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9647" w14:textId="77777777" w:rsidR="004F6DF7" w:rsidRDefault="004F6DF7">
      <w:pPr>
        <w:spacing w:line="500" w:lineRule="atLeast"/>
        <w:jc w:val="center"/>
        <w:divId w:val="1444226778"/>
        <w:rPr>
          <w:rFonts w:ascii="黑体" w:eastAsia="黑体" w:hAnsi="黑体"/>
          <w:sz w:val="36"/>
          <w:szCs w:val="36"/>
        </w:rPr>
      </w:pPr>
      <w:r>
        <w:rPr>
          <w:rFonts w:ascii="黑体" w:eastAsia="黑体" w:hAnsi="黑体" w:hint="eastAsia"/>
          <w:sz w:val="36"/>
          <w:szCs w:val="36"/>
        </w:rPr>
        <w:t>湛江经济技术开发区人民法院</w:t>
      </w:r>
    </w:p>
    <w:p w14:paraId="15F3E6CE" w14:textId="77777777" w:rsidR="004F6DF7" w:rsidRDefault="004F6DF7">
      <w:pPr>
        <w:spacing w:line="500" w:lineRule="atLeast"/>
        <w:jc w:val="center"/>
        <w:divId w:val="20763200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EA2B7A" w14:textId="77777777" w:rsidR="004F6DF7" w:rsidRDefault="004F6DF7">
      <w:pPr>
        <w:spacing w:line="500" w:lineRule="atLeast"/>
        <w:jc w:val="right"/>
        <w:divId w:val="560530465"/>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71</w:t>
      </w:r>
      <w:r>
        <w:rPr>
          <w:rFonts w:hint="eastAsia"/>
          <w:sz w:val="30"/>
          <w:szCs w:val="30"/>
        </w:rPr>
        <w:t>号</w:t>
      </w:r>
    </w:p>
    <w:p w14:paraId="5A92BB77" w14:textId="77777777" w:rsidR="004F6DF7" w:rsidRDefault="004F6DF7">
      <w:pPr>
        <w:spacing w:line="500" w:lineRule="atLeast"/>
        <w:ind w:firstLine="600"/>
        <w:divId w:val="1591162385"/>
        <w:rPr>
          <w:rFonts w:hint="eastAsia"/>
          <w:sz w:val="30"/>
          <w:szCs w:val="30"/>
        </w:rPr>
      </w:pPr>
      <w:r>
        <w:rPr>
          <w:rFonts w:hint="eastAsia"/>
          <w:sz w:val="30"/>
          <w:szCs w:val="30"/>
        </w:rPr>
        <w:t>公诉机关湛江经济技术开发区人民检察院。</w:t>
      </w:r>
    </w:p>
    <w:p w14:paraId="4A2E9D65" w14:textId="77777777" w:rsidR="004F6DF7" w:rsidRDefault="004F6DF7">
      <w:pPr>
        <w:spacing w:line="500" w:lineRule="atLeast"/>
        <w:ind w:firstLine="600"/>
        <w:divId w:val="1297486158"/>
        <w:rPr>
          <w:rFonts w:hint="eastAsia"/>
          <w:sz w:val="30"/>
          <w:szCs w:val="30"/>
        </w:rPr>
      </w:pPr>
      <w:r>
        <w:rPr>
          <w:rFonts w:hint="eastAsia"/>
          <w:sz w:val="30"/>
          <w:szCs w:val="30"/>
        </w:rPr>
        <w:t>被告人宋某霞，女，</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日出生，汉族，中专文化，出生于广东省遂溪县，原系湛江海滨宾馆有限责任公司前厅营业部收银员。因本案于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日被公诉机关取保候审，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日被本院取保候审。</w:t>
      </w:r>
    </w:p>
    <w:p w14:paraId="79590B5F" w14:textId="77777777" w:rsidR="004F6DF7" w:rsidRDefault="004F6DF7">
      <w:pPr>
        <w:spacing w:line="500" w:lineRule="atLeast"/>
        <w:ind w:firstLine="600"/>
        <w:divId w:val="1554000578"/>
        <w:rPr>
          <w:rFonts w:hint="eastAsia"/>
          <w:sz w:val="30"/>
          <w:szCs w:val="30"/>
        </w:rPr>
      </w:pPr>
      <w:r>
        <w:rPr>
          <w:rFonts w:hint="eastAsia"/>
          <w:sz w:val="30"/>
          <w:szCs w:val="30"/>
        </w:rPr>
        <w:t>被告人林某先，女，</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日出生，汉族，中专文化，出生于广东省湛江市，家住广东省湛江市霞山区，原系湛江海滨宾馆有限责任公司财务部稽查室稽核员。因本案于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日被公诉机关取保候审，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日被本院取保候审。</w:t>
      </w:r>
    </w:p>
    <w:p w14:paraId="681639FD" w14:textId="77777777" w:rsidR="004F6DF7" w:rsidRDefault="004F6DF7">
      <w:pPr>
        <w:spacing w:line="500" w:lineRule="atLeast"/>
        <w:ind w:firstLine="600"/>
        <w:divId w:val="1961645896"/>
        <w:rPr>
          <w:rFonts w:hint="eastAsia"/>
          <w:sz w:val="30"/>
          <w:szCs w:val="30"/>
        </w:rPr>
      </w:pPr>
      <w:r>
        <w:rPr>
          <w:rFonts w:hint="eastAsia"/>
          <w:sz w:val="30"/>
          <w:szCs w:val="30"/>
        </w:rPr>
        <w:t>湛江经济技术开发区人民检察院以湛开检刑诉（</w:t>
      </w:r>
      <w:r>
        <w:rPr>
          <w:rFonts w:hint="eastAsia"/>
          <w:sz w:val="30"/>
          <w:szCs w:val="30"/>
        </w:rPr>
        <w:t>2014</w:t>
      </w:r>
      <w:r>
        <w:rPr>
          <w:rFonts w:hint="eastAsia"/>
          <w:sz w:val="30"/>
          <w:szCs w:val="30"/>
        </w:rPr>
        <w:t>）</w:t>
      </w:r>
      <w:r>
        <w:rPr>
          <w:rFonts w:hint="eastAsia"/>
          <w:sz w:val="30"/>
          <w:szCs w:val="30"/>
        </w:rPr>
        <w:t>64</w:t>
      </w:r>
      <w:r>
        <w:rPr>
          <w:rFonts w:hint="eastAsia"/>
          <w:sz w:val="30"/>
          <w:szCs w:val="30"/>
        </w:rPr>
        <w:t>号起诉书指控被告人宋某霞、林某先犯挪用公款罪，于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日向本院提起公诉。本院依法适用简易程序，组成合议庭，公开开庭审理了本案。湛江经济技术开发区人民检察院指派检察员柯则出庭支持公诉，被告人宋某霞、林某先到庭参加了诉讼。现已审理终结。</w:t>
      </w:r>
    </w:p>
    <w:p w14:paraId="37BB9021" w14:textId="77777777" w:rsidR="004F6DF7" w:rsidRDefault="004F6DF7">
      <w:pPr>
        <w:spacing w:line="500" w:lineRule="atLeast"/>
        <w:ind w:firstLine="600"/>
        <w:divId w:val="2074692112"/>
        <w:rPr>
          <w:rFonts w:hint="eastAsia"/>
          <w:sz w:val="30"/>
          <w:szCs w:val="30"/>
        </w:rPr>
      </w:pPr>
      <w:r>
        <w:rPr>
          <w:rFonts w:hint="eastAsia"/>
          <w:sz w:val="30"/>
          <w:szCs w:val="30"/>
        </w:rPr>
        <w:t>湛江经济技术开发区人民检察院指控：被告人宋某霞、林某先分别于</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年被国有独资企业湛江海滨宾馆有限责任公司（以下简称海滨宾馆）聘任为营业部前厅收银员、公司财务部稽查员。宋某霞和林某先在工作期间于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日期间，合伙利用职务之便利，先后</w:t>
      </w:r>
      <w:r>
        <w:rPr>
          <w:rFonts w:hint="eastAsia"/>
          <w:sz w:val="30"/>
          <w:szCs w:val="30"/>
        </w:rPr>
        <w:t>5</w:t>
      </w:r>
      <w:r>
        <w:rPr>
          <w:rFonts w:hint="eastAsia"/>
          <w:sz w:val="30"/>
          <w:szCs w:val="30"/>
        </w:rPr>
        <w:t>次挪用公司客户交付给公司的钻石卡充值款共计人民币</w:t>
      </w:r>
      <w:r>
        <w:rPr>
          <w:rFonts w:hint="eastAsia"/>
          <w:sz w:val="30"/>
          <w:szCs w:val="30"/>
        </w:rPr>
        <w:t>3</w:t>
      </w:r>
      <w:r>
        <w:rPr>
          <w:rFonts w:hint="eastAsia"/>
          <w:sz w:val="30"/>
          <w:szCs w:val="30"/>
        </w:rPr>
        <w:t>万元，用于宋某霞个人使用。</w:t>
      </w:r>
    </w:p>
    <w:p w14:paraId="31950713" w14:textId="77777777" w:rsidR="004F6DF7" w:rsidRDefault="004F6DF7">
      <w:pPr>
        <w:spacing w:line="500" w:lineRule="atLeast"/>
        <w:ind w:firstLine="600"/>
        <w:divId w:val="1442383371"/>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日，海滨宾馆财务部查账查获宋某霞收取公司客户部分钻石卡充值款而没有上交的情况，宋某霞、林某先承认合伙挪用公司公款的事实，并退回部分挪用款。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日，宋某霞、林某先自动到公安机关投案，供述其犯罪事实，并退清挪用的全部赃款。</w:t>
      </w:r>
    </w:p>
    <w:p w14:paraId="3D3D2983" w14:textId="77777777" w:rsidR="004F6DF7" w:rsidRDefault="004F6DF7">
      <w:pPr>
        <w:spacing w:line="500" w:lineRule="atLeast"/>
        <w:ind w:firstLine="600"/>
        <w:divId w:val="1418281836"/>
        <w:rPr>
          <w:rFonts w:hint="eastAsia"/>
          <w:sz w:val="30"/>
          <w:szCs w:val="30"/>
        </w:rPr>
      </w:pPr>
      <w:r>
        <w:rPr>
          <w:rFonts w:hint="eastAsia"/>
          <w:sz w:val="30"/>
          <w:szCs w:val="30"/>
        </w:rPr>
        <w:t>针对上述指控，公诉机关出示了被告人的供述与辩解、证人证言、收据、交款单、会员卡充值统计表、海滨宾馆客房收入报账表、收银员缴款审核汇总报表、海滨宾馆营业执照、劳动合同、工作证明等证据，认为被告人宋某霞、林某先的行为已触犯《中华人民共和国刑法》第三百八十四条第一款之规定，应当以挪用公款罪追究其刑事责任。提请本院依法判处。</w:t>
      </w:r>
    </w:p>
    <w:p w14:paraId="6E6E569C" w14:textId="77777777" w:rsidR="004F6DF7" w:rsidRDefault="004F6DF7">
      <w:pPr>
        <w:spacing w:line="500" w:lineRule="atLeast"/>
        <w:ind w:firstLine="600"/>
        <w:divId w:val="498083577"/>
        <w:rPr>
          <w:rFonts w:hint="eastAsia"/>
          <w:sz w:val="30"/>
          <w:szCs w:val="30"/>
        </w:rPr>
      </w:pPr>
      <w:r>
        <w:rPr>
          <w:rFonts w:hint="eastAsia"/>
          <w:sz w:val="30"/>
          <w:szCs w:val="30"/>
        </w:rPr>
        <w:t>被告人宋某霞、林某先对公诉机关指控的事实及罪名均无异议。</w:t>
      </w:r>
    </w:p>
    <w:p w14:paraId="19FD9E94" w14:textId="77777777" w:rsidR="004F6DF7" w:rsidRDefault="004F6DF7">
      <w:pPr>
        <w:spacing w:line="500" w:lineRule="atLeast"/>
        <w:ind w:firstLine="600"/>
        <w:divId w:val="759254885"/>
        <w:rPr>
          <w:rFonts w:hint="eastAsia"/>
          <w:sz w:val="30"/>
          <w:szCs w:val="30"/>
        </w:rPr>
      </w:pPr>
      <w:r>
        <w:rPr>
          <w:rFonts w:hint="eastAsia"/>
          <w:sz w:val="30"/>
          <w:szCs w:val="30"/>
        </w:rPr>
        <w:t>经审理查明：被告人宋某霞、林某先分别于</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年被国有独资企业湛江海滨宾馆有限责任公司（以下简称海滨宾馆）聘任为营业部前厅收银员、公司财务部稽查员。宋某霞和林某先利用职务之便合谋挪用客户交付给海滨宾馆的钻石卡充值款</w:t>
      </w:r>
      <w:r>
        <w:rPr>
          <w:rFonts w:hint="eastAsia"/>
          <w:sz w:val="30"/>
          <w:szCs w:val="30"/>
        </w:rPr>
        <w:t>5</w:t>
      </w:r>
      <w:r>
        <w:rPr>
          <w:rFonts w:hint="eastAsia"/>
          <w:sz w:val="30"/>
          <w:szCs w:val="30"/>
        </w:rPr>
        <w:t>笔共计人民币</w:t>
      </w:r>
      <w:r>
        <w:rPr>
          <w:rFonts w:hint="eastAsia"/>
          <w:sz w:val="30"/>
          <w:szCs w:val="30"/>
        </w:rPr>
        <w:t>3</w:t>
      </w:r>
      <w:r>
        <w:rPr>
          <w:rFonts w:hint="eastAsia"/>
          <w:sz w:val="30"/>
          <w:szCs w:val="30"/>
        </w:rPr>
        <w:t>万元供宋某霞使用，具体事实如下：</w:t>
      </w:r>
    </w:p>
    <w:p w14:paraId="31B949A4" w14:textId="77777777" w:rsidR="004F6DF7" w:rsidRDefault="004F6DF7">
      <w:pPr>
        <w:spacing w:line="500" w:lineRule="atLeast"/>
        <w:ind w:firstLine="600"/>
        <w:divId w:val="4811611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日，被告人宋某霞收取公司客户陈德玉的钻石卡充值款人民币</w:t>
      </w:r>
      <w:r>
        <w:rPr>
          <w:rFonts w:hint="eastAsia"/>
          <w:sz w:val="30"/>
          <w:szCs w:val="30"/>
        </w:rPr>
        <w:t>5000</w:t>
      </w:r>
      <w:r>
        <w:rPr>
          <w:rFonts w:hint="eastAsia"/>
          <w:sz w:val="30"/>
          <w:szCs w:val="30"/>
        </w:rPr>
        <w:t>元，其在电脑的钻石卡模块上输入充值并打印出《会员充值卡充值结算单》交由客户签字后，一联交给客户，一联作为交给公司财务审核入账。宋某霞为了挪用该笔钻石卡充值款</w:t>
      </w:r>
      <w:r>
        <w:rPr>
          <w:rFonts w:hint="eastAsia"/>
          <w:sz w:val="30"/>
          <w:szCs w:val="30"/>
        </w:rPr>
        <w:t>5000</w:t>
      </w:r>
      <w:r>
        <w:rPr>
          <w:rFonts w:hint="eastAsia"/>
          <w:sz w:val="30"/>
          <w:szCs w:val="30"/>
        </w:rPr>
        <w:t>元，在当日结算时，其在手工制作的《海滨宾馆客房收入报账表》上故意瞒报了收取客户陈德玉的该笔</w:t>
      </w:r>
      <w:r>
        <w:rPr>
          <w:rFonts w:hint="eastAsia"/>
          <w:sz w:val="30"/>
          <w:szCs w:val="30"/>
        </w:rPr>
        <w:t>5000</w:t>
      </w:r>
      <w:r>
        <w:rPr>
          <w:rFonts w:hint="eastAsia"/>
          <w:sz w:val="30"/>
          <w:szCs w:val="30"/>
        </w:rPr>
        <w:t>元钻石卡充值款。被告人林某先在收核宋某霞当天上报的收入的报账资料时，宋某霞对林某先说其家里急需用钱，其挪用了当天收到的公司客户陈德玉的钻石卡充值款</w:t>
      </w:r>
      <w:r>
        <w:rPr>
          <w:rFonts w:hint="eastAsia"/>
          <w:sz w:val="30"/>
          <w:szCs w:val="30"/>
        </w:rPr>
        <w:t>5000</w:t>
      </w:r>
      <w:r>
        <w:rPr>
          <w:rFonts w:hint="eastAsia"/>
          <w:sz w:val="30"/>
          <w:szCs w:val="30"/>
        </w:rPr>
        <w:t>元，要求林某先帮忙向公司隐瞒该笔充值款，并承诺尽快将挪用的</w:t>
      </w:r>
      <w:r>
        <w:rPr>
          <w:rFonts w:hint="eastAsia"/>
          <w:sz w:val="30"/>
          <w:szCs w:val="30"/>
        </w:rPr>
        <w:t>5000</w:t>
      </w:r>
      <w:r>
        <w:rPr>
          <w:rFonts w:hint="eastAsia"/>
          <w:sz w:val="30"/>
          <w:szCs w:val="30"/>
        </w:rPr>
        <w:t>元填补上交公司。于是，林某先按照宋某霞的要求，在宋某霞上报的《海滨宾馆客房收入报账表》上盖上“已核”印章，并在《收银员缴款审核汇总报表》上签名确认，与宋某霞一起对公司隐瞒宋某霞收取公司客户陈德玉的钻石卡充值款项</w:t>
      </w:r>
      <w:r>
        <w:rPr>
          <w:rFonts w:hint="eastAsia"/>
          <w:sz w:val="30"/>
          <w:szCs w:val="30"/>
        </w:rPr>
        <w:t>5000</w:t>
      </w:r>
      <w:r>
        <w:rPr>
          <w:rFonts w:hint="eastAsia"/>
          <w:sz w:val="30"/>
          <w:szCs w:val="30"/>
        </w:rPr>
        <w:t>元的事实。</w:t>
      </w:r>
    </w:p>
    <w:p w14:paraId="2C4AE30F" w14:textId="77777777" w:rsidR="004F6DF7" w:rsidRDefault="004F6DF7">
      <w:pPr>
        <w:spacing w:line="500" w:lineRule="atLeast"/>
        <w:ind w:firstLine="600"/>
        <w:divId w:val="171377291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日，宋某霞收取客户何四妹钻石卡充值款人民币</w:t>
      </w:r>
      <w:r>
        <w:rPr>
          <w:rFonts w:hint="eastAsia"/>
          <w:sz w:val="30"/>
          <w:szCs w:val="30"/>
        </w:rPr>
        <w:t>5000</w:t>
      </w:r>
      <w:r>
        <w:rPr>
          <w:rFonts w:hint="eastAsia"/>
          <w:sz w:val="30"/>
          <w:szCs w:val="30"/>
        </w:rPr>
        <w:t>元，在为客户办理相关手续后，宋某霞在当日结算时在手工制作的《海滨宾馆客房收入报账表》上故意瞒报了收取客户何四妹的钻石卡充值款</w:t>
      </w:r>
      <w:r>
        <w:rPr>
          <w:rFonts w:hint="eastAsia"/>
          <w:sz w:val="30"/>
          <w:szCs w:val="30"/>
        </w:rPr>
        <w:t>5000</w:t>
      </w:r>
      <w:r>
        <w:rPr>
          <w:rFonts w:hint="eastAsia"/>
          <w:sz w:val="30"/>
          <w:szCs w:val="30"/>
        </w:rPr>
        <w:t>元。当天林某先审核宋某霞填报的报账资料时，宋某霞告知林某先说其再次挪用了一笔</w:t>
      </w:r>
      <w:r>
        <w:rPr>
          <w:rFonts w:hint="eastAsia"/>
          <w:sz w:val="30"/>
          <w:szCs w:val="30"/>
        </w:rPr>
        <w:t>5000</w:t>
      </w:r>
      <w:r>
        <w:rPr>
          <w:rFonts w:hint="eastAsia"/>
          <w:sz w:val="30"/>
          <w:szCs w:val="30"/>
        </w:rPr>
        <w:t>元的钻石充值款，并再次要求林某先帮忙对公司隐瞒该笔收入款项。林某先答应宋某霞的要求，在当天宋某霞填报的报账表上盖章确认已核，并在《收银员缴款审核汇总报表》上签名确认，与宋某霞一起对公司隐瞒宋某霞收取公司客户何四妹的钻石卡充值款项</w:t>
      </w:r>
      <w:r>
        <w:rPr>
          <w:rFonts w:hint="eastAsia"/>
          <w:sz w:val="30"/>
          <w:szCs w:val="30"/>
        </w:rPr>
        <w:t>5000</w:t>
      </w:r>
      <w:r>
        <w:rPr>
          <w:rFonts w:hint="eastAsia"/>
          <w:sz w:val="30"/>
          <w:szCs w:val="30"/>
        </w:rPr>
        <w:t>元的事实。</w:t>
      </w:r>
    </w:p>
    <w:p w14:paraId="4FF57F0E" w14:textId="77777777" w:rsidR="004F6DF7" w:rsidRDefault="004F6DF7">
      <w:pPr>
        <w:spacing w:line="500" w:lineRule="atLeast"/>
        <w:ind w:firstLine="600"/>
        <w:divId w:val="22271473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日，宋某霞收取客户邹某培的钻石卡充值款人民币</w:t>
      </w:r>
      <w:r>
        <w:rPr>
          <w:rFonts w:hint="eastAsia"/>
          <w:sz w:val="30"/>
          <w:szCs w:val="30"/>
        </w:rPr>
        <w:t>5000</w:t>
      </w:r>
      <w:r>
        <w:rPr>
          <w:rFonts w:hint="eastAsia"/>
          <w:sz w:val="30"/>
          <w:szCs w:val="30"/>
        </w:rPr>
        <w:t>元，在为客户办理相关手续后，宋某霞在当日结算时在手工制作的《海滨宾馆客房收入报账表》上故意瞒报了收取客户邹某培的该笔钻石卡充值款</w:t>
      </w:r>
      <w:r>
        <w:rPr>
          <w:rFonts w:hint="eastAsia"/>
          <w:sz w:val="30"/>
          <w:szCs w:val="30"/>
        </w:rPr>
        <w:t>5000</w:t>
      </w:r>
      <w:r>
        <w:rPr>
          <w:rFonts w:hint="eastAsia"/>
          <w:sz w:val="30"/>
          <w:szCs w:val="30"/>
        </w:rPr>
        <w:t>元。当天林某先审核宋某霞填报的报账资料时，林某先按照宋某霞的要求，第三次配合宋某霞对公司隐瞒收取公司客户邹某培的钻石卡充值款</w:t>
      </w:r>
      <w:r>
        <w:rPr>
          <w:rFonts w:hint="eastAsia"/>
          <w:sz w:val="30"/>
          <w:szCs w:val="30"/>
        </w:rPr>
        <w:t>5000</w:t>
      </w:r>
      <w:r>
        <w:rPr>
          <w:rFonts w:hint="eastAsia"/>
          <w:sz w:val="30"/>
          <w:szCs w:val="30"/>
        </w:rPr>
        <w:t>元的情况。</w:t>
      </w:r>
    </w:p>
    <w:p w14:paraId="1818164D" w14:textId="77777777" w:rsidR="004F6DF7" w:rsidRDefault="004F6DF7">
      <w:pPr>
        <w:spacing w:line="500" w:lineRule="atLeast"/>
        <w:ind w:firstLine="600"/>
        <w:divId w:val="1702977637"/>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日，宋某霞收取客户杨振的钻石卡充值款人民币</w:t>
      </w:r>
      <w:r>
        <w:rPr>
          <w:rFonts w:hint="eastAsia"/>
          <w:sz w:val="30"/>
          <w:szCs w:val="30"/>
        </w:rPr>
        <w:t>5000</w:t>
      </w:r>
      <w:r>
        <w:rPr>
          <w:rFonts w:hint="eastAsia"/>
          <w:sz w:val="30"/>
          <w:szCs w:val="30"/>
        </w:rPr>
        <w:t>元，在为客户办理相关手续后，宋某霞在当日结算时在手工制作的《海滨宾馆客房收入报账表》上故意瞒报了收取客户杨振的该笔钻石卡充值款</w:t>
      </w:r>
      <w:r>
        <w:rPr>
          <w:rFonts w:hint="eastAsia"/>
          <w:sz w:val="30"/>
          <w:szCs w:val="30"/>
        </w:rPr>
        <w:t>5000</w:t>
      </w:r>
      <w:r>
        <w:rPr>
          <w:rFonts w:hint="eastAsia"/>
          <w:sz w:val="30"/>
          <w:szCs w:val="30"/>
        </w:rPr>
        <w:t>元。当天林某先审核宋某霞填报的报账资料时，林某先按照宋某霞的要求，第四次配合宋某霞对公司隐瞒收取公司客户杨振钻石卡充值款</w:t>
      </w:r>
      <w:r>
        <w:rPr>
          <w:rFonts w:hint="eastAsia"/>
          <w:sz w:val="30"/>
          <w:szCs w:val="30"/>
        </w:rPr>
        <w:t>5000</w:t>
      </w:r>
      <w:r>
        <w:rPr>
          <w:rFonts w:hint="eastAsia"/>
          <w:sz w:val="30"/>
          <w:szCs w:val="30"/>
        </w:rPr>
        <w:t>元的事实。</w:t>
      </w:r>
    </w:p>
    <w:p w14:paraId="6F1C561F" w14:textId="77777777" w:rsidR="004F6DF7" w:rsidRDefault="004F6DF7">
      <w:pPr>
        <w:spacing w:line="500" w:lineRule="atLeast"/>
        <w:ind w:firstLine="600"/>
        <w:divId w:val="961307285"/>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日，宋某霞收取客户董秋明的钻石卡充值款人民币</w:t>
      </w:r>
      <w:r>
        <w:rPr>
          <w:rFonts w:hint="eastAsia"/>
          <w:sz w:val="30"/>
          <w:szCs w:val="30"/>
        </w:rPr>
        <w:t>10000</w:t>
      </w:r>
      <w:r>
        <w:rPr>
          <w:rFonts w:hint="eastAsia"/>
          <w:sz w:val="30"/>
          <w:szCs w:val="30"/>
        </w:rPr>
        <w:t>元，在为客户办理相关手续后，宋某霞在当日结算时在手工制作的《海滨宾馆客房收入报账表》上故意瞒报了收取客户董秋明的该笔钻石卡充值款</w:t>
      </w:r>
      <w:r>
        <w:rPr>
          <w:rFonts w:hint="eastAsia"/>
          <w:sz w:val="30"/>
          <w:szCs w:val="30"/>
        </w:rPr>
        <w:t>10000</w:t>
      </w:r>
      <w:r>
        <w:rPr>
          <w:rFonts w:hint="eastAsia"/>
          <w:sz w:val="30"/>
          <w:szCs w:val="30"/>
        </w:rPr>
        <w:t>元。当天林某先审核宋某霞填报的报账资料时，林某先按照宋某霞的要求，第五次配合宋某霞对公司隐瞒收取公司客户董秋明的该笔</w:t>
      </w:r>
      <w:r>
        <w:rPr>
          <w:rFonts w:hint="eastAsia"/>
          <w:sz w:val="30"/>
          <w:szCs w:val="30"/>
        </w:rPr>
        <w:t>10000</w:t>
      </w:r>
      <w:r>
        <w:rPr>
          <w:rFonts w:hint="eastAsia"/>
          <w:sz w:val="30"/>
          <w:szCs w:val="30"/>
        </w:rPr>
        <w:t>元钻石充值款。</w:t>
      </w:r>
    </w:p>
    <w:p w14:paraId="2D20CE69" w14:textId="77777777" w:rsidR="004F6DF7" w:rsidRDefault="004F6DF7">
      <w:pPr>
        <w:spacing w:line="500" w:lineRule="atLeast"/>
        <w:ind w:firstLine="600"/>
        <w:divId w:val="125589798"/>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日，海滨宾馆财务部查账查获宋某霞收取公司客户部分钻石卡充值款而没有上交的情况，宋某霞、林某先承认合伙挪用公司公款的事实，并退回部分挪用款。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日，宋某霞、林某先自动到湛江市公安局经济技术开发区分局经侦大队投案，供述其犯罪事实，并退清挪用的全部赃款。</w:t>
      </w:r>
    </w:p>
    <w:p w14:paraId="5E9B6264" w14:textId="77777777" w:rsidR="004F6DF7" w:rsidRDefault="004F6DF7">
      <w:pPr>
        <w:spacing w:line="500" w:lineRule="atLeast"/>
        <w:ind w:firstLine="600"/>
        <w:divId w:val="386415827"/>
        <w:rPr>
          <w:rFonts w:hint="eastAsia"/>
          <w:sz w:val="30"/>
          <w:szCs w:val="30"/>
        </w:rPr>
      </w:pPr>
      <w:r>
        <w:rPr>
          <w:rFonts w:hint="eastAsia"/>
          <w:sz w:val="30"/>
          <w:szCs w:val="30"/>
        </w:rPr>
        <w:t>以上事实，被告人宋某霞、林某先在开庭审理过程中亦无异议，并有证人赵某、罗某心的证言证实，另有物证、书证等证据在卷佐证。以上证据业经庭审时出示、宣读并质证，均予以核实，本院对上述事实及证据予以确认。</w:t>
      </w:r>
    </w:p>
    <w:p w14:paraId="0A1A84C7" w14:textId="77777777" w:rsidR="004F6DF7" w:rsidRDefault="004F6DF7">
      <w:pPr>
        <w:spacing w:line="500" w:lineRule="atLeast"/>
        <w:ind w:firstLine="600"/>
        <w:divId w:val="1970934186"/>
        <w:rPr>
          <w:rFonts w:hint="eastAsia"/>
          <w:sz w:val="30"/>
          <w:szCs w:val="30"/>
        </w:rPr>
      </w:pPr>
      <w:r>
        <w:rPr>
          <w:rFonts w:hint="eastAsia"/>
          <w:sz w:val="30"/>
          <w:szCs w:val="30"/>
        </w:rPr>
        <w:t>本院认为，被告人宋某霞、林某先作为国有公司的财务工作人员，利用职务之便，合伙挪用公款</w:t>
      </w:r>
      <w:r>
        <w:rPr>
          <w:rFonts w:hint="eastAsia"/>
          <w:sz w:val="30"/>
          <w:szCs w:val="30"/>
        </w:rPr>
        <w:t>3</w:t>
      </w:r>
      <w:r>
        <w:rPr>
          <w:rFonts w:hint="eastAsia"/>
          <w:sz w:val="30"/>
          <w:szCs w:val="30"/>
        </w:rPr>
        <w:t>万元供宋某霞个人使用，数额较大，超过三个月未还，其行为已触犯《中华人民共和国刑法》第三百八十四条之规定，已构成挪用公款罪，应依法予以惩处。公诉机关指控被告人宋某霞、林某先的犯罪事实清楚，证据确实、充分，指控的罪名成立，本院予以确认。被告人宋某霞、林某先对公诉机关的指控均无异议。鉴于被告人宋某霞、林某先在犯罪后自动投案，如实供述自己的罪行，是自首，且已经全部退清挪用的赃款，依法应从轻处罚。根据被告人宋某霞、林某先的犯罪事实、性质、犯罪情节、量刑情节以及认罪、悔罪表现，对其适用缓刑不致再危害社会，可对其宣告缓刑。公诉机关在庭审中建议对被告人宋某霞、林某先从轻处罚情节，并适用缓刑的量刑意见，理据充分，本院予以采纳。</w:t>
      </w:r>
    </w:p>
    <w:p w14:paraId="36646FBB" w14:textId="77777777" w:rsidR="004F6DF7" w:rsidRDefault="004F6DF7">
      <w:pPr>
        <w:spacing w:line="500" w:lineRule="atLeast"/>
        <w:ind w:firstLine="600"/>
        <w:divId w:val="611520996"/>
        <w:rPr>
          <w:rFonts w:hint="eastAsia"/>
          <w:sz w:val="30"/>
          <w:szCs w:val="30"/>
        </w:rPr>
      </w:pPr>
      <w:r>
        <w:rPr>
          <w:rFonts w:hint="eastAsia"/>
          <w:sz w:val="30"/>
          <w:szCs w:val="30"/>
        </w:rPr>
        <w:t>为打击职务犯罪，保证国家工作人员的廉洁性，根据被告人宋某霞、林某先的犯罪事实，犯罪性质、情节，认罪态度及对社会的危害程度，依照《中华人民共和国刑法》第三百八十四条第一款、第二十五条第一款、第六十一条、第六十七条第一款、第七十二条、第七十三条之规定，判决如下：</w:t>
      </w:r>
    </w:p>
    <w:p w14:paraId="461F1D91" w14:textId="77777777" w:rsidR="004F6DF7" w:rsidRDefault="004F6DF7">
      <w:pPr>
        <w:spacing w:line="500" w:lineRule="atLeast"/>
        <w:ind w:firstLine="600"/>
        <w:divId w:val="1886284118"/>
        <w:rPr>
          <w:rFonts w:hint="eastAsia"/>
          <w:sz w:val="30"/>
          <w:szCs w:val="30"/>
        </w:rPr>
      </w:pPr>
      <w:r>
        <w:rPr>
          <w:rFonts w:hint="eastAsia"/>
          <w:sz w:val="30"/>
          <w:szCs w:val="30"/>
        </w:rPr>
        <w:t>一、被告人宋某霞犯挪用公款罪，判处有期徒刑一年，缓刑二年（缓刑考验期限，从判决确定之日起计算）。</w:t>
      </w:r>
    </w:p>
    <w:p w14:paraId="32BE2C34" w14:textId="77777777" w:rsidR="004F6DF7" w:rsidRDefault="004F6DF7">
      <w:pPr>
        <w:spacing w:line="500" w:lineRule="atLeast"/>
        <w:ind w:firstLine="600"/>
        <w:divId w:val="925192795"/>
        <w:rPr>
          <w:rFonts w:hint="eastAsia"/>
          <w:sz w:val="30"/>
          <w:szCs w:val="30"/>
        </w:rPr>
      </w:pPr>
      <w:r>
        <w:rPr>
          <w:rFonts w:hint="eastAsia"/>
          <w:sz w:val="30"/>
          <w:szCs w:val="30"/>
        </w:rPr>
        <w:t>二、被告人林某先犯挪用公款罪，判处有期徒刑十个月，缓刑一年（缓刑考验期限，从判决确定之日起计算）。</w:t>
      </w:r>
    </w:p>
    <w:p w14:paraId="44B28947" w14:textId="77777777" w:rsidR="004F6DF7" w:rsidRDefault="004F6DF7">
      <w:pPr>
        <w:spacing w:line="500" w:lineRule="atLeast"/>
        <w:ind w:firstLine="600"/>
        <w:divId w:val="7571560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10494016" w14:textId="77777777" w:rsidR="004F6DF7" w:rsidRDefault="004F6DF7">
      <w:pPr>
        <w:spacing w:line="500" w:lineRule="atLeast"/>
        <w:jc w:val="right"/>
        <w:divId w:val="1199125514"/>
        <w:rPr>
          <w:rFonts w:hint="eastAsia"/>
          <w:sz w:val="30"/>
          <w:szCs w:val="30"/>
        </w:rPr>
      </w:pPr>
      <w:r>
        <w:rPr>
          <w:rFonts w:hint="eastAsia"/>
          <w:sz w:val="30"/>
          <w:szCs w:val="30"/>
        </w:rPr>
        <w:t>审　判　长　　钟　胜</w:t>
      </w:r>
    </w:p>
    <w:p w14:paraId="652C56EB" w14:textId="77777777" w:rsidR="004F6DF7" w:rsidRDefault="004F6DF7">
      <w:pPr>
        <w:spacing w:line="500" w:lineRule="atLeast"/>
        <w:jc w:val="right"/>
        <w:divId w:val="1887713197"/>
        <w:rPr>
          <w:rFonts w:hint="eastAsia"/>
          <w:sz w:val="30"/>
          <w:szCs w:val="30"/>
        </w:rPr>
      </w:pPr>
      <w:r>
        <w:rPr>
          <w:rFonts w:hint="eastAsia"/>
          <w:sz w:val="30"/>
          <w:szCs w:val="30"/>
        </w:rPr>
        <w:t>审　判　员　　梁　毅</w:t>
      </w:r>
    </w:p>
    <w:p w14:paraId="710F67C9" w14:textId="77777777" w:rsidR="004F6DF7" w:rsidRDefault="004F6DF7">
      <w:pPr>
        <w:spacing w:line="500" w:lineRule="atLeast"/>
        <w:jc w:val="right"/>
        <w:divId w:val="304772693"/>
        <w:rPr>
          <w:rFonts w:hint="eastAsia"/>
          <w:sz w:val="30"/>
          <w:szCs w:val="30"/>
        </w:rPr>
      </w:pPr>
      <w:r>
        <w:rPr>
          <w:rFonts w:hint="eastAsia"/>
          <w:sz w:val="30"/>
          <w:szCs w:val="30"/>
        </w:rPr>
        <w:t>代理审判员　　范丽萍</w:t>
      </w:r>
    </w:p>
    <w:p w14:paraId="770D71DE" w14:textId="77777777" w:rsidR="004F6DF7" w:rsidRDefault="004F6DF7">
      <w:pPr>
        <w:spacing w:line="500" w:lineRule="atLeast"/>
        <w:jc w:val="right"/>
        <w:divId w:val="1002732561"/>
        <w:rPr>
          <w:rFonts w:hint="eastAsia"/>
          <w:sz w:val="30"/>
          <w:szCs w:val="30"/>
        </w:rPr>
      </w:pPr>
      <w:r>
        <w:rPr>
          <w:rFonts w:hint="eastAsia"/>
          <w:sz w:val="30"/>
          <w:szCs w:val="30"/>
        </w:rPr>
        <w:t>二〇一四年五月二十六日</w:t>
      </w:r>
    </w:p>
    <w:p w14:paraId="59D6488F" w14:textId="77777777" w:rsidR="004F6DF7" w:rsidRDefault="004F6DF7">
      <w:pPr>
        <w:spacing w:line="500" w:lineRule="atLeast"/>
        <w:jc w:val="right"/>
        <w:divId w:val="1425567138"/>
        <w:rPr>
          <w:rFonts w:hint="eastAsia"/>
          <w:sz w:val="30"/>
          <w:szCs w:val="30"/>
        </w:rPr>
      </w:pPr>
      <w:r>
        <w:rPr>
          <w:rFonts w:hint="eastAsia"/>
          <w:sz w:val="30"/>
          <w:szCs w:val="30"/>
        </w:rPr>
        <w:t>书　记　员　　符家奉</w:t>
      </w:r>
    </w:p>
    <w:p w14:paraId="0CAA79FB" w14:textId="77777777" w:rsidR="004F6DF7" w:rsidRDefault="004F6DF7">
      <w:pPr>
        <w:spacing w:line="500" w:lineRule="atLeast"/>
        <w:ind w:firstLine="600"/>
        <w:divId w:val="364065031"/>
        <w:rPr>
          <w:rFonts w:hint="eastAsia"/>
          <w:sz w:val="30"/>
          <w:szCs w:val="30"/>
        </w:rPr>
      </w:pPr>
      <w:r>
        <w:rPr>
          <w:rFonts w:hint="eastAsia"/>
          <w:sz w:val="30"/>
          <w:szCs w:val="30"/>
        </w:rPr>
        <w:t>附：相关法律条文及司法解释</w:t>
      </w:r>
    </w:p>
    <w:p w14:paraId="03165878" w14:textId="77777777" w:rsidR="004F6DF7" w:rsidRDefault="004F6DF7">
      <w:pPr>
        <w:spacing w:line="500" w:lineRule="atLeast"/>
        <w:ind w:firstLine="600"/>
        <w:divId w:val="1559129357"/>
        <w:rPr>
          <w:rFonts w:hint="eastAsia"/>
          <w:sz w:val="30"/>
          <w:szCs w:val="30"/>
        </w:rPr>
      </w:pPr>
      <w:r>
        <w:rPr>
          <w:rFonts w:hint="eastAsia"/>
          <w:sz w:val="30"/>
          <w:szCs w:val="30"/>
        </w:rPr>
        <w:t>《中华人民共和国刑法》</w:t>
      </w:r>
    </w:p>
    <w:p w14:paraId="0B4CB59C" w14:textId="77777777" w:rsidR="004F6DF7" w:rsidRDefault="004F6DF7">
      <w:pPr>
        <w:spacing w:line="500" w:lineRule="atLeast"/>
        <w:ind w:firstLine="600"/>
        <w:divId w:val="73979244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8DFD620" w14:textId="77777777" w:rsidR="004F6DF7" w:rsidRDefault="004F6DF7">
      <w:pPr>
        <w:spacing w:line="500" w:lineRule="atLeast"/>
        <w:ind w:firstLine="600"/>
        <w:divId w:val="2069449313"/>
        <w:rPr>
          <w:rFonts w:hint="eastAsia"/>
          <w:sz w:val="30"/>
          <w:szCs w:val="30"/>
        </w:rPr>
      </w:pPr>
      <w:r>
        <w:rPr>
          <w:rFonts w:hint="eastAsia"/>
          <w:sz w:val="30"/>
          <w:szCs w:val="30"/>
        </w:rPr>
        <w:t>挪用用于救灾、抢险、防汛、优抚、扶贫、移民、救济款物归个人使用的，从重处罚。</w:t>
      </w:r>
    </w:p>
    <w:p w14:paraId="5E2659CA" w14:textId="77777777" w:rsidR="004F6DF7" w:rsidRDefault="004F6DF7">
      <w:pPr>
        <w:spacing w:line="500" w:lineRule="atLeast"/>
        <w:ind w:firstLine="600"/>
        <w:divId w:val="2026519880"/>
        <w:rPr>
          <w:rFonts w:hint="eastAsia"/>
          <w:sz w:val="30"/>
          <w:szCs w:val="30"/>
        </w:rPr>
      </w:pPr>
      <w:r>
        <w:rPr>
          <w:rFonts w:hint="eastAsia"/>
          <w:sz w:val="30"/>
          <w:szCs w:val="30"/>
        </w:rPr>
        <w:t>第二十五条共同犯罪是指二人以上共同故意犯罪。</w:t>
      </w:r>
    </w:p>
    <w:p w14:paraId="004F729D" w14:textId="77777777" w:rsidR="004F6DF7" w:rsidRDefault="004F6DF7">
      <w:pPr>
        <w:spacing w:line="500" w:lineRule="atLeast"/>
        <w:ind w:firstLine="600"/>
        <w:divId w:val="113015643"/>
        <w:rPr>
          <w:rFonts w:hint="eastAsia"/>
          <w:sz w:val="30"/>
          <w:szCs w:val="30"/>
        </w:rPr>
      </w:pPr>
      <w:r>
        <w:rPr>
          <w:rFonts w:hint="eastAsia"/>
          <w:sz w:val="30"/>
          <w:szCs w:val="30"/>
        </w:rPr>
        <w:t>二人以上共同过失犯罪，不以共同犯罪论处；应当负刑事责任的，按照他们所犯的罪分别处罚。</w:t>
      </w:r>
    </w:p>
    <w:p w14:paraId="02ECB320" w14:textId="77777777" w:rsidR="004F6DF7" w:rsidRDefault="004F6DF7">
      <w:pPr>
        <w:spacing w:line="500" w:lineRule="atLeast"/>
        <w:ind w:firstLine="600"/>
        <w:divId w:val="1940944434"/>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4DA08E0B" w14:textId="77777777" w:rsidR="004F6DF7" w:rsidRDefault="004F6DF7">
      <w:pPr>
        <w:spacing w:line="500" w:lineRule="atLeast"/>
        <w:ind w:firstLine="600"/>
        <w:divId w:val="1346396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7625C9" w14:textId="77777777" w:rsidR="004F6DF7" w:rsidRDefault="004F6DF7">
      <w:pPr>
        <w:spacing w:line="500" w:lineRule="atLeast"/>
        <w:ind w:firstLine="600"/>
        <w:divId w:val="13020739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69455DB" w14:textId="77777777" w:rsidR="004F6DF7" w:rsidRDefault="004F6DF7">
      <w:pPr>
        <w:spacing w:line="500" w:lineRule="atLeast"/>
        <w:ind w:firstLine="600"/>
        <w:divId w:val="11726488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AE7121" w14:textId="77777777" w:rsidR="004F6DF7" w:rsidRDefault="004F6DF7">
      <w:pPr>
        <w:spacing w:line="500" w:lineRule="atLeast"/>
        <w:ind w:firstLine="600"/>
        <w:divId w:val="1376589410"/>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5636A5CD" w14:textId="77777777" w:rsidR="004F6DF7" w:rsidRDefault="004F6DF7">
      <w:pPr>
        <w:spacing w:line="500" w:lineRule="atLeast"/>
        <w:ind w:firstLine="600"/>
        <w:divId w:val="732124151"/>
        <w:rPr>
          <w:rFonts w:hint="eastAsia"/>
          <w:sz w:val="30"/>
          <w:szCs w:val="30"/>
        </w:rPr>
      </w:pPr>
      <w:r>
        <w:rPr>
          <w:rFonts w:hint="eastAsia"/>
          <w:sz w:val="30"/>
          <w:szCs w:val="30"/>
        </w:rPr>
        <w:t>被宣告缓刑的犯罪分子，如果被判处附加刑，附加刑仍须执行。</w:t>
      </w:r>
    </w:p>
    <w:p w14:paraId="098386C3" w14:textId="77777777" w:rsidR="004F6DF7" w:rsidRDefault="004F6DF7">
      <w:pPr>
        <w:spacing w:line="500" w:lineRule="atLeast"/>
        <w:ind w:firstLine="600"/>
        <w:divId w:val="1440955619"/>
        <w:rPr>
          <w:rFonts w:hint="eastAsia"/>
          <w:sz w:val="30"/>
          <w:szCs w:val="30"/>
        </w:rPr>
      </w:pPr>
      <w:r>
        <w:rPr>
          <w:rFonts w:hint="eastAsia"/>
          <w:sz w:val="30"/>
          <w:szCs w:val="30"/>
        </w:rPr>
        <w:t>第七十三条拘役的缓刑考验期限为原判刑期以上一年以下，但是不能少于二个月。</w:t>
      </w:r>
    </w:p>
    <w:p w14:paraId="15D59FCA" w14:textId="77777777" w:rsidR="004F6DF7" w:rsidRDefault="004F6DF7">
      <w:pPr>
        <w:spacing w:line="500" w:lineRule="atLeast"/>
        <w:ind w:firstLine="600"/>
        <w:divId w:val="1477529195"/>
        <w:rPr>
          <w:rFonts w:hint="eastAsia"/>
          <w:sz w:val="30"/>
          <w:szCs w:val="30"/>
        </w:rPr>
      </w:pPr>
      <w:r>
        <w:rPr>
          <w:rFonts w:hint="eastAsia"/>
          <w:sz w:val="30"/>
          <w:szCs w:val="30"/>
        </w:rPr>
        <w:t>有期徒刑的缓刑考验期限为原判刑期以上五年以下，但是不能少于一年。</w:t>
      </w:r>
    </w:p>
    <w:p w14:paraId="3F5FBDA8" w14:textId="77777777" w:rsidR="004F6DF7" w:rsidRDefault="004F6DF7">
      <w:pPr>
        <w:spacing w:line="500" w:lineRule="atLeast"/>
        <w:ind w:firstLine="600"/>
        <w:divId w:val="194592300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D2471" w14:textId="77777777" w:rsidR="00BA52A0" w:rsidRDefault="00BA52A0" w:rsidP="00BA52A0">
      <w:pPr>
        <w:rPr>
          <w:rFonts w:hint="eastAsia"/>
        </w:rPr>
      </w:pPr>
      <w:r>
        <w:separator/>
      </w:r>
    </w:p>
  </w:endnote>
  <w:endnote w:type="continuationSeparator" w:id="0">
    <w:p w14:paraId="4BF314EE" w14:textId="77777777" w:rsidR="00BA52A0" w:rsidRDefault="00BA52A0" w:rsidP="00BA52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65FD" w14:textId="77777777" w:rsidR="00BA52A0" w:rsidRDefault="00BA52A0" w:rsidP="00BA52A0">
      <w:pPr>
        <w:rPr>
          <w:rFonts w:hint="eastAsia"/>
        </w:rPr>
      </w:pPr>
      <w:r>
        <w:separator/>
      </w:r>
    </w:p>
  </w:footnote>
  <w:footnote w:type="continuationSeparator" w:id="0">
    <w:p w14:paraId="0AA6622B" w14:textId="77777777" w:rsidR="00BA52A0" w:rsidRDefault="00BA52A0" w:rsidP="00BA52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52A0"/>
    <w:rsid w:val="004F6DF7"/>
    <w:rsid w:val="00A23C24"/>
    <w:rsid w:val="00BA5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26E6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52A0"/>
    <w:pPr>
      <w:tabs>
        <w:tab w:val="center" w:pos="4153"/>
        <w:tab w:val="right" w:pos="8306"/>
      </w:tabs>
      <w:snapToGrid w:val="0"/>
      <w:jc w:val="center"/>
    </w:pPr>
    <w:rPr>
      <w:sz w:val="18"/>
      <w:szCs w:val="18"/>
    </w:rPr>
  </w:style>
  <w:style w:type="character" w:customStyle="1" w:styleId="a4">
    <w:name w:val="页眉 字符"/>
    <w:basedOn w:val="a0"/>
    <w:link w:val="a3"/>
    <w:uiPriority w:val="99"/>
    <w:rsid w:val="00BA52A0"/>
    <w:rPr>
      <w:rFonts w:ascii="宋体" w:eastAsia="宋体" w:hAnsi="宋体" w:cs="宋体"/>
      <w:sz w:val="18"/>
      <w:szCs w:val="18"/>
    </w:rPr>
  </w:style>
  <w:style w:type="paragraph" w:styleId="a5">
    <w:name w:val="footer"/>
    <w:basedOn w:val="a"/>
    <w:link w:val="a6"/>
    <w:uiPriority w:val="99"/>
    <w:unhideWhenUsed/>
    <w:rsid w:val="00BA52A0"/>
    <w:pPr>
      <w:tabs>
        <w:tab w:val="center" w:pos="4153"/>
        <w:tab w:val="right" w:pos="8306"/>
      </w:tabs>
      <w:snapToGrid w:val="0"/>
    </w:pPr>
    <w:rPr>
      <w:sz w:val="18"/>
      <w:szCs w:val="18"/>
    </w:rPr>
  </w:style>
  <w:style w:type="character" w:customStyle="1" w:styleId="a6">
    <w:name w:val="页脚 字符"/>
    <w:basedOn w:val="a0"/>
    <w:link w:val="a5"/>
    <w:uiPriority w:val="99"/>
    <w:rsid w:val="00BA52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6112">
      <w:marLeft w:val="0"/>
      <w:marRight w:val="0"/>
      <w:marTop w:val="10"/>
      <w:marBottom w:val="10"/>
      <w:divBdr>
        <w:top w:val="none" w:sz="0" w:space="0" w:color="auto"/>
        <w:left w:val="none" w:sz="0" w:space="0" w:color="auto"/>
        <w:bottom w:val="none" w:sz="0" w:space="0" w:color="auto"/>
        <w:right w:val="none" w:sz="0" w:space="0" w:color="auto"/>
      </w:divBdr>
    </w:div>
    <w:div w:id="75715608">
      <w:marLeft w:val="0"/>
      <w:marRight w:val="0"/>
      <w:marTop w:val="10"/>
      <w:marBottom w:val="10"/>
      <w:divBdr>
        <w:top w:val="none" w:sz="0" w:space="0" w:color="auto"/>
        <w:left w:val="none" w:sz="0" w:space="0" w:color="auto"/>
        <w:bottom w:val="none" w:sz="0" w:space="0" w:color="auto"/>
        <w:right w:val="none" w:sz="0" w:space="0" w:color="auto"/>
      </w:divBdr>
    </w:div>
    <w:div w:id="113015643">
      <w:marLeft w:val="0"/>
      <w:marRight w:val="0"/>
      <w:marTop w:val="10"/>
      <w:marBottom w:val="10"/>
      <w:divBdr>
        <w:top w:val="none" w:sz="0" w:space="0" w:color="auto"/>
        <w:left w:val="none" w:sz="0" w:space="0" w:color="auto"/>
        <w:bottom w:val="none" w:sz="0" w:space="0" w:color="auto"/>
        <w:right w:val="none" w:sz="0" w:space="0" w:color="auto"/>
      </w:divBdr>
    </w:div>
    <w:div w:id="125589798">
      <w:marLeft w:val="0"/>
      <w:marRight w:val="0"/>
      <w:marTop w:val="10"/>
      <w:marBottom w:val="10"/>
      <w:divBdr>
        <w:top w:val="none" w:sz="0" w:space="0" w:color="auto"/>
        <w:left w:val="none" w:sz="0" w:space="0" w:color="auto"/>
        <w:bottom w:val="none" w:sz="0" w:space="0" w:color="auto"/>
        <w:right w:val="none" w:sz="0" w:space="0" w:color="auto"/>
      </w:divBdr>
    </w:div>
    <w:div w:id="134639646">
      <w:marLeft w:val="0"/>
      <w:marRight w:val="0"/>
      <w:marTop w:val="10"/>
      <w:marBottom w:val="10"/>
      <w:divBdr>
        <w:top w:val="none" w:sz="0" w:space="0" w:color="auto"/>
        <w:left w:val="none" w:sz="0" w:space="0" w:color="auto"/>
        <w:bottom w:val="none" w:sz="0" w:space="0" w:color="auto"/>
        <w:right w:val="none" w:sz="0" w:space="0" w:color="auto"/>
      </w:divBdr>
    </w:div>
    <w:div w:id="222714732">
      <w:marLeft w:val="0"/>
      <w:marRight w:val="0"/>
      <w:marTop w:val="10"/>
      <w:marBottom w:val="10"/>
      <w:divBdr>
        <w:top w:val="none" w:sz="0" w:space="0" w:color="auto"/>
        <w:left w:val="none" w:sz="0" w:space="0" w:color="auto"/>
        <w:bottom w:val="none" w:sz="0" w:space="0" w:color="auto"/>
        <w:right w:val="none" w:sz="0" w:space="0" w:color="auto"/>
      </w:divBdr>
    </w:div>
    <w:div w:id="304772693">
      <w:marLeft w:val="0"/>
      <w:marRight w:val="720"/>
      <w:marTop w:val="10"/>
      <w:marBottom w:val="10"/>
      <w:divBdr>
        <w:top w:val="none" w:sz="0" w:space="0" w:color="auto"/>
        <w:left w:val="none" w:sz="0" w:space="0" w:color="auto"/>
        <w:bottom w:val="none" w:sz="0" w:space="0" w:color="auto"/>
        <w:right w:val="none" w:sz="0" w:space="0" w:color="auto"/>
      </w:divBdr>
    </w:div>
    <w:div w:id="364065031">
      <w:marLeft w:val="0"/>
      <w:marRight w:val="0"/>
      <w:marTop w:val="10"/>
      <w:marBottom w:val="10"/>
      <w:divBdr>
        <w:top w:val="none" w:sz="0" w:space="0" w:color="auto"/>
        <w:left w:val="none" w:sz="0" w:space="0" w:color="auto"/>
        <w:bottom w:val="none" w:sz="0" w:space="0" w:color="auto"/>
        <w:right w:val="none" w:sz="0" w:space="0" w:color="auto"/>
      </w:divBdr>
    </w:div>
    <w:div w:id="386415827">
      <w:marLeft w:val="0"/>
      <w:marRight w:val="0"/>
      <w:marTop w:val="10"/>
      <w:marBottom w:val="10"/>
      <w:divBdr>
        <w:top w:val="none" w:sz="0" w:space="0" w:color="auto"/>
        <w:left w:val="none" w:sz="0" w:space="0" w:color="auto"/>
        <w:bottom w:val="none" w:sz="0" w:space="0" w:color="auto"/>
        <w:right w:val="none" w:sz="0" w:space="0" w:color="auto"/>
      </w:divBdr>
    </w:div>
    <w:div w:id="498083577">
      <w:marLeft w:val="0"/>
      <w:marRight w:val="0"/>
      <w:marTop w:val="10"/>
      <w:marBottom w:val="10"/>
      <w:divBdr>
        <w:top w:val="none" w:sz="0" w:space="0" w:color="auto"/>
        <w:left w:val="none" w:sz="0" w:space="0" w:color="auto"/>
        <w:bottom w:val="none" w:sz="0" w:space="0" w:color="auto"/>
        <w:right w:val="none" w:sz="0" w:space="0" w:color="auto"/>
      </w:divBdr>
    </w:div>
    <w:div w:id="560530465">
      <w:marLeft w:val="0"/>
      <w:marRight w:val="0"/>
      <w:marTop w:val="10"/>
      <w:marBottom w:val="10"/>
      <w:divBdr>
        <w:top w:val="none" w:sz="0" w:space="0" w:color="auto"/>
        <w:left w:val="none" w:sz="0" w:space="0" w:color="auto"/>
        <w:bottom w:val="none" w:sz="0" w:space="0" w:color="auto"/>
        <w:right w:val="none" w:sz="0" w:space="0" w:color="auto"/>
      </w:divBdr>
    </w:div>
    <w:div w:id="611520996">
      <w:marLeft w:val="0"/>
      <w:marRight w:val="0"/>
      <w:marTop w:val="10"/>
      <w:marBottom w:val="10"/>
      <w:divBdr>
        <w:top w:val="none" w:sz="0" w:space="0" w:color="auto"/>
        <w:left w:val="none" w:sz="0" w:space="0" w:color="auto"/>
        <w:bottom w:val="none" w:sz="0" w:space="0" w:color="auto"/>
        <w:right w:val="none" w:sz="0" w:space="0" w:color="auto"/>
      </w:divBdr>
    </w:div>
    <w:div w:id="732124151">
      <w:marLeft w:val="0"/>
      <w:marRight w:val="0"/>
      <w:marTop w:val="10"/>
      <w:marBottom w:val="10"/>
      <w:divBdr>
        <w:top w:val="none" w:sz="0" w:space="0" w:color="auto"/>
        <w:left w:val="none" w:sz="0" w:space="0" w:color="auto"/>
        <w:bottom w:val="none" w:sz="0" w:space="0" w:color="auto"/>
        <w:right w:val="none" w:sz="0" w:space="0" w:color="auto"/>
      </w:divBdr>
    </w:div>
    <w:div w:id="739792445">
      <w:marLeft w:val="0"/>
      <w:marRight w:val="0"/>
      <w:marTop w:val="10"/>
      <w:marBottom w:val="10"/>
      <w:divBdr>
        <w:top w:val="none" w:sz="0" w:space="0" w:color="auto"/>
        <w:left w:val="none" w:sz="0" w:space="0" w:color="auto"/>
        <w:bottom w:val="none" w:sz="0" w:space="0" w:color="auto"/>
        <w:right w:val="none" w:sz="0" w:space="0" w:color="auto"/>
      </w:divBdr>
    </w:div>
    <w:div w:id="759254885">
      <w:marLeft w:val="0"/>
      <w:marRight w:val="0"/>
      <w:marTop w:val="10"/>
      <w:marBottom w:val="10"/>
      <w:divBdr>
        <w:top w:val="none" w:sz="0" w:space="0" w:color="auto"/>
        <w:left w:val="none" w:sz="0" w:space="0" w:color="auto"/>
        <w:bottom w:val="none" w:sz="0" w:space="0" w:color="auto"/>
        <w:right w:val="none" w:sz="0" w:space="0" w:color="auto"/>
      </w:divBdr>
    </w:div>
    <w:div w:id="925192795">
      <w:marLeft w:val="0"/>
      <w:marRight w:val="0"/>
      <w:marTop w:val="10"/>
      <w:marBottom w:val="10"/>
      <w:divBdr>
        <w:top w:val="none" w:sz="0" w:space="0" w:color="auto"/>
        <w:left w:val="none" w:sz="0" w:space="0" w:color="auto"/>
        <w:bottom w:val="none" w:sz="0" w:space="0" w:color="auto"/>
        <w:right w:val="none" w:sz="0" w:space="0" w:color="auto"/>
      </w:divBdr>
    </w:div>
    <w:div w:id="961307285">
      <w:marLeft w:val="0"/>
      <w:marRight w:val="0"/>
      <w:marTop w:val="10"/>
      <w:marBottom w:val="10"/>
      <w:divBdr>
        <w:top w:val="none" w:sz="0" w:space="0" w:color="auto"/>
        <w:left w:val="none" w:sz="0" w:space="0" w:color="auto"/>
        <w:bottom w:val="none" w:sz="0" w:space="0" w:color="auto"/>
        <w:right w:val="none" w:sz="0" w:space="0" w:color="auto"/>
      </w:divBdr>
    </w:div>
    <w:div w:id="1002732561">
      <w:marLeft w:val="0"/>
      <w:marRight w:val="720"/>
      <w:marTop w:val="10"/>
      <w:marBottom w:val="10"/>
      <w:divBdr>
        <w:top w:val="none" w:sz="0" w:space="0" w:color="auto"/>
        <w:left w:val="none" w:sz="0" w:space="0" w:color="auto"/>
        <w:bottom w:val="none" w:sz="0" w:space="0" w:color="auto"/>
        <w:right w:val="none" w:sz="0" w:space="0" w:color="auto"/>
      </w:divBdr>
    </w:div>
    <w:div w:id="1172648866">
      <w:marLeft w:val="0"/>
      <w:marRight w:val="0"/>
      <w:marTop w:val="10"/>
      <w:marBottom w:val="10"/>
      <w:divBdr>
        <w:top w:val="none" w:sz="0" w:space="0" w:color="auto"/>
        <w:left w:val="none" w:sz="0" w:space="0" w:color="auto"/>
        <w:bottom w:val="none" w:sz="0" w:space="0" w:color="auto"/>
        <w:right w:val="none" w:sz="0" w:space="0" w:color="auto"/>
      </w:divBdr>
    </w:div>
    <w:div w:id="1199125514">
      <w:marLeft w:val="0"/>
      <w:marRight w:val="720"/>
      <w:marTop w:val="10"/>
      <w:marBottom w:val="10"/>
      <w:divBdr>
        <w:top w:val="none" w:sz="0" w:space="0" w:color="auto"/>
        <w:left w:val="none" w:sz="0" w:space="0" w:color="auto"/>
        <w:bottom w:val="none" w:sz="0" w:space="0" w:color="auto"/>
        <w:right w:val="none" w:sz="0" w:space="0" w:color="auto"/>
      </w:divBdr>
    </w:div>
    <w:div w:id="1297486158">
      <w:marLeft w:val="0"/>
      <w:marRight w:val="0"/>
      <w:marTop w:val="10"/>
      <w:marBottom w:val="10"/>
      <w:divBdr>
        <w:top w:val="none" w:sz="0" w:space="0" w:color="auto"/>
        <w:left w:val="none" w:sz="0" w:space="0" w:color="auto"/>
        <w:bottom w:val="none" w:sz="0" w:space="0" w:color="auto"/>
        <w:right w:val="none" w:sz="0" w:space="0" w:color="auto"/>
      </w:divBdr>
    </w:div>
    <w:div w:id="1302073907">
      <w:marLeft w:val="0"/>
      <w:marRight w:val="0"/>
      <w:marTop w:val="10"/>
      <w:marBottom w:val="10"/>
      <w:divBdr>
        <w:top w:val="none" w:sz="0" w:space="0" w:color="auto"/>
        <w:left w:val="none" w:sz="0" w:space="0" w:color="auto"/>
        <w:bottom w:val="none" w:sz="0" w:space="0" w:color="auto"/>
        <w:right w:val="none" w:sz="0" w:space="0" w:color="auto"/>
      </w:divBdr>
    </w:div>
    <w:div w:id="1376589410">
      <w:marLeft w:val="0"/>
      <w:marRight w:val="0"/>
      <w:marTop w:val="10"/>
      <w:marBottom w:val="10"/>
      <w:divBdr>
        <w:top w:val="none" w:sz="0" w:space="0" w:color="auto"/>
        <w:left w:val="none" w:sz="0" w:space="0" w:color="auto"/>
        <w:bottom w:val="none" w:sz="0" w:space="0" w:color="auto"/>
        <w:right w:val="none" w:sz="0" w:space="0" w:color="auto"/>
      </w:divBdr>
    </w:div>
    <w:div w:id="1418281836">
      <w:marLeft w:val="0"/>
      <w:marRight w:val="0"/>
      <w:marTop w:val="10"/>
      <w:marBottom w:val="10"/>
      <w:divBdr>
        <w:top w:val="none" w:sz="0" w:space="0" w:color="auto"/>
        <w:left w:val="none" w:sz="0" w:space="0" w:color="auto"/>
        <w:bottom w:val="none" w:sz="0" w:space="0" w:color="auto"/>
        <w:right w:val="none" w:sz="0" w:space="0" w:color="auto"/>
      </w:divBdr>
    </w:div>
    <w:div w:id="1425567138">
      <w:marLeft w:val="0"/>
      <w:marRight w:val="720"/>
      <w:marTop w:val="10"/>
      <w:marBottom w:val="10"/>
      <w:divBdr>
        <w:top w:val="none" w:sz="0" w:space="0" w:color="auto"/>
        <w:left w:val="none" w:sz="0" w:space="0" w:color="auto"/>
        <w:bottom w:val="none" w:sz="0" w:space="0" w:color="auto"/>
        <w:right w:val="none" w:sz="0" w:space="0" w:color="auto"/>
      </w:divBdr>
    </w:div>
    <w:div w:id="1440955619">
      <w:marLeft w:val="0"/>
      <w:marRight w:val="0"/>
      <w:marTop w:val="10"/>
      <w:marBottom w:val="10"/>
      <w:divBdr>
        <w:top w:val="none" w:sz="0" w:space="0" w:color="auto"/>
        <w:left w:val="none" w:sz="0" w:space="0" w:color="auto"/>
        <w:bottom w:val="none" w:sz="0" w:space="0" w:color="auto"/>
        <w:right w:val="none" w:sz="0" w:space="0" w:color="auto"/>
      </w:divBdr>
    </w:div>
    <w:div w:id="1442383371">
      <w:marLeft w:val="0"/>
      <w:marRight w:val="0"/>
      <w:marTop w:val="10"/>
      <w:marBottom w:val="10"/>
      <w:divBdr>
        <w:top w:val="none" w:sz="0" w:space="0" w:color="auto"/>
        <w:left w:val="none" w:sz="0" w:space="0" w:color="auto"/>
        <w:bottom w:val="none" w:sz="0" w:space="0" w:color="auto"/>
        <w:right w:val="none" w:sz="0" w:space="0" w:color="auto"/>
      </w:divBdr>
    </w:div>
    <w:div w:id="1444226778">
      <w:marLeft w:val="0"/>
      <w:marRight w:val="0"/>
      <w:marTop w:val="10"/>
      <w:marBottom w:val="10"/>
      <w:divBdr>
        <w:top w:val="none" w:sz="0" w:space="0" w:color="auto"/>
        <w:left w:val="none" w:sz="0" w:space="0" w:color="auto"/>
        <w:bottom w:val="none" w:sz="0" w:space="0" w:color="auto"/>
        <w:right w:val="none" w:sz="0" w:space="0" w:color="auto"/>
      </w:divBdr>
    </w:div>
    <w:div w:id="1477529195">
      <w:marLeft w:val="0"/>
      <w:marRight w:val="0"/>
      <w:marTop w:val="10"/>
      <w:marBottom w:val="10"/>
      <w:divBdr>
        <w:top w:val="none" w:sz="0" w:space="0" w:color="auto"/>
        <w:left w:val="none" w:sz="0" w:space="0" w:color="auto"/>
        <w:bottom w:val="none" w:sz="0" w:space="0" w:color="auto"/>
        <w:right w:val="none" w:sz="0" w:space="0" w:color="auto"/>
      </w:divBdr>
    </w:div>
    <w:div w:id="1554000578">
      <w:marLeft w:val="0"/>
      <w:marRight w:val="0"/>
      <w:marTop w:val="10"/>
      <w:marBottom w:val="10"/>
      <w:divBdr>
        <w:top w:val="none" w:sz="0" w:space="0" w:color="auto"/>
        <w:left w:val="none" w:sz="0" w:space="0" w:color="auto"/>
        <w:bottom w:val="none" w:sz="0" w:space="0" w:color="auto"/>
        <w:right w:val="none" w:sz="0" w:space="0" w:color="auto"/>
      </w:divBdr>
    </w:div>
    <w:div w:id="1559129357">
      <w:marLeft w:val="0"/>
      <w:marRight w:val="0"/>
      <w:marTop w:val="10"/>
      <w:marBottom w:val="10"/>
      <w:divBdr>
        <w:top w:val="none" w:sz="0" w:space="0" w:color="auto"/>
        <w:left w:val="none" w:sz="0" w:space="0" w:color="auto"/>
        <w:bottom w:val="none" w:sz="0" w:space="0" w:color="auto"/>
        <w:right w:val="none" w:sz="0" w:space="0" w:color="auto"/>
      </w:divBdr>
    </w:div>
    <w:div w:id="1591162385">
      <w:marLeft w:val="0"/>
      <w:marRight w:val="0"/>
      <w:marTop w:val="10"/>
      <w:marBottom w:val="10"/>
      <w:divBdr>
        <w:top w:val="none" w:sz="0" w:space="0" w:color="auto"/>
        <w:left w:val="none" w:sz="0" w:space="0" w:color="auto"/>
        <w:bottom w:val="none" w:sz="0" w:space="0" w:color="auto"/>
        <w:right w:val="none" w:sz="0" w:space="0" w:color="auto"/>
      </w:divBdr>
    </w:div>
    <w:div w:id="1702977637">
      <w:marLeft w:val="0"/>
      <w:marRight w:val="0"/>
      <w:marTop w:val="10"/>
      <w:marBottom w:val="10"/>
      <w:divBdr>
        <w:top w:val="none" w:sz="0" w:space="0" w:color="auto"/>
        <w:left w:val="none" w:sz="0" w:space="0" w:color="auto"/>
        <w:bottom w:val="none" w:sz="0" w:space="0" w:color="auto"/>
        <w:right w:val="none" w:sz="0" w:space="0" w:color="auto"/>
      </w:divBdr>
    </w:div>
    <w:div w:id="1713772916">
      <w:marLeft w:val="0"/>
      <w:marRight w:val="0"/>
      <w:marTop w:val="10"/>
      <w:marBottom w:val="10"/>
      <w:divBdr>
        <w:top w:val="none" w:sz="0" w:space="0" w:color="auto"/>
        <w:left w:val="none" w:sz="0" w:space="0" w:color="auto"/>
        <w:bottom w:val="none" w:sz="0" w:space="0" w:color="auto"/>
        <w:right w:val="none" w:sz="0" w:space="0" w:color="auto"/>
      </w:divBdr>
    </w:div>
    <w:div w:id="1886284118">
      <w:marLeft w:val="0"/>
      <w:marRight w:val="0"/>
      <w:marTop w:val="10"/>
      <w:marBottom w:val="10"/>
      <w:divBdr>
        <w:top w:val="none" w:sz="0" w:space="0" w:color="auto"/>
        <w:left w:val="none" w:sz="0" w:space="0" w:color="auto"/>
        <w:bottom w:val="none" w:sz="0" w:space="0" w:color="auto"/>
        <w:right w:val="none" w:sz="0" w:space="0" w:color="auto"/>
      </w:divBdr>
    </w:div>
    <w:div w:id="1887713197">
      <w:marLeft w:val="0"/>
      <w:marRight w:val="720"/>
      <w:marTop w:val="10"/>
      <w:marBottom w:val="10"/>
      <w:divBdr>
        <w:top w:val="none" w:sz="0" w:space="0" w:color="auto"/>
        <w:left w:val="none" w:sz="0" w:space="0" w:color="auto"/>
        <w:bottom w:val="none" w:sz="0" w:space="0" w:color="auto"/>
        <w:right w:val="none" w:sz="0" w:space="0" w:color="auto"/>
      </w:divBdr>
    </w:div>
    <w:div w:id="1940944434">
      <w:marLeft w:val="0"/>
      <w:marRight w:val="0"/>
      <w:marTop w:val="10"/>
      <w:marBottom w:val="10"/>
      <w:divBdr>
        <w:top w:val="none" w:sz="0" w:space="0" w:color="auto"/>
        <w:left w:val="none" w:sz="0" w:space="0" w:color="auto"/>
        <w:bottom w:val="none" w:sz="0" w:space="0" w:color="auto"/>
        <w:right w:val="none" w:sz="0" w:space="0" w:color="auto"/>
      </w:divBdr>
    </w:div>
    <w:div w:id="1945923003">
      <w:marLeft w:val="0"/>
      <w:marRight w:val="0"/>
      <w:marTop w:val="10"/>
      <w:marBottom w:val="10"/>
      <w:divBdr>
        <w:top w:val="none" w:sz="0" w:space="0" w:color="auto"/>
        <w:left w:val="none" w:sz="0" w:space="0" w:color="auto"/>
        <w:bottom w:val="none" w:sz="0" w:space="0" w:color="auto"/>
        <w:right w:val="none" w:sz="0" w:space="0" w:color="auto"/>
      </w:divBdr>
    </w:div>
    <w:div w:id="1961645896">
      <w:marLeft w:val="0"/>
      <w:marRight w:val="0"/>
      <w:marTop w:val="10"/>
      <w:marBottom w:val="10"/>
      <w:divBdr>
        <w:top w:val="none" w:sz="0" w:space="0" w:color="auto"/>
        <w:left w:val="none" w:sz="0" w:space="0" w:color="auto"/>
        <w:bottom w:val="none" w:sz="0" w:space="0" w:color="auto"/>
        <w:right w:val="none" w:sz="0" w:space="0" w:color="auto"/>
      </w:divBdr>
    </w:div>
    <w:div w:id="1970934186">
      <w:marLeft w:val="0"/>
      <w:marRight w:val="0"/>
      <w:marTop w:val="10"/>
      <w:marBottom w:val="10"/>
      <w:divBdr>
        <w:top w:val="none" w:sz="0" w:space="0" w:color="auto"/>
        <w:left w:val="none" w:sz="0" w:space="0" w:color="auto"/>
        <w:bottom w:val="none" w:sz="0" w:space="0" w:color="auto"/>
        <w:right w:val="none" w:sz="0" w:space="0" w:color="auto"/>
      </w:divBdr>
    </w:div>
    <w:div w:id="2026519880">
      <w:marLeft w:val="0"/>
      <w:marRight w:val="0"/>
      <w:marTop w:val="10"/>
      <w:marBottom w:val="10"/>
      <w:divBdr>
        <w:top w:val="none" w:sz="0" w:space="0" w:color="auto"/>
        <w:left w:val="none" w:sz="0" w:space="0" w:color="auto"/>
        <w:bottom w:val="none" w:sz="0" w:space="0" w:color="auto"/>
        <w:right w:val="none" w:sz="0" w:space="0" w:color="auto"/>
      </w:divBdr>
    </w:div>
    <w:div w:id="2069449313">
      <w:marLeft w:val="0"/>
      <w:marRight w:val="0"/>
      <w:marTop w:val="10"/>
      <w:marBottom w:val="10"/>
      <w:divBdr>
        <w:top w:val="none" w:sz="0" w:space="0" w:color="auto"/>
        <w:left w:val="none" w:sz="0" w:space="0" w:color="auto"/>
        <w:bottom w:val="none" w:sz="0" w:space="0" w:color="auto"/>
        <w:right w:val="none" w:sz="0" w:space="0" w:color="auto"/>
      </w:divBdr>
    </w:div>
    <w:div w:id="2074692112">
      <w:marLeft w:val="0"/>
      <w:marRight w:val="0"/>
      <w:marTop w:val="10"/>
      <w:marBottom w:val="10"/>
      <w:divBdr>
        <w:top w:val="none" w:sz="0" w:space="0" w:color="auto"/>
        <w:left w:val="none" w:sz="0" w:space="0" w:color="auto"/>
        <w:bottom w:val="none" w:sz="0" w:space="0" w:color="auto"/>
        <w:right w:val="none" w:sz="0" w:space="0" w:color="auto"/>
      </w:divBdr>
    </w:div>
    <w:div w:id="20763200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2025-04-30T04:46:00Z</dcterms:created>
  <dcterms:modified xsi:type="dcterms:W3CDTF">2025-04-30T04:46:00Z</dcterms:modified>
</cp:coreProperties>
</file>