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4408B" w14:textId="77777777" w:rsidR="00441916" w:rsidRDefault="00441916">
      <w:pPr>
        <w:spacing w:line="500" w:lineRule="atLeast"/>
        <w:jc w:val="center"/>
        <w:divId w:val="871891384"/>
        <w:rPr>
          <w:rFonts w:ascii="黑体" w:eastAsia="黑体" w:hAnsi="黑体"/>
          <w:sz w:val="36"/>
          <w:szCs w:val="36"/>
        </w:rPr>
      </w:pPr>
      <w:r>
        <w:rPr>
          <w:rFonts w:ascii="黑体" w:eastAsia="黑体" w:hAnsi="黑体" w:hint="eastAsia"/>
          <w:sz w:val="36"/>
          <w:szCs w:val="36"/>
        </w:rPr>
        <w:t>广东省恩平市人民法院</w:t>
      </w:r>
    </w:p>
    <w:p w14:paraId="561CC37A" w14:textId="77777777" w:rsidR="00441916" w:rsidRDefault="00441916">
      <w:pPr>
        <w:spacing w:line="500" w:lineRule="atLeast"/>
        <w:jc w:val="center"/>
        <w:divId w:val="1644448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83F4E4" w14:textId="77777777" w:rsidR="00441916" w:rsidRDefault="00441916">
      <w:pPr>
        <w:spacing w:line="500" w:lineRule="atLeast"/>
        <w:jc w:val="right"/>
        <w:divId w:val="611671102"/>
        <w:rPr>
          <w:rFonts w:hint="eastAsia"/>
          <w:sz w:val="30"/>
          <w:szCs w:val="30"/>
        </w:rPr>
      </w:pPr>
      <w:r>
        <w:rPr>
          <w:rFonts w:hint="eastAsia"/>
          <w:sz w:val="30"/>
          <w:szCs w:val="30"/>
        </w:rPr>
        <w:t>（</w:t>
      </w:r>
      <w:r>
        <w:rPr>
          <w:rFonts w:hint="eastAsia"/>
          <w:sz w:val="30"/>
          <w:szCs w:val="30"/>
        </w:rPr>
        <w:t>2015</w:t>
      </w:r>
      <w:r>
        <w:rPr>
          <w:rFonts w:hint="eastAsia"/>
          <w:sz w:val="30"/>
          <w:szCs w:val="30"/>
        </w:rPr>
        <w:t>）江恩法刑初字第</w:t>
      </w:r>
      <w:r>
        <w:rPr>
          <w:rFonts w:hint="eastAsia"/>
          <w:sz w:val="30"/>
          <w:szCs w:val="30"/>
        </w:rPr>
        <w:t>45</w:t>
      </w:r>
      <w:r>
        <w:rPr>
          <w:rFonts w:hint="eastAsia"/>
          <w:sz w:val="30"/>
          <w:szCs w:val="30"/>
        </w:rPr>
        <w:t>号</w:t>
      </w:r>
    </w:p>
    <w:p w14:paraId="695692F0" w14:textId="77777777" w:rsidR="00441916" w:rsidRDefault="00441916">
      <w:pPr>
        <w:spacing w:line="500" w:lineRule="atLeast"/>
        <w:ind w:firstLine="600"/>
        <w:divId w:val="1665627361"/>
        <w:rPr>
          <w:rFonts w:hint="eastAsia"/>
          <w:sz w:val="30"/>
          <w:szCs w:val="30"/>
        </w:rPr>
      </w:pPr>
      <w:r>
        <w:rPr>
          <w:rFonts w:hint="eastAsia"/>
          <w:sz w:val="30"/>
          <w:szCs w:val="30"/>
        </w:rPr>
        <w:t>公诉机关恩平市人民检察院。</w:t>
      </w:r>
    </w:p>
    <w:p w14:paraId="394FDF4C" w14:textId="77777777" w:rsidR="00441916" w:rsidRDefault="00441916">
      <w:pPr>
        <w:spacing w:line="500" w:lineRule="atLeast"/>
        <w:ind w:firstLine="600"/>
        <w:divId w:val="2035419472"/>
        <w:rPr>
          <w:rFonts w:hint="eastAsia"/>
          <w:sz w:val="30"/>
          <w:szCs w:val="30"/>
        </w:rPr>
      </w:pPr>
      <w:r>
        <w:rPr>
          <w:rFonts w:hint="eastAsia"/>
          <w:sz w:val="30"/>
          <w:szCs w:val="30"/>
        </w:rPr>
        <w:t>被告人岑某某，男，</w:t>
      </w:r>
      <w:r>
        <w:rPr>
          <w:rFonts w:hint="eastAsia"/>
          <w:sz w:val="30"/>
          <w:szCs w:val="30"/>
        </w:rPr>
        <w:t>1961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日出生，汉族，文化程度初中，恩平市鸿安水电有限公司法人代表（原牛江镇花眼潭水电站投资人）。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日因本案被羁押，同日被刑事拘留，同年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日被恩平市人民检察院取保候审，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日被本院取保候审。</w:t>
      </w:r>
    </w:p>
    <w:p w14:paraId="483645D8" w14:textId="77777777" w:rsidR="00441916" w:rsidRDefault="00441916">
      <w:pPr>
        <w:spacing w:line="500" w:lineRule="atLeast"/>
        <w:ind w:firstLine="600"/>
        <w:divId w:val="1100368080"/>
        <w:rPr>
          <w:rFonts w:hint="eastAsia"/>
          <w:sz w:val="30"/>
          <w:szCs w:val="30"/>
        </w:rPr>
      </w:pPr>
      <w:r>
        <w:rPr>
          <w:rFonts w:hint="eastAsia"/>
          <w:sz w:val="30"/>
          <w:szCs w:val="30"/>
        </w:rPr>
        <w:t>恩平市人民检察院以恩检诉刑诉（</w:t>
      </w:r>
      <w:r>
        <w:rPr>
          <w:rFonts w:hint="eastAsia"/>
          <w:sz w:val="30"/>
          <w:szCs w:val="30"/>
        </w:rPr>
        <w:t>2015</w:t>
      </w:r>
      <w:r>
        <w:rPr>
          <w:rFonts w:hint="eastAsia"/>
          <w:sz w:val="30"/>
          <w:szCs w:val="30"/>
        </w:rPr>
        <w:t>）</w:t>
      </w:r>
      <w:r>
        <w:rPr>
          <w:rFonts w:hint="eastAsia"/>
          <w:sz w:val="30"/>
          <w:szCs w:val="30"/>
        </w:rPr>
        <w:t>10</w:t>
      </w:r>
      <w:r>
        <w:rPr>
          <w:rFonts w:hint="eastAsia"/>
          <w:sz w:val="30"/>
          <w:szCs w:val="30"/>
        </w:rPr>
        <w:t>号起诉书指控被告人岑某某犯行贿罪，于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日向本院提起公诉。本院依法组成合议庭，公开开庭审理了本案。恩平市人民检察院指派检察员谢军鸿出庭支持公诉，被告人岑某某到庭参加诉讼。现已审理终结。</w:t>
      </w:r>
    </w:p>
    <w:p w14:paraId="65224423" w14:textId="77777777" w:rsidR="00441916" w:rsidRDefault="00441916">
      <w:pPr>
        <w:spacing w:line="500" w:lineRule="atLeast"/>
        <w:ind w:firstLine="600"/>
        <w:divId w:val="1823504190"/>
        <w:rPr>
          <w:rFonts w:hint="eastAsia"/>
          <w:sz w:val="30"/>
          <w:szCs w:val="30"/>
        </w:rPr>
      </w:pPr>
      <w:r>
        <w:rPr>
          <w:rFonts w:hint="eastAsia"/>
          <w:sz w:val="30"/>
          <w:szCs w:val="30"/>
        </w:rPr>
        <w:t>恩平市人民检察院指控：</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年，被告人岑某某租赁恩平市牛江镇花眼潭水电站期间，为谋取不正当利益，送给时任恩平市牛江镇企业办主任冯某槐（另案处理）好处费合共人民币</w:t>
      </w:r>
      <w:r>
        <w:rPr>
          <w:rFonts w:hint="eastAsia"/>
          <w:sz w:val="30"/>
          <w:szCs w:val="30"/>
        </w:rPr>
        <w:t>2.5</w:t>
      </w:r>
      <w:r>
        <w:rPr>
          <w:rFonts w:hint="eastAsia"/>
          <w:sz w:val="30"/>
          <w:szCs w:val="30"/>
        </w:rPr>
        <w:t>万元；送给时任恩平市牛江镇主管企业副镇长岑某强（另作处理）好处费人民币</w:t>
      </w:r>
      <w:r>
        <w:rPr>
          <w:rFonts w:hint="eastAsia"/>
          <w:sz w:val="30"/>
          <w:szCs w:val="30"/>
        </w:rPr>
        <w:t>3</w:t>
      </w:r>
      <w:r>
        <w:rPr>
          <w:rFonts w:hint="eastAsia"/>
          <w:sz w:val="30"/>
          <w:szCs w:val="30"/>
        </w:rPr>
        <w:t>万元，具体事实如下：</w:t>
      </w:r>
    </w:p>
    <w:p w14:paraId="6E9CD64B" w14:textId="77777777" w:rsidR="00441916" w:rsidRDefault="00441916">
      <w:pPr>
        <w:spacing w:line="500" w:lineRule="atLeast"/>
        <w:ind w:firstLine="600"/>
        <w:divId w:val="956838545"/>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年，被告人岑某某为扩容改造其承包的恩平市牛江镇花眼潭水电站，向冯某槐索取该水电站的改造立项报告。拿到报告后的一天，被告人岑某某在牛江圩镇侨联酒店附近街边送给冯某槐好处费人民币</w:t>
      </w:r>
      <w:r>
        <w:rPr>
          <w:rFonts w:hint="eastAsia"/>
          <w:sz w:val="30"/>
          <w:szCs w:val="30"/>
        </w:rPr>
        <w:t>1</w:t>
      </w:r>
      <w:r>
        <w:rPr>
          <w:rFonts w:hint="eastAsia"/>
          <w:sz w:val="30"/>
          <w:szCs w:val="30"/>
        </w:rPr>
        <w:t>万元。</w:t>
      </w:r>
    </w:p>
    <w:p w14:paraId="11D5E473" w14:textId="77777777" w:rsidR="00441916" w:rsidRDefault="00441916">
      <w:pPr>
        <w:spacing w:line="500" w:lineRule="atLeast"/>
        <w:ind w:firstLine="600"/>
        <w:divId w:val="1830437022"/>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年，被告人岑某某为答谢冯某槐以恩平市牛江镇企业办的名义与其签订承诺书，将花眼潭水电站引水渠上下的生态林划给其管理，在牛江圩镇某街边送给冯某槐好处费人民币</w:t>
      </w:r>
      <w:r>
        <w:rPr>
          <w:rFonts w:hint="eastAsia"/>
          <w:sz w:val="30"/>
          <w:szCs w:val="30"/>
        </w:rPr>
        <w:t>1</w:t>
      </w:r>
      <w:r>
        <w:rPr>
          <w:rFonts w:hint="eastAsia"/>
          <w:sz w:val="30"/>
          <w:szCs w:val="30"/>
        </w:rPr>
        <w:t>万元。</w:t>
      </w:r>
    </w:p>
    <w:p w14:paraId="55A9C427" w14:textId="77777777" w:rsidR="00441916" w:rsidRDefault="00441916">
      <w:pPr>
        <w:spacing w:line="500" w:lineRule="atLeast"/>
        <w:ind w:firstLine="600"/>
        <w:divId w:val="156846280"/>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月，被告人岑某某为答谢冯某槐确认其对花眼潭水电站的扩容改造资金的投入，单独约冯某槐在恩平市牛江圩镇侨联酒店饮茶，过程中送给冯某槐好处费人民币</w:t>
      </w:r>
      <w:r>
        <w:rPr>
          <w:rFonts w:hint="eastAsia"/>
          <w:sz w:val="30"/>
          <w:szCs w:val="30"/>
        </w:rPr>
        <w:t>5</w:t>
      </w:r>
      <w:r>
        <w:rPr>
          <w:rFonts w:hint="eastAsia"/>
          <w:sz w:val="30"/>
          <w:szCs w:val="30"/>
        </w:rPr>
        <w:t>千元。</w:t>
      </w:r>
    </w:p>
    <w:p w14:paraId="6CD6E4BB" w14:textId="77777777" w:rsidR="00441916" w:rsidRDefault="00441916">
      <w:pPr>
        <w:spacing w:line="500" w:lineRule="atLeast"/>
        <w:ind w:firstLine="600"/>
        <w:divId w:val="1037852808"/>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恩平市牛江镇企业办在没有进行资产价值评估的情况下将花眼潭水电站以〝顶债〞形式转让给被告人岑某某。签订移交协议后的一天傍晚，岑某某为答谢时任牛江镇主管企业副镇长岑某强在移交协议上签名，使其顺利取得水电站所有权，在君堂镇江洲圩镇岑某强家门口送给岑某强好处费人民币</w:t>
      </w:r>
      <w:r>
        <w:rPr>
          <w:rFonts w:hint="eastAsia"/>
          <w:sz w:val="30"/>
          <w:szCs w:val="30"/>
        </w:rPr>
        <w:t>3</w:t>
      </w:r>
      <w:r>
        <w:rPr>
          <w:rFonts w:hint="eastAsia"/>
          <w:sz w:val="30"/>
          <w:szCs w:val="30"/>
        </w:rPr>
        <w:t>万元。</w:t>
      </w:r>
    </w:p>
    <w:p w14:paraId="0B11CE9A" w14:textId="77777777" w:rsidR="00441916" w:rsidRDefault="00441916">
      <w:pPr>
        <w:spacing w:line="500" w:lineRule="atLeast"/>
        <w:ind w:firstLine="600"/>
        <w:divId w:val="1515529841"/>
        <w:rPr>
          <w:rFonts w:hint="eastAsia"/>
          <w:sz w:val="30"/>
          <w:szCs w:val="30"/>
        </w:rPr>
      </w:pPr>
      <w:r>
        <w:rPr>
          <w:rFonts w:hint="eastAsia"/>
          <w:sz w:val="30"/>
          <w:szCs w:val="30"/>
        </w:rPr>
        <w:t>上述事实，被告人岑某某在开庭审理过程中亦无异议，并有相关书证、证人冯某槐、岑某强的证言证实，足资认定。</w:t>
      </w:r>
    </w:p>
    <w:p w14:paraId="452F9661" w14:textId="77777777" w:rsidR="00441916" w:rsidRDefault="00441916">
      <w:pPr>
        <w:spacing w:line="500" w:lineRule="atLeast"/>
        <w:ind w:firstLine="600"/>
        <w:divId w:val="1491941911"/>
        <w:rPr>
          <w:rFonts w:hint="eastAsia"/>
          <w:sz w:val="30"/>
          <w:szCs w:val="30"/>
        </w:rPr>
      </w:pPr>
      <w:r>
        <w:rPr>
          <w:rFonts w:hint="eastAsia"/>
          <w:sz w:val="30"/>
          <w:szCs w:val="30"/>
        </w:rPr>
        <w:t>本院认为，被告人岑某某无视国家法律，为谋取不正当利益，给予国家工作人员以财物，其行为己构成行贿罪。公诉机关指控被告人犯罪罪名成立，证据确实、充分。鉴于被告人归案后能如实供述其罪行，在法庭上自愿认罪，且主动补偿人民币</w:t>
      </w:r>
      <w:r>
        <w:rPr>
          <w:rFonts w:hint="eastAsia"/>
          <w:sz w:val="30"/>
          <w:szCs w:val="30"/>
        </w:rPr>
        <w:t>25</w:t>
      </w:r>
      <w:r>
        <w:rPr>
          <w:rFonts w:hint="eastAsia"/>
          <w:sz w:val="30"/>
          <w:szCs w:val="30"/>
        </w:rPr>
        <w:t>万元给牛江镇政府，确有悔罪表现，可从轻处罚和适用缓刑，公诉机关量刑建议恰当，本院予以采纳。根据被告人的犯罪事实及情节，依照《中华人民共和国刑法》第三百八十九条第一款、第三百九十条、第六十七条第三款、第七十二条、第七十三条之规定，判决如下：</w:t>
      </w:r>
    </w:p>
    <w:p w14:paraId="4DA8D610" w14:textId="77777777" w:rsidR="00441916" w:rsidRDefault="00441916">
      <w:pPr>
        <w:spacing w:line="500" w:lineRule="atLeast"/>
        <w:ind w:firstLine="600"/>
        <w:divId w:val="755830991"/>
        <w:rPr>
          <w:rFonts w:hint="eastAsia"/>
          <w:sz w:val="30"/>
          <w:szCs w:val="30"/>
        </w:rPr>
      </w:pPr>
      <w:r>
        <w:rPr>
          <w:rFonts w:hint="eastAsia"/>
          <w:sz w:val="30"/>
          <w:szCs w:val="30"/>
        </w:rPr>
        <w:t>被告人岑某某犯行贿罪，判处有期徒刑一年，缓刑一年。</w:t>
      </w:r>
    </w:p>
    <w:p w14:paraId="612900F2" w14:textId="77777777" w:rsidR="00441916" w:rsidRDefault="00441916">
      <w:pPr>
        <w:spacing w:line="500" w:lineRule="atLeast"/>
        <w:ind w:firstLine="600"/>
        <w:divId w:val="1928296859"/>
        <w:rPr>
          <w:rFonts w:hint="eastAsia"/>
          <w:sz w:val="30"/>
          <w:szCs w:val="30"/>
        </w:rPr>
      </w:pPr>
      <w:r>
        <w:rPr>
          <w:rFonts w:hint="eastAsia"/>
          <w:sz w:val="30"/>
          <w:szCs w:val="30"/>
        </w:rPr>
        <w:t>（缓刑考验期限，从判决确定之日起计算）。</w:t>
      </w:r>
    </w:p>
    <w:p w14:paraId="7D163BA5" w14:textId="77777777" w:rsidR="00441916" w:rsidRDefault="00441916">
      <w:pPr>
        <w:spacing w:line="500" w:lineRule="atLeast"/>
        <w:ind w:firstLine="600"/>
        <w:divId w:val="1406146845"/>
        <w:rPr>
          <w:rFonts w:hint="eastAsia"/>
          <w:sz w:val="30"/>
          <w:szCs w:val="30"/>
        </w:rPr>
      </w:pPr>
      <w:r>
        <w:rPr>
          <w:rFonts w:hint="eastAsia"/>
          <w:sz w:val="30"/>
          <w:szCs w:val="30"/>
        </w:rPr>
        <w:t>如不服本判决，可在接到判决书的第二天起十日内，通过本院或者直接向江门市中级人民法院提出上诉。书面上诉的，应交上诉状正本一份，副本二份。</w:t>
      </w:r>
    </w:p>
    <w:p w14:paraId="58FB332F" w14:textId="77777777" w:rsidR="00441916" w:rsidRDefault="00441916">
      <w:pPr>
        <w:spacing w:line="500" w:lineRule="atLeast"/>
        <w:jc w:val="right"/>
        <w:divId w:val="1807160738"/>
        <w:rPr>
          <w:rFonts w:hint="eastAsia"/>
          <w:sz w:val="30"/>
          <w:szCs w:val="30"/>
        </w:rPr>
      </w:pPr>
      <w:r>
        <w:rPr>
          <w:rFonts w:hint="eastAsia"/>
          <w:sz w:val="30"/>
          <w:szCs w:val="30"/>
        </w:rPr>
        <w:t>审　判　长　　吴定昂</w:t>
      </w:r>
    </w:p>
    <w:p w14:paraId="37E770DC" w14:textId="77777777" w:rsidR="00441916" w:rsidRDefault="00441916">
      <w:pPr>
        <w:spacing w:line="500" w:lineRule="atLeast"/>
        <w:jc w:val="right"/>
        <w:divId w:val="16585784"/>
        <w:rPr>
          <w:rFonts w:hint="eastAsia"/>
          <w:sz w:val="30"/>
          <w:szCs w:val="30"/>
        </w:rPr>
      </w:pPr>
      <w:r>
        <w:rPr>
          <w:rFonts w:hint="eastAsia"/>
          <w:sz w:val="30"/>
          <w:szCs w:val="30"/>
        </w:rPr>
        <w:t>人民陪审员　　薛小春</w:t>
      </w:r>
    </w:p>
    <w:p w14:paraId="44E17925" w14:textId="77777777" w:rsidR="00441916" w:rsidRDefault="00441916">
      <w:pPr>
        <w:spacing w:line="500" w:lineRule="atLeast"/>
        <w:jc w:val="right"/>
        <w:divId w:val="1075395737"/>
        <w:rPr>
          <w:rFonts w:hint="eastAsia"/>
          <w:sz w:val="30"/>
          <w:szCs w:val="30"/>
        </w:rPr>
      </w:pPr>
      <w:r>
        <w:rPr>
          <w:rFonts w:hint="eastAsia"/>
          <w:sz w:val="30"/>
          <w:szCs w:val="30"/>
        </w:rPr>
        <w:t>人民陪审员　　李女兰</w:t>
      </w:r>
    </w:p>
    <w:p w14:paraId="18F15663" w14:textId="77777777" w:rsidR="00441916" w:rsidRDefault="00441916">
      <w:pPr>
        <w:spacing w:line="500" w:lineRule="atLeast"/>
        <w:jc w:val="right"/>
        <w:divId w:val="1321544367"/>
        <w:rPr>
          <w:rFonts w:hint="eastAsia"/>
          <w:sz w:val="30"/>
          <w:szCs w:val="30"/>
        </w:rPr>
      </w:pPr>
      <w:r>
        <w:rPr>
          <w:rFonts w:hint="eastAsia"/>
          <w:sz w:val="30"/>
          <w:szCs w:val="30"/>
        </w:rPr>
        <w:t>二〇一五年三月二十三日</w:t>
      </w:r>
    </w:p>
    <w:p w14:paraId="7D8BD48D" w14:textId="77777777" w:rsidR="00441916" w:rsidRDefault="00441916">
      <w:pPr>
        <w:spacing w:line="500" w:lineRule="atLeast"/>
        <w:jc w:val="right"/>
        <w:divId w:val="2117942175"/>
        <w:rPr>
          <w:rFonts w:hint="eastAsia"/>
          <w:sz w:val="30"/>
          <w:szCs w:val="30"/>
        </w:rPr>
      </w:pPr>
      <w:r>
        <w:rPr>
          <w:rFonts w:hint="eastAsia"/>
          <w:sz w:val="30"/>
          <w:szCs w:val="30"/>
        </w:rPr>
        <w:t>书　记　员　　郑丽仙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01EA5" w14:textId="77777777" w:rsidR="007F3273" w:rsidRDefault="007F3273" w:rsidP="007F3273">
      <w:pPr>
        <w:rPr>
          <w:rFonts w:hint="eastAsia"/>
        </w:rPr>
      </w:pPr>
      <w:r>
        <w:separator/>
      </w:r>
    </w:p>
  </w:endnote>
  <w:endnote w:type="continuationSeparator" w:id="0">
    <w:p w14:paraId="4D6CCBBE" w14:textId="77777777" w:rsidR="007F3273" w:rsidRDefault="007F3273" w:rsidP="007F32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3F489" w14:textId="77777777" w:rsidR="007F3273" w:rsidRDefault="007F3273" w:rsidP="007F3273">
      <w:pPr>
        <w:rPr>
          <w:rFonts w:hint="eastAsia"/>
        </w:rPr>
      </w:pPr>
      <w:r>
        <w:separator/>
      </w:r>
    </w:p>
  </w:footnote>
  <w:footnote w:type="continuationSeparator" w:id="0">
    <w:p w14:paraId="118D1C5E" w14:textId="77777777" w:rsidR="007F3273" w:rsidRDefault="007F3273" w:rsidP="007F32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3273"/>
    <w:rsid w:val="00441916"/>
    <w:rsid w:val="007F327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67C2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327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3273"/>
    <w:rPr>
      <w:rFonts w:ascii="宋体" w:eastAsia="宋体" w:hAnsi="宋体" w:cs="宋体"/>
      <w:sz w:val="18"/>
      <w:szCs w:val="18"/>
    </w:rPr>
  </w:style>
  <w:style w:type="paragraph" w:styleId="a5">
    <w:name w:val="footer"/>
    <w:basedOn w:val="a"/>
    <w:link w:val="a6"/>
    <w:uiPriority w:val="99"/>
    <w:unhideWhenUsed/>
    <w:rsid w:val="007F3273"/>
    <w:pPr>
      <w:tabs>
        <w:tab w:val="center" w:pos="4153"/>
        <w:tab w:val="right" w:pos="8306"/>
      </w:tabs>
      <w:snapToGrid w:val="0"/>
    </w:pPr>
    <w:rPr>
      <w:sz w:val="18"/>
      <w:szCs w:val="18"/>
    </w:rPr>
  </w:style>
  <w:style w:type="character" w:customStyle="1" w:styleId="a6">
    <w:name w:val="页脚 字符"/>
    <w:basedOn w:val="a0"/>
    <w:link w:val="a5"/>
    <w:uiPriority w:val="99"/>
    <w:rsid w:val="007F32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5784">
      <w:marLeft w:val="0"/>
      <w:marRight w:val="720"/>
      <w:marTop w:val="10"/>
      <w:marBottom w:val="10"/>
      <w:divBdr>
        <w:top w:val="none" w:sz="0" w:space="0" w:color="auto"/>
        <w:left w:val="none" w:sz="0" w:space="0" w:color="auto"/>
        <w:bottom w:val="none" w:sz="0" w:space="0" w:color="auto"/>
        <w:right w:val="none" w:sz="0" w:space="0" w:color="auto"/>
      </w:divBdr>
    </w:div>
    <w:div w:id="156846280">
      <w:marLeft w:val="0"/>
      <w:marRight w:val="0"/>
      <w:marTop w:val="10"/>
      <w:marBottom w:val="10"/>
      <w:divBdr>
        <w:top w:val="none" w:sz="0" w:space="0" w:color="auto"/>
        <w:left w:val="none" w:sz="0" w:space="0" w:color="auto"/>
        <w:bottom w:val="none" w:sz="0" w:space="0" w:color="auto"/>
        <w:right w:val="none" w:sz="0" w:space="0" w:color="auto"/>
      </w:divBdr>
    </w:div>
    <w:div w:id="164444805">
      <w:marLeft w:val="0"/>
      <w:marRight w:val="0"/>
      <w:marTop w:val="10"/>
      <w:marBottom w:val="10"/>
      <w:divBdr>
        <w:top w:val="none" w:sz="0" w:space="0" w:color="auto"/>
        <w:left w:val="none" w:sz="0" w:space="0" w:color="auto"/>
        <w:bottom w:val="none" w:sz="0" w:space="0" w:color="auto"/>
        <w:right w:val="none" w:sz="0" w:space="0" w:color="auto"/>
      </w:divBdr>
    </w:div>
    <w:div w:id="611671102">
      <w:marLeft w:val="0"/>
      <w:marRight w:val="0"/>
      <w:marTop w:val="10"/>
      <w:marBottom w:val="10"/>
      <w:divBdr>
        <w:top w:val="none" w:sz="0" w:space="0" w:color="auto"/>
        <w:left w:val="none" w:sz="0" w:space="0" w:color="auto"/>
        <w:bottom w:val="none" w:sz="0" w:space="0" w:color="auto"/>
        <w:right w:val="none" w:sz="0" w:space="0" w:color="auto"/>
      </w:divBdr>
    </w:div>
    <w:div w:id="755830991">
      <w:marLeft w:val="0"/>
      <w:marRight w:val="0"/>
      <w:marTop w:val="10"/>
      <w:marBottom w:val="10"/>
      <w:divBdr>
        <w:top w:val="none" w:sz="0" w:space="0" w:color="auto"/>
        <w:left w:val="none" w:sz="0" w:space="0" w:color="auto"/>
        <w:bottom w:val="none" w:sz="0" w:space="0" w:color="auto"/>
        <w:right w:val="none" w:sz="0" w:space="0" w:color="auto"/>
      </w:divBdr>
    </w:div>
    <w:div w:id="871891384">
      <w:marLeft w:val="0"/>
      <w:marRight w:val="0"/>
      <w:marTop w:val="10"/>
      <w:marBottom w:val="10"/>
      <w:divBdr>
        <w:top w:val="none" w:sz="0" w:space="0" w:color="auto"/>
        <w:left w:val="none" w:sz="0" w:space="0" w:color="auto"/>
        <w:bottom w:val="none" w:sz="0" w:space="0" w:color="auto"/>
        <w:right w:val="none" w:sz="0" w:space="0" w:color="auto"/>
      </w:divBdr>
    </w:div>
    <w:div w:id="956838545">
      <w:marLeft w:val="0"/>
      <w:marRight w:val="0"/>
      <w:marTop w:val="10"/>
      <w:marBottom w:val="10"/>
      <w:divBdr>
        <w:top w:val="none" w:sz="0" w:space="0" w:color="auto"/>
        <w:left w:val="none" w:sz="0" w:space="0" w:color="auto"/>
        <w:bottom w:val="none" w:sz="0" w:space="0" w:color="auto"/>
        <w:right w:val="none" w:sz="0" w:space="0" w:color="auto"/>
      </w:divBdr>
    </w:div>
    <w:div w:id="1037852808">
      <w:marLeft w:val="0"/>
      <w:marRight w:val="0"/>
      <w:marTop w:val="10"/>
      <w:marBottom w:val="10"/>
      <w:divBdr>
        <w:top w:val="none" w:sz="0" w:space="0" w:color="auto"/>
        <w:left w:val="none" w:sz="0" w:space="0" w:color="auto"/>
        <w:bottom w:val="none" w:sz="0" w:space="0" w:color="auto"/>
        <w:right w:val="none" w:sz="0" w:space="0" w:color="auto"/>
      </w:divBdr>
    </w:div>
    <w:div w:id="1075395737">
      <w:marLeft w:val="0"/>
      <w:marRight w:val="720"/>
      <w:marTop w:val="10"/>
      <w:marBottom w:val="10"/>
      <w:divBdr>
        <w:top w:val="none" w:sz="0" w:space="0" w:color="auto"/>
        <w:left w:val="none" w:sz="0" w:space="0" w:color="auto"/>
        <w:bottom w:val="none" w:sz="0" w:space="0" w:color="auto"/>
        <w:right w:val="none" w:sz="0" w:space="0" w:color="auto"/>
      </w:divBdr>
    </w:div>
    <w:div w:id="1100368080">
      <w:marLeft w:val="0"/>
      <w:marRight w:val="0"/>
      <w:marTop w:val="10"/>
      <w:marBottom w:val="10"/>
      <w:divBdr>
        <w:top w:val="none" w:sz="0" w:space="0" w:color="auto"/>
        <w:left w:val="none" w:sz="0" w:space="0" w:color="auto"/>
        <w:bottom w:val="none" w:sz="0" w:space="0" w:color="auto"/>
        <w:right w:val="none" w:sz="0" w:space="0" w:color="auto"/>
      </w:divBdr>
    </w:div>
    <w:div w:id="1321544367">
      <w:marLeft w:val="0"/>
      <w:marRight w:val="720"/>
      <w:marTop w:val="10"/>
      <w:marBottom w:val="10"/>
      <w:divBdr>
        <w:top w:val="none" w:sz="0" w:space="0" w:color="auto"/>
        <w:left w:val="none" w:sz="0" w:space="0" w:color="auto"/>
        <w:bottom w:val="none" w:sz="0" w:space="0" w:color="auto"/>
        <w:right w:val="none" w:sz="0" w:space="0" w:color="auto"/>
      </w:divBdr>
    </w:div>
    <w:div w:id="1406146845">
      <w:marLeft w:val="0"/>
      <w:marRight w:val="0"/>
      <w:marTop w:val="10"/>
      <w:marBottom w:val="10"/>
      <w:divBdr>
        <w:top w:val="none" w:sz="0" w:space="0" w:color="auto"/>
        <w:left w:val="none" w:sz="0" w:space="0" w:color="auto"/>
        <w:bottom w:val="none" w:sz="0" w:space="0" w:color="auto"/>
        <w:right w:val="none" w:sz="0" w:space="0" w:color="auto"/>
      </w:divBdr>
    </w:div>
    <w:div w:id="1491941911">
      <w:marLeft w:val="0"/>
      <w:marRight w:val="0"/>
      <w:marTop w:val="10"/>
      <w:marBottom w:val="10"/>
      <w:divBdr>
        <w:top w:val="none" w:sz="0" w:space="0" w:color="auto"/>
        <w:left w:val="none" w:sz="0" w:space="0" w:color="auto"/>
        <w:bottom w:val="none" w:sz="0" w:space="0" w:color="auto"/>
        <w:right w:val="none" w:sz="0" w:space="0" w:color="auto"/>
      </w:divBdr>
    </w:div>
    <w:div w:id="1515529841">
      <w:marLeft w:val="0"/>
      <w:marRight w:val="0"/>
      <w:marTop w:val="10"/>
      <w:marBottom w:val="10"/>
      <w:divBdr>
        <w:top w:val="none" w:sz="0" w:space="0" w:color="auto"/>
        <w:left w:val="none" w:sz="0" w:space="0" w:color="auto"/>
        <w:bottom w:val="none" w:sz="0" w:space="0" w:color="auto"/>
        <w:right w:val="none" w:sz="0" w:space="0" w:color="auto"/>
      </w:divBdr>
    </w:div>
    <w:div w:id="1665627361">
      <w:marLeft w:val="0"/>
      <w:marRight w:val="0"/>
      <w:marTop w:val="10"/>
      <w:marBottom w:val="10"/>
      <w:divBdr>
        <w:top w:val="none" w:sz="0" w:space="0" w:color="auto"/>
        <w:left w:val="none" w:sz="0" w:space="0" w:color="auto"/>
        <w:bottom w:val="none" w:sz="0" w:space="0" w:color="auto"/>
        <w:right w:val="none" w:sz="0" w:space="0" w:color="auto"/>
      </w:divBdr>
    </w:div>
    <w:div w:id="1807160738">
      <w:marLeft w:val="0"/>
      <w:marRight w:val="720"/>
      <w:marTop w:val="10"/>
      <w:marBottom w:val="10"/>
      <w:divBdr>
        <w:top w:val="none" w:sz="0" w:space="0" w:color="auto"/>
        <w:left w:val="none" w:sz="0" w:space="0" w:color="auto"/>
        <w:bottom w:val="none" w:sz="0" w:space="0" w:color="auto"/>
        <w:right w:val="none" w:sz="0" w:space="0" w:color="auto"/>
      </w:divBdr>
    </w:div>
    <w:div w:id="1823504190">
      <w:marLeft w:val="0"/>
      <w:marRight w:val="0"/>
      <w:marTop w:val="10"/>
      <w:marBottom w:val="10"/>
      <w:divBdr>
        <w:top w:val="none" w:sz="0" w:space="0" w:color="auto"/>
        <w:left w:val="none" w:sz="0" w:space="0" w:color="auto"/>
        <w:bottom w:val="none" w:sz="0" w:space="0" w:color="auto"/>
        <w:right w:val="none" w:sz="0" w:space="0" w:color="auto"/>
      </w:divBdr>
    </w:div>
    <w:div w:id="1830437022">
      <w:marLeft w:val="0"/>
      <w:marRight w:val="0"/>
      <w:marTop w:val="10"/>
      <w:marBottom w:val="10"/>
      <w:divBdr>
        <w:top w:val="none" w:sz="0" w:space="0" w:color="auto"/>
        <w:left w:val="none" w:sz="0" w:space="0" w:color="auto"/>
        <w:bottom w:val="none" w:sz="0" w:space="0" w:color="auto"/>
        <w:right w:val="none" w:sz="0" w:space="0" w:color="auto"/>
      </w:divBdr>
    </w:div>
    <w:div w:id="1928296859">
      <w:marLeft w:val="0"/>
      <w:marRight w:val="0"/>
      <w:marTop w:val="10"/>
      <w:marBottom w:val="10"/>
      <w:divBdr>
        <w:top w:val="none" w:sz="0" w:space="0" w:color="auto"/>
        <w:left w:val="none" w:sz="0" w:space="0" w:color="auto"/>
        <w:bottom w:val="none" w:sz="0" w:space="0" w:color="auto"/>
        <w:right w:val="none" w:sz="0" w:space="0" w:color="auto"/>
      </w:divBdr>
    </w:div>
    <w:div w:id="2035419472">
      <w:marLeft w:val="0"/>
      <w:marRight w:val="0"/>
      <w:marTop w:val="10"/>
      <w:marBottom w:val="10"/>
      <w:divBdr>
        <w:top w:val="none" w:sz="0" w:space="0" w:color="auto"/>
        <w:left w:val="none" w:sz="0" w:space="0" w:color="auto"/>
        <w:bottom w:val="none" w:sz="0" w:space="0" w:color="auto"/>
        <w:right w:val="none" w:sz="0" w:space="0" w:color="auto"/>
      </w:divBdr>
    </w:div>
    <w:div w:id="211794217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2025-04-30T04:51:00Z</dcterms:created>
  <dcterms:modified xsi:type="dcterms:W3CDTF">2025-04-30T04:51:00Z</dcterms:modified>
</cp:coreProperties>
</file>