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C9F275" w14:textId="77777777" w:rsidR="006001D7" w:rsidRDefault="006001D7">
      <w:r>
        <w:t>人民法院认为不宜在互联网公布的其他情形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CFF93F" w14:textId="77777777" w:rsidR="00A663FD" w:rsidRDefault="00A663FD" w:rsidP="00A663FD">
      <w:pPr>
        <w:rPr>
          <w:rFonts w:hint="eastAsia"/>
        </w:rPr>
      </w:pPr>
      <w:r>
        <w:separator/>
      </w:r>
    </w:p>
  </w:endnote>
  <w:endnote w:type="continuationSeparator" w:id="0">
    <w:p w14:paraId="29208B73" w14:textId="77777777" w:rsidR="00A663FD" w:rsidRDefault="00A663FD" w:rsidP="00A663FD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E286F5" w14:textId="77777777" w:rsidR="00A663FD" w:rsidRDefault="00A663FD" w:rsidP="00A663FD">
      <w:pPr>
        <w:rPr>
          <w:rFonts w:hint="eastAsia"/>
        </w:rPr>
      </w:pPr>
      <w:r>
        <w:separator/>
      </w:r>
    </w:p>
  </w:footnote>
  <w:footnote w:type="continuationSeparator" w:id="0">
    <w:p w14:paraId="041C06E7" w14:textId="77777777" w:rsidR="00A663FD" w:rsidRDefault="00A663FD" w:rsidP="00A663FD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63FD"/>
    <w:rsid w:val="006001D7"/>
    <w:rsid w:val="00A23C24"/>
    <w:rsid w:val="00A66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D14D1EB"/>
  <w15:chartTrackingRefBased/>
  <w15:docId w15:val="{3E370BA8-D454-4F6E-B817-2D47C91CB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A663F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663FD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663FD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663FD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3</cp:revision>
  <dcterms:created xsi:type="dcterms:W3CDTF">2025-04-30T04:57:00Z</dcterms:created>
  <dcterms:modified xsi:type="dcterms:W3CDTF">2025-04-30T04:57:00Z</dcterms:modified>
</cp:coreProperties>
</file>