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9D382" w14:textId="77777777" w:rsidR="00CF58F9" w:rsidRDefault="00CF58F9">
      <w:pPr>
        <w:spacing w:line="500" w:lineRule="atLeast"/>
        <w:jc w:val="center"/>
        <w:divId w:val="1662736725"/>
        <w:rPr>
          <w:rFonts w:ascii="黑体" w:eastAsia="黑体" w:hAnsi="黑体"/>
          <w:sz w:val="36"/>
          <w:szCs w:val="36"/>
        </w:rPr>
      </w:pPr>
      <w:r>
        <w:rPr>
          <w:rFonts w:ascii="黑体" w:eastAsia="黑体" w:hAnsi="黑体" w:hint="eastAsia"/>
          <w:sz w:val="36"/>
          <w:szCs w:val="36"/>
        </w:rPr>
        <w:t>广东省广州市中级人民法院</w:t>
      </w:r>
    </w:p>
    <w:p w14:paraId="74D3F385" w14:textId="77777777" w:rsidR="00CF58F9" w:rsidRDefault="00CF58F9">
      <w:pPr>
        <w:spacing w:line="500" w:lineRule="atLeast"/>
        <w:jc w:val="center"/>
        <w:divId w:val="8331112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323898" w14:textId="77777777" w:rsidR="00CF58F9" w:rsidRDefault="00CF58F9">
      <w:pPr>
        <w:spacing w:line="500" w:lineRule="atLeast"/>
        <w:jc w:val="right"/>
        <w:divId w:val="706565789"/>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312</w:t>
      </w:r>
      <w:r>
        <w:rPr>
          <w:rFonts w:hint="eastAsia"/>
          <w:sz w:val="30"/>
          <w:szCs w:val="30"/>
        </w:rPr>
        <w:t>号</w:t>
      </w:r>
    </w:p>
    <w:p w14:paraId="5BB1DBAF" w14:textId="77777777" w:rsidR="00CF58F9" w:rsidRDefault="00CF58F9">
      <w:pPr>
        <w:spacing w:line="500" w:lineRule="atLeast"/>
        <w:ind w:firstLine="600"/>
        <w:divId w:val="1957440694"/>
        <w:rPr>
          <w:rFonts w:hint="eastAsia"/>
          <w:sz w:val="30"/>
          <w:szCs w:val="30"/>
        </w:rPr>
      </w:pPr>
      <w:r>
        <w:rPr>
          <w:rFonts w:hint="eastAsia"/>
          <w:sz w:val="30"/>
          <w:szCs w:val="30"/>
        </w:rPr>
        <w:t>原公诉机关广州市黄埔区人民检察院。</w:t>
      </w:r>
    </w:p>
    <w:p w14:paraId="5145B8D2" w14:textId="77777777" w:rsidR="00CF58F9" w:rsidRDefault="00CF58F9">
      <w:pPr>
        <w:spacing w:line="500" w:lineRule="atLeast"/>
        <w:ind w:firstLine="600"/>
        <w:divId w:val="1308894187"/>
        <w:rPr>
          <w:rFonts w:hint="eastAsia"/>
          <w:sz w:val="30"/>
          <w:szCs w:val="30"/>
        </w:rPr>
      </w:pPr>
      <w:r>
        <w:rPr>
          <w:rFonts w:hint="eastAsia"/>
          <w:sz w:val="30"/>
          <w:szCs w:val="30"/>
        </w:rPr>
        <w:t>上诉单位（原审被告单位）广东润铭达建设有限公司，住所地广州市天河区。法定代表人游崇锴。</w:t>
      </w:r>
    </w:p>
    <w:p w14:paraId="7AD01E83" w14:textId="77777777" w:rsidR="00CF58F9" w:rsidRDefault="00CF58F9">
      <w:pPr>
        <w:spacing w:line="500" w:lineRule="atLeast"/>
        <w:ind w:firstLine="600"/>
        <w:divId w:val="225840068"/>
        <w:rPr>
          <w:rFonts w:hint="eastAsia"/>
          <w:sz w:val="30"/>
          <w:szCs w:val="30"/>
        </w:rPr>
      </w:pPr>
      <w:r>
        <w:rPr>
          <w:rFonts w:hint="eastAsia"/>
          <w:sz w:val="30"/>
          <w:szCs w:val="30"/>
        </w:rPr>
        <w:t>诉讼代表人游崇锴，广东润铭达建设有限公司法定代表人。</w:t>
      </w:r>
    </w:p>
    <w:p w14:paraId="1D2F79B5" w14:textId="77777777" w:rsidR="00CF58F9" w:rsidRDefault="00CF58F9">
      <w:pPr>
        <w:spacing w:line="500" w:lineRule="atLeast"/>
        <w:ind w:firstLine="600"/>
        <w:divId w:val="1896312143"/>
        <w:rPr>
          <w:rFonts w:hint="eastAsia"/>
          <w:sz w:val="30"/>
          <w:szCs w:val="30"/>
        </w:rPr>
      </w:pPr>
      <w:r>
        <w:rPr>
          <w:rFonts w:hint="eastAsia"/>
          <w:sz w:val="30"/>
          <w:szCs w:val="30"/>
        </w:rPr>
        <w:t>上诉人（原审被告人）吴某甲，出生地广东省潮阳市，系广东润铭达建设有限公司总经理，住广州市天河区。因本案于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日被取保候审。</w:t>
      </w:r>
    </w:p>
    <w:p w14:paraId="415CE0CE" w14:textId="77777777" w:rsidR="00CF58F9" w:rsidRDefault="00CF58F9">
      <w:pPr>
        <w:spacing w:line="500" w:lineRule="atLeast"/>
        <w:ind w:firstLine="600"/>
        <w:divId w:val="185098273"/>
        <w:rPr>
          <w:rFonts w:hint="eastAsia"/>
          <w:sz w:val="30"/>
          <w:szCs w:val="30"/>
        </w:rPr>
      </w:pPr>
      <w:r>
        <w:rPr>
          <w:rFonts w:hint="eastAsia"/>
          <w:sz w:val="30"/>
          <w:szCs w:val="30"/>
        </w:rPr>
        <w:t>辩护人刘远，国信信扬律师事务所律师。</w:t>
      </w:r>
    </w:p>
    <w:p w14:paraId="232926B0" w14:textId="77777777" w:rsidR="00CF58F9" w:rsidRDefault="00CF58F9">
      <w:pPr>
        <w:spacing w:line="500" w:lineRule="atLeast"/>
        <w:ind w:firstLine="600"/>
        <w:divId w:val="1815756875"/>
        <w:rPr>
          <w:rFonts w:hint="eastAsia"/>
          <w:sz w:val="30"/>
          <w:szCs w:val="30"/>
        </w:rPr>
      </w:pPr>
      <w:r>
        <w:rPr>
          <w:rFonts w:hint="eastAsia"/>
          <w:sz w:val="30"/>
          <w:szCs w:val="30"/>
        </w:rPr>
        <w:t>上诉人（原审被告人）吴某乙，出生地广东省潮阳市，系广东润铭达建设有限公司副总经理，住广州市天河区。因本案于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日被取保候审。</w:t>
      </w:r>
    </w:p>
    <w:p w14:paraId="7CBDFE55" w14:textId="77777777" w:rsidR="00CF58F9" w:rsidRDefault="00CF58F9">
      <w:pPr>
        <w:spacing w:line="500" w:lineRule="atLeast"/>
        <w:ind w:firstLine="600"/>
        <w:divId w:val="225923351"/>
        <w:rPr>
          <w:rFonts w:hint="eastAsia"/>
          <w:sz w:val="30"/>
          <w:szCs w:val="30"/>
        </w:rPr>
      </w:pPr>
      <w:r>
        <w:rPr>
          <w:rFonts w:hint="eastAsia"/>
          <w:sz w:val="30"/>
          <w:szCs w:val="30"/>
        </w:rPr>
        <w:t>辩护人吴文灿，国信信扬律师事务所律师。</w:t>
      </w:r>
    </w:p>
    <w:p w14:paraId="1FD2FF43" w14:textId="77777777" w:rsidR="00CF58F9" w:rsidRDefault="00CF58F9">
      <w:pPr>
        <w:spacing w:line="500" w:lineRule="atLeast"/>
        <w:ind w:firstLine="600"/>
        <w:divId w:val="71435106"/>
        <w:rPr>
          <w:rFonts w:hint="eastAsia"/>
          <w:sz w:val="30"/>
          <w:szCs w:val="30"/>
        </w:rPr>
      </w:pPr>
      <w:r>
        <w:rPr>
          <w:rFonts w:hint="eastAsia"/>
          <w:sz w:val="30"/>
          <w:szCs w:val="30"/>
        </w:rPr>
        <w:t>广州市黄埔区人民法院审理广州市黄埔区人民检察院指控原审被告单位广东润铭达建设有限公司、原审被告人吴某甲、吴某乙犯单位行贿罪一案，于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日作出（</w:t>
      </w:r>
      <w:r>
        <w:rPr>
          <w:rFonts w:hint="eastAsia"/>
          <w:sz w:val="30"/>
          <w:szCs w:val="30"/>
        </w:rPr>
        <w:t>2015</w:t>
      </w:r>
      <w:r>
        <w:rPr>
          <w:rFonts w:hint="eastAsia"/>
          <w:sz w:val="30"/>
          <w:szCs w:val="30"/>
        </w:rPr>
        <w:t>）穗黄法刑初字第</w:t>
      </w:r>
      <w:r>
        <w:rPr>
          <w:rFonts w:hint="eastAsia"/>
          <w:sz w:val="30"/>
          <w:szCs w:val="30"/>
        </w:rPr>
        <w:t>394</w:t>
      </w:r>
      <w:r>
        <w:rPr>
          <w:rFonts w:hint="eastAsia"/>
          <w:sz w:val="30"/>
          <w:szCs w:val="30"/>
        </w:rPr>
        <w:t>号刑事判决。被告单位广东润铭达建设有限公司、原审被告人吴某甲、吴某乙均不服，提出上诉。本院受理后，依法组成合议庭，经过阅卷，讯问上诉人，听取辩护人的意见，认为事实清楚，决定不开庭审理。现已审理终结。</w:t>
      </w:r>
    </w:p>
    <w:p w14:paraId="7C9774E5" w14:textId="77777777" w:rsidR="00CF58F9" w:rsidRDefault="00CF58F9">
      <w:pPr>
        <w:spacing w:line="500" w:lineRule="atLeast"/>
        <w:ind w:firstLine="600"/>
        <w:divId w:val="1584728175"/>
        <w:rPr>
          <w:rFonts w:hint="eastAsia"/>
          <w:sz w:val="30"/>
          <w:szCs w:val="30"/>
        </w:rPr>
      </w:pPr>
      <w:r>
        <w:rPr>
          <w:rFonts w:hint="eastAsia"/>
          <w:sz w:val="30"/>
          <w:szCs w:val="30"/>
        </w:rPr>
        <w:t>原判决认定：</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月份，分别担任被告单位广东润铭达建设有限公司总经理、副总经理的被告人吴某甲、吴某乙经时任广州工程总承包集团有限公司副总经理饶某乙（另案</w:t>
      </w:r>
      <w:r>
        <w:rPr>
          <w:rFonts w:hint="eastAsia"/>
          <w:sz w:val="30"/>
          <w:szCs w:val="30"/>
        </w:rPr>
        <w:lastRenderedPageBreak/>
        <w:t>处理）的介绍，在明知被告单位不具备相应等级资质的情况下，违反法律规定，以支付所谓“买标费”的方式，帮助被告单位获取广州工程总承包集团有限公司中标的萝岗中心城区（一期）保障性住房项目（规划路西侧）施工总承包（标段六）工程的实际施工权。期间，为感谢饶某乙的中间介绍以及在该项目的具体实施、后续承接其他工程等方面得到关照，被告人吴某甲向饶某乙贿送“好处费”港币</w:t>
      </w:r>
      <w:r>
        <w:rPr>
          <w:rFonts w:hint="eastAsia"/>
          <w:sz w:val="30"/>
          <w:szCs w:val="30"/>
        </w:rPr>
        <w:t>20</w:t>
      </w:r>
      <w:r>
        <w:rPr>
          <w:rFonts w:hint="eastAsia"/>
          <w:sz w:val="30"/>
          <w:szCs w:val="30"/>
        </w:rPr>
        <w:t>万元。此外，饶某乙在代为转交“买标费”时从中私自截留人民币</w:t>
      </w:r>
      <w:r>
        <w:rPr>
          <w:rFonts w:hint="eastAsia"/>
          <w:sz w:val="30"/>
          <w:szCs w:val="30"/>
        </w:rPr>
        <w:t>250</w:t>
      </w:r>
      <w:r>
        <w:rPr>
          <w:rFonts w:hint="eastAsia"/>
          <w:sz w:val="30"/>
          <w:szCs w:val="30"/>
        </w:rPr>
        <w:t>万元。</w:t>
      </w:r>
    </w:p>
    <w:p w14:paraId="596C60F0" w14:textId="77777777" w:rsidR="00CF58F9" w:rsidRDefault="00CF58F9">
      <w:pPr>
        <w:spacing w:line="500" w:lineRule="atLeast"/>
        <w:ind w:firstLine="600"/>
        <w:divId w:val="239680424"/>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月，饶某乙得知上述工程项目被纪委部门调查后，将所收取的港币</w:t>
      </w:r>
      <w:r>
        <w:rPr>
          <w:rFonts w:hint="eastAsia"/>
          <w:sz w:val="30"/>
          <w:szCs w:val="30"/>
        </w:rPr>
        <w:t>20</w:t>
      </w:r>
      <w:r>
        <w:rPr>
          <w:rFonts w:hint="eastAsia"/>
          <w:sz w:val="30"/>
          <w:szCs w:val="30"/>
        </w:rPr>
        <w:t>万元及私自截留的人民币</w:t>
      </w:r>
      <w:r>
        <w:rPr>
          <w:rFonts w:hint="eastAsia"/>
          <w:sz w:val="30"/>
          <w:szCs w:val="30"/>
        </w:rPr>
        <w:t>250</w:t>
      </w:r>
      <w:r>
        <w:rPr>
          <w:rFonts w:hint="eastAsia"/>
          <w:sz w:val="30"/>
          <w:szCs w:val="30"/>
        </w:rPr>
        <w:t>万元退还给被告人吴某甲。同年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日，被告人吴某乙、吴某甲先后向广州市黄埔区人民检察院投案，如实供述了上述犯罪事实，并向该院退缴人民币</w:t>
      </w:r>
      <w:r>
        <w:rPr>
          <w:rFonts w:hint="eastAsia"/>
          <w:sz w:val="30"/>
          <w:szCs w:val="30"/>
        </w:rPr>
        <w:t>2659240</w:t>
      </w:r>
      <w:r>
        <w:rPr>
          <w:rFonts w:hint="eastAsia"/>
          <w:sz w:val="30"/>
          <w:szCs w:val="30"/>
        </w:rPr>
        <w:t>元。</w:t>
      </w:r>
    </w:p>
    <w:p w14:paraId="2DCFB8D2" w14:textId="77777777" w:rsidR="00CF58F9" w:rsidRDefault="00CF58F9">
      <w:pPr>
        <w:spacing w:line="500" w:lineRule="atLeast"/>
        <w:ind w:firstLine="600"/>
        <w:divId w:val="1115561536"/>
        <w:rPr>
          <w:rFonts w:hint="eastAsia"/>
          <w:sz w:val="30"/>
          <w:szCs w:val="30"/>
        </w:rPr>
      </w:pPr>
      <w:r>
        <w:rPr>
          <w:rFonts w:hint="eastAsia"/>
          <w:sz w:val="30"/>
          <w:szCs w:val="30"/>
        </w:rPr>
        <w:t>原判决认定上述事实，有证人证言、相关书证、立案决定书、破案报告、被告人吴某甲、吴某乙的供述等证据证实。</w:t>
      </w:r>
    </w:p>
    <w:p w14:paraId="14F21DC5" w14:textId="77777777" w:rsidR="00CF58F9" w:rsidRDefault="00CF58F9">
      <w:pPr>
        <w:spacing w:line="500" w:lineRule="atLeast"/>
        <w:ind w:firstLine="600"/>
        <w:divId w:val="58066315"/>
        <w:rPr>
          <w:rFonts w:hint="eastAsia"/>
          <w:sz w:val="30"/>
          <w:szCs w:val="30"/>
        </w:rPr>
      </w:pPr>
      <w:r>
        <w:rPr>
          <w:rFonts w:hint="eastAsia"/>
          <w:sz w:val="30"/>
          <w:szCs w:val="30"/>
        </w:rPr>
        <w:t>原审法院认为，被告单位广东润铭达建设有限公司在经营活动中，为谋取非法利益，给予国家工作人员以财物，情节严重，已触犯</w:t>
      </w:r>
      <w:r>
        <w:rPr>
          <w:rFonts w:hint="eastAsia"/>
          <w:sz w:val="30"/>
          <w:szCs w:val="30"/>
        </w:rPr>
        <w:t>1997</w:t>
      </w:r>
      <w:r>
        <w:rPr>
          <w:rFonts w:hint="eastAsia"/>
          <w:sz w:val="30"/>
          <w:szCs w:val="30"/>
        </w:rPr>
        <w:t>年修订的《中华人民共和国刑法》第三百九十三条的规定，构成单位行贿罪，应判处罚金。被告人吴某甲、吴某乙作为被告单位的总经理、副总经理，共同决定并联系实施行贿行为，是直接负责的主管人员，亦构成单位行贿罪，应处五年以下有期徒刑或拘役，其中被告人吴某乙所起作用相对较轻，量刑时可酌情从轻处罚。作为被告单位行贿的直接责任人员，被告人吴某甲、吴某乙在被追诉前主动投案，如实交代其单位的犯罪事实，依照《中华人民共和国刑法》第六十七条第一款、第三百九十条第二款之规定，应认定被告单位和被告人吴某甲、吴某乙共同构成自首，依法可以从轻处罚。综合考虑被告人吴某甲、吴某乙积极退缴违法所得，有较好的悔罪表现等情节，认为没有再犯罪的危险，宣告缓刑对所居住社区没有重大不良影响，决定对其二人均从轻处罚并宣告缓刑。依照</w:t>
      </w:r>
      <w:r>
        <w:rPr>
          <w:rFonts w:hint="eastAsia"/>
          <w:sz w:val="30"/>
          <w:szCs w:val="30"/>
        </w:rPr>
        <w:t>1997</w:t>
      </w:r>
      <w:r>
        <w:rPr>
          <w:rFonts w:hint="eastAsia"/>
          <w:sz w:val="30"/>
          <w:szCs w:val="30"/>
        </w:rPr>
        <w:t>年修订的《中华人民共和国刑法》第三百九十三条、第三百九十条第二款和《中华人民共和国刑法》第六十七条第一款、第六十一条、第七十二条、第七十三条、第五十二条、第五十三条、第六十四条之规定，判决：一、被告单位广东润铭达建设有限公司犯单位行贿罪，判处罚金十万元。二、被告人吴某甲犯单位行贿罪，判处有期徒刑八个月，缓刑一年三个月。</w:t>
      </w:r>
      <w:r>
        <w:rPr>
          <w:rFonts w:hint="eastAsia"/>
          <w:sz w:val="30"/>
          <w:szCs w:val="30"/>
        </w:rPr>
        <w:t>三、被告人吴某乙犯单位行贿罪，判处有期徒刑六个月，缓刑一年。四、扣押的</w:t>
      </w:r>
      <w:r>
        <w:rPr>
          <w:rFonts w:hint="eastAsia"/>
          <w:sz w:val="30"/>
          <w:szCs w:val="30"/>
        </w:rPr>
        <w:t>2659240</w:t>
      </w:r>
      <w:r>
        <w:rPr>
          <w:rFonts w:hint="eastAsia"/>
          <w:sz w:val="30"/>
          <w:szCs w:val="30"/>
        </w:rPr>
        <w:t>元，予以没收，上缴国库。</w:t>
      </w:r>
    </w:p>
    <w:p w14:paraId="276CBB00" w14:textId="77777777" w:rsidR="00CF58F9" w:rsidRDefault="00CF58F9">
      <w:pPr>
        <w:spacing w:line="500" w:lineRule="atLeast"/>
        <w:ind w:firstLine="600"/>
        <w:divId w:val="535969689"/>
        <w:rPr>
          <w:rFonts w:hint="eastAsia"/>
          <w:sz w:val="30"/>
          <w:szCs w:val="30"/>
        </w:rPr>
      </w:pPr>
      <w:r>
        <w:rPr>
          <w:rFonts w:hint="eastAsia"/>
          <w:sz w:val="30"/>
          <w:szCs w:val="30"/>
        </w:rPr>
        <w:t>宣判后，上诉单位广东润铭达建设有限公司、上诉人吴某甲、吴某乙均上诉提出：</w:t>
      </w:r>
      <w:r>
        <w:rPr>
          <w:rFonts w:hint="eastAsia"/>
          <w:sz w:val="30"/>
          <w:szCs w:val="30"/>
        </w:rPr>
        <w:t>1</w:t>
      </w:r>
      <w:r>
        <w:rPr>
          <w:rFonts w:hint="eastAsia"/>
          <w:sz w:val="30"/>
          <w:szCs w:val="30"/>
        </w:rPr>
        <w:t>、涉案金额未达到单位犯罪的追诉标准，且涉案项目尚未实际开工，属于情节显著轻微，即便追诉亦应免除处罚；</w:t>
      </w:r>
      <w:r>
        <w:rPr>
          <w:rFonts w:hint="eastAsia"/>
          <w:sz w:val="30"/>
          <w:szCs w:val="30"/>
        </w:rPr>
        <w:t>2</w:t>
      </w:r>
      <w:r>
        <w:rPr>
          <w:rFonts w:hint="eastAsia"/>
          <w:sz w:val="30"/>
          <w:szCs w:val="30"/>
        </w:rPr>
        <w:t>、扣押在案的</w:t>
      </w:r>
      <w:r>
        <w:rPr>
          <w:rFonts w:hint="eastAsia"/>
          <w:sz w:val="30"/>
          <w:szCs w:val="30"/>
        </w:rPr>
        <w:t>250</w:t>
      </w:r>
      <w:r>
        <w:rPr>
          <w:rFonts w:hint="eastAsia"/>
          <w:sz w:val="30"/>
          <w:szCs w:val="30"/>
        </w:rPr>
        <w:t>万元属于上诉单位及上诉人的合法财产，原审判决予以没收明显侵害其等合法权益，请求二审予以改判。</w:t>
      </w:r>
    </w:p>
    <w:p w14:paraId="114EBDD4" w14:textId="77777777" w:rsidR="00CF58F9" w:rsidRDefault="00CF58F9">
      <w:pPr>
        <w:spacing w:line="500" w:lineRule="atLeast"/>
        <w:ind w:firstLine="600"/>
        <w:divId w:val="1925797021"/>
        <w:rPr>
          <w:rFonts w:hint="eastAsia"/>
          <w:sz w:val="30"/>
          <w:szCs w:val="30"/>
        </w:rPr>
      </w:pPr>
      <w:r>
        <w:rPr>
          <w:rFonts w:hint="eastAsia"/>
          <w:sz w:val="30"/>
          <w:szCs w:val="30"/>
        </w:rPr>
        <w:t>上诉人吴某甲的辩护人提出如下辩护意见，认为本案情节轻微，应免除吴某甲的刑事责任，且本案中吴某甲贿送饶某乙的好处费只有</w:t>
      </w:r>
      <w:r>
        <w:rPr>
          <w:rFonts w:hint="eastAsia"/>
          <w:sz w:val="30"/>
          <w:szCs w:val="30"/>
        </w:rPr>
        <w:t>20</w:t>
      </w:r>
      <w:r>
        <w:rPr>
          <w:rFonts w:hint="eastAsia"/>
          <w:sz w:val="30"/>
          <w:szCs w:val="30"/>
        </w:rPr>
        <w:t>万元港币，剩余扣押的</w:t>
      </w:r>
      <w:r>
        <w:rPr>
          <w:rFonts w:hint="eastAsia"/>
          <w:sz w:val="30"/>
          <w:szCs w:val="30"/>
        </w:rPr>
        <w:t>250</w:t>
      </w:r>
      <w:r>
        <w:rPr>
          <w:rFonts w:hint="eastAsia"/>
          <w:sz w:val="30"/>
          <w:szCs w:val="30"/>
        </w:rPr>
        <w:t>万元即未被认定用于行贿，亦非因行贿而获得的不当利益，应为与本案犯罪无关的合法财产，原判超额追缴实际是轻罪重罚，有违罪责相一致的原则，请求二审予以撤销并改判。</w:t>
      </w:r>
    </w:p>
    <w:p w14:paraId="14D524CB" w14:textId="77777777" w:rsidR="00CF58F9" w:rsidRDefault="00CF58F9">
      <w:pPr>
        <w:spacing w:line="500" w:lineRule="atLeast"/>
        <w:ind w:firstLine="600"/>
        <w:divId w:val="1045326958"/>
        <w:rPr>
          <w:rFonts w:hint="eastAsia"/>
          <w:sz w:val="30"/>
          <w:szCs w:val="30"/>
        </w:rPr>
      </w:pPr>
      <w:r>
        <w:rPr>
          <w:rFonts w:hint="eastAsia"/>
          <w:sz w:val="30"/>
          <w:szCs w:val="30"/>
        </w:rPr>
        <w:t>上诉人吴某乙的辩护人提出，本案犯罪情节轻微，且吴贻从只是单位副总经理，对单位的经营决策只起到协助配合作用，且本案低于一般的起刑标准，且吴某乙有自首情节，是初犯，依法理应免除刑事处罚，请求二审予以改判。</w:t>
      </w:r>
    </w:p>
    <w:p w14:paraId="4FF12AC1" w14:textId="77777777" w:rsidR="00CF58F9" w:rsidRDefault="00CF58F9">
      <w:pPr>
        <w:spacing w:line="500" w:lineRule="atLeast"/>
        <w:ind w:firstLine="600"/>
        <w:divId w:val="1537615979"/>
        <w:rPr>
          <w:rFonts w:hint="eastAsia"/>
          <w:sz w:val="30"/>
          <w:szCs w:val="30"/>
        </w:rPr>
      </w:pPr>
      <w:r>
        <w:rPr>
          <w:rFonts w:hint="eastAsia"/>
          <w:sz w:val="30"/>
          <w:szCs w:val="30"/>
        </w:rPr>
        <w:t>本院经审理查明：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分别担任上诉单位广东润铭达建设有限公司总经理、副总经理的上诉人吴某甲、吴某乙经时任广州工程总承包集团有限公司副总经理饶某乙（另案处理）的介绍，在明知上诉单位不具备相应等级资质的情况下，违反法律规定，以支付所谓“买标费”的方式，帮助上诉单位获取广州工程总承包集团有限公司中标的萝岗中心城区（一期）保障性住房项目（规划路西侧）施工总承包（标段六）工程的实际施工权。期间，为感谢饶某乙的中间介绍以及在该项目的具体实施、后续承接其他工程等方面得到关照，上诉人吴某甲向饶某乙贿送“好处费”港币</w:t>
      </w:r>
      <w:r>
        <w:rPr>
          <w:rFonts w:hint="eastAsia"/>
          <w:sz w:val="30"/>
          <w:szCs w:val="30"/>
        </w:rPr>
        <w:t>20</w:t>
      </w:r>
      <w:r>
        <w:rPr>
          <w:rFonts w:hint="eastAsia"/>
          <w:sz w:val="30"/>
          <w:szCs w:val="30"/>
        </w:rPr>
        <w:t>万元，折合人民币</w:t>
      </w:r>
      <w:r>
        <w:rPr>
          <w:rFonts w:hint="eastAsia"/>
          <w:sz w:val="30"/>
          <w:szCs w:val="30"/>
        </w:rPr>
        <w:t>16</w:t>
      </w:r>
      <w:r>
        <w:rPr>
          <w:rFonts w:hint="eastAsia"/>
          <w:sz w:val="30"/>
          <w:szCs w:val="30"/>
        </w:rPr>
        <w:t>万元。</w:t>
      </w:r>
    </w:p>
    <w:p w14:paraId="720211FD" w14:textId="77777777" w:rsidR="00CF58F9" w:rsidRDefault="00CF58F9">
      <w:pPr>
        <w:spacing w:line="500" w:lineRule="atLeast"/>
        <w:ind w:firstLine="600"/>
        <w:divId w:val="630673142"/>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r>
        <w:rPr>
          <w:rFonts w:hint="eastAsia"/>
          <w:sz w:val="30"/>
          <w:szCs w:val="30"/>
        </w:rPr>
        <w:t>8</w:t>
      </w:r>
      <w:r>
        <w:rPr>
          <w:rFonts w:hint="eastAsia"/>
          <w:sz w:val="30"/>
          <w:szCs w:val="30"/>
        </w:rPr>
        <w:t>月</w:t>
      </w:r>
      <w:r>
        <w:rPr>
          <w:rFonts w:hint="eastAsia"/>
          <w:sz w:val="30"/>
          <w:szCs w:val="30"/>
        </w:rPr>
        <w:t>19</w:t>
      </w:r>
      <w:r>
        <w:rPr>
          <w:rFonts w:hint="eastAsia"/>
          <w:sz w:val="30"/>
          <w:szCs w:val="30"/>
        </w:rPr>
        <w:t>日，上诉人吴某乙、吴某甲先后向广州市黄埔区人民检察院投案，如实供述了上述犯罪事实，并向该院退缴人民币</w:t>
      </w:r>
      <w:r>
        <w:rPr>
          <w:rFonts w:hint="eastAsia"/>
          <w:sz w:val="30"/>
          <w:szCs w:val="30"/>
        </w:rPr>
        <w:t>2659240</w:t>
      </w:r>
      <w:r>
        <w:rPr>
          <w:rFonts w:hint="eastAsia"/>
          <w:sz w:val="30"/>
          <w:szCs w:val="30"/>
        </w:rPr>
        <w:t>元。</w:t>
      </w:r>
    </w:p>
    <w:p w14:paraId="54791BFB" w14:textId="77777777" w:rsidR="00CF58F9" w:rsidRDefault="00CF58F9">
      <w:pPr>
        <w:spacing w:line="500" w:lineRule="atLeast"/>
        <w:ind w:firstLine="600"/>
        <w:divId w:val="1183126475"/>
        <w:rPr>
          <w:rFonts w:hint="eastAsia"/>
          <w:sz w:val="30"/>
          <w:szCs w:val="30"/>
        </w:rPr>
      </w:pPr>
      <w:r>
        <w:rPr>
          <w:rFonts w:hint="eastAsia"/>
          <w:sz w:val="30"/>
          <w:szCs w:val="30"/>
        </w:rPr>
        <w:t>上述事实，有下列证据证实：</w:t>
      </w:r>
    </w:p>
    <w:p w14:paraId="45335CCD" w14:textId="77777777" w:rsidR="00CF58F9" w:rsidRDefault="00CF58F9">
      <w:pPr>
        <w:spacing w:line="500" w:lineRule="atLeast"/>
        <w:ind w:firstLine="600"/>
        <w:divId w:val="1791511701"/>
        <w:rPr>
          <w:rFonts w:hint="eastAsia"/>
          <w:sz w:val="30"/>
          <w:szCs w:val="30"/>
        </w:rPr>
      </w:pPr>
      <w:r>
        <w:rPr>
          <w:rFonts w:hint="eastAsia"/>
          <w:sz w:val="30"/>
          <w:szCs w:val="30"/>
        </w:rPr>
        <w:t>1</w:t>
      </w:r>
      <w:r>
        <w:rPr>
          <w:rFonts w:hint="eastAsia"/>
          <w:sz w:val="30"/>
          <w:szCs w:val="30"/>
        </w:rPr>
        <w:t>、破案报告、立案决定书，证实：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月，广州市黄埔区人民检察院侦办李某乙涉嫌受贿案件过程中，发现被告单位广东润铭达建设有限公司有涉嫌单位行贿的重大嫌疑。同年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日，被告人吴某乙主动到该院投案，交代了其涉嫌单位行贿的犯罪行为。同日，该院对被告人吴某乙立案侦查。同月</w:t>
      </w:r>
      <w:r>
        <w:rPr>
          <w:rFonts w:hint="eastAsia"/>
          <w:sz w:val="30"/>
          <w:szCs w:val="30"/>
        </w:rPr>
        <w:t>19</w:t>
      </w:r>
      <w:r>
        <w:rPr>
          <w:rFonts w:hint="eastAsia"/>
          <w:sz w:val="30"/>
          <w:szCs w:val="30"/>
        </w:rPr>
        <w:t>日，被告人吴某甲亦主动到该院投案，交代了其涉嫌单位行贿的犯罪行为。同月</w:t>
      </w:r>
      <w:r>
        <w:rPr>
          <w:rFonts w:hint="eastAsia"/>
          <w:sz w:val="30"/>
          <w:szCs w:val="30"/>
        </w:rPr>
        <w:t>21</w:t>
      </w:r>
      <w:r>
        <w:rPr>
          <w:rFonts w:hint="eastAsia"/>
          <w:sz w:val="30"/>
          <w:szCs w:val="30"/>
        </w:rPr>
        <w:t>日，该院对被告人吴某甲补充立案侦查。</w:t>
      </w:r>
    </w:p>
    <w:p w14:paraId="5E7BFE89" w14:textId="77777777" w:rsidR="00CF58F9" w:rsidRDefault="00CF58F9">
      <w:pPr>
        <w:spacing w:line="500" w:lineRule="atLeast"/>
        <w:ind w:firstLine="600"/>
        <w:divId w:val="179468095"/>
        <w:rPr>
          <w:rFonts w:hint="eastAsia"/>
          <w:sz w:val="30"/>
          <w:szCs w:val="30"/>
        </w:rPr>
      </w:pPr>
      <w:r>
        <w:rPr>
          <w:rFonts w:hint="eastAsia"/>
          <w:sz w:val="30"/>
          <w:szCs w:val="30"/>
        </w:rPr>
        <w:t>2</w:t>
      </w:r>
      <w:r>
        <w:rPr>
          <w:rFonts w:hint="eastAsia"/>
          <w:sz w:val="30"/>
          <w:szCs w:val="30"/>
        </w:rPr>
        <w:t>、广东润铭达建设有限公司的工商登记材料及企业经理任职书，证实：被告单位是有限责任公司（自然人投资或控股），经营范围包括房屋建筑工程施工总承包三级等，被告人吴某甲是公司总经理，被告人吴某乙是公司副总经理。</w:t>
      </w:r>
    </w:p>
    <w:p w14:paraId="55E0B458" w14:textId="77777777" w:rsidR="00CF58F9" w:rsidRDefault="00CF58F9">
      <w:pPr>
        <w:spacing w:line="500" w:lineRule="atLeast"/>
        <w:ind w:firstLine="600"/>
        <w:divId w:val="1207763832"/>
        <w:rPr>
          <w:rFonts w:hint="eastAsia"/>
          <w:sz w:val="30"/>
          <w:szCs w:val="30"/>
        </w:rPr>
      </w:pPr>
      <w:r>
        <w:rPr>
          <w:rFonts w:hint="eastAsia"/>
          <w:sz w:val="30"/>
          <w:szCs w:val="30"/>
        </w:rPr>
        <w:t>3</w:t>
      </w:r>
      <w:r>
        <w:rPr>
          <w:rFonts w:hint="eastAsia"/>
          <w:sz w:val="30"/>
          <w:szCs w:val="30"/>
        </w:rPr>
        <w:t>、公安机关的户籍材料，证实：上诉人吴某甲、吴某乙的身份情况。</w:t>
      </w:r>
    </w:p>
    <w:p w14:paraId="2873875C" w14:textId="77777777" w:rsidR="00CF58F9" w:rsidRDefault="00CF58F9">
      <w:pPr>
        <w:spacing w:line="500" w:lineRule="atLeast"/>
        <w:ind w:firstLine="600"/>
        <w:divId w:val="606884636"/>
        <w:rPr>
          <w:rFonts w:hint="eastAsia"/>
          <w:sz w:val="30"/>
          <w:szCs w:val="30"/>
        </w:rPr>
      </w:pPr>
      <w:r>
        <w:rPr>
          <w:rFonts w:hint="eastAsia"/>
          <w:sz w:val="30"/>
          <w:szCs w:val="30"/>
        </w:rPr>
        <w:t>4</w:t>
      </w:r>
      <w:r>
        <w:rPr>
          <w:rFonts w:hint="eastAsia"/>
          <w:sz w:val="30"/>
          <w:szCs w:val="30"/>
        </w:rPr>
        <w:t>、广州市建筑集团有限公司出具的情况说明、企业产权登记表、广州市建筑集团有限公司、广州工程总承包集团有限公司的营业执照、组织机构代码证等，证实：广州市建筑集团有限公司是国有独资有限责任公司，广州工程总承包集团有限公司是广州市建筑集团有限公司下属的全资子公司，亦为国有独资有限责任公司。</w:t>
      </w:r>
    </w:p>
    <w:p w14:paraId="731CA3C5" w14:textId="77777777" w:rsidR="00CF58F9" w:rsidRDefault="00CF58F9">
      <w:pPr>
        <w:spacing w:line="500" w:lineRule="atLeast"/>
        <w:ind w:firstLine="600"/>
        <w:divId w:val="113407854"/>
        <w:rPr>
          <w:rFonts w:hint="eastAsia"/>
          <w:sz w:val="30"/>
          <w:szCs w:val="30"/>
        </w:rPr>
      </w:pPr>
      <w:r>
        <w:rPr>
          <w:rFonts w:hint="eastAsia"/>
          <w:sz w:val="30"/>
          <w:szCs w:val="30"/>
        </w:rPr>
        <w:t>5</w:t>
      </w:r>
      <w:r>
        <w:rPr>
          <w:rFonts w:hint="eastAsia"/>
          <w:sz w:val="30"/>
          <w:szCs w:val="30"/>
        </w:rPr>
        <w:t>、广州工程总承包集团有限公司出具的《关于饶某乙同志职务聘任的通知》、《关于总承包集团领导班子工作分工调整的通知》、职工履历表以及《广州工程总承包集团有限公司领导机构与人员职责》等，证实：证人饶某乙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月起任广州工程总承包集团有限公司董事、副总经理，协助分管经营工作和经营计划部。</w:t>
      </w:r>
    </w:p>
    <w:p w14:paraId="2CC3A41E" w14:textId="77777777" w:rsidR="00CF58F9" w:rsidRDefault="00CF58F9">
      <w:pPr>
        <w:spacing w:line="500" w:lineRule="atLeast"/>
        <w:ind w:firstLine="600"/>
        <w:divId w:val="1462577159"/>
        <w:rPr>
          <w:rFonts w:hint="eastAsia"/>
          <w:sz w:val="30"/>
          <w:szCs w:val="30"/>
        </w:rPr>
      </w:pPr>
      <w:r>
        <w:rPr>
          <w:rFonts w:hint="eastAsia"/>
          <w:sz w:val="30"/>
          <w:szCs w:val="30"/>
        </w:rPr>
        <w:t>6</w:t>
      </w:r>
      <w:r>
        <w:rPr>
          <w:rFonts w:hint="eastAsia"/>
          <w:sz w:val="30"/>
          <w:szCs w:val="30"/>
        </w:rPr>
        <w:t>、保障性住房项目工程施工合同、评标报告、中标通知书以及《广州工程总承包集团有限公司合同、协议及承诺性文件审批表》等，证实：广州工程总承包集团有限公司通过投标方式于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月向广州市住房保障办公室承接了萝岗中心城区（一期）保障性住房项目（规划路西侧）施工总承包（标段六）项目，其中证人饶某乙作为广州工程总承包集团有限公司领导在上述合同审批表上签署同意。</w:t>
      </w:r>
    </w:p>
    <w:p w14:paraId="687BEDEF" w14:textId="77777777" w:rsidR="00CF58F9" w:rsidRDefault="00CF58F9">
      <w:pPr>
        <w:spacing w:line="500" w:lineRule="atLeast"/>
        <w:ind w:firstLine="600"/>
        <w:divId w:val="733624465"/>
        <w:rPr>
          <w:rFonts w:hint="eastAsia"/>
          <w:sz w:val="30"/>
          <w:szCs w:val="30"/>
        </w:rPr>
      </w:pPr>
      <w:r>
        <w:rPr>
          <w:rFonts w:hint="eastAsia"/>
          <w:sz w:val="30"/>
          <w:szCs w:val="30"/>
        </w:rPr>
        <w:t>7</w:t>
      </w:r>
      <w:r>
        <w:rPr>
          <w:rFonts w:hint="eastAsia"/>
          <w:sz w:val="30"/>
          <w:szCs w:val="30"/>
        </w:rPr>
        <w:t>、上诉单位广东润铭达建设有限公司的现金日记账，证实：上诉人吴某甲于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月分多次从公司账上支取</w:t>
      </w:r>
      <w:r>
        <w:rPr>
          <w:rFonts w:hint="eastAsia"/>
          <w:sz w:val="30"/>
          <w:szCs w:val="30"/>
        </w:rPr>
        <w:t>2280</w:t>
      </w:r>
      <w:r>
        <w:rPr>
          <w:rFonts w:hint="eastAsia"/>
          <w:sz w:val="30"/>
          <w:szCs w:val="30"/>
        </w:rPr>
        <w:t>万元，其和上诉人吴某乙均称是用于支付给证人饶某乙作为承接涉案保障性住房施工项目的买标费。</w:t>
      </w:r>
    </w:p>
    <w:p w14:paraId="7563DE43" w14:textId="77777777" w:rsidR="00CF58F9" w:rsidRDefault="00CF58F9">
      <w:pPr>
        <w:spacing w:line="500" w:lineRule="atLeast"/>
        <w:ind w:firstLine="600"/>
        <w:divId w:val="819266899"/>
        <w:rPr>
          <w:rFonts w:hint="eastAsia"/>
          <w:sz w:val="30"/>
          <w:szCs w:val="30"/>
        </w:rPr>
      </w:pPr>
      <w:r>
        <w:rPr>
          <w:rFonts w:hint="eastAsia"/>
          <w:sz w:val="30"/>
          <w:szCs w:val="30"/>
        </w:rPr>
        <w:t>8</w:t>
      </w:r>
      <w:r>
        <w:rPr>
          <w:rFonts w:hint="eastAsia"/>
          <w:sz w:val="30"/>
          <w:szCs w:val="30"/>
        </w:rPr>
        <w:t>、国家外汇管理局广东省分局国际收支处出具的汇价证明，证实：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月期间，按照汇率</w:t>
      </w:r>
      <w:r>
        <w:rPr>
          <w:rFonts w:hint="eastAsia"/>
          <w:sz w:val="30"/>
          <w:szCs w:val="30"/>
        </w:rPr>
        <w:t>100</w:t>
      </w:r>
      <w:r>
        <w:rPr>
          <w:rFonts w:hint="eastAsia"/>
          <w:sz w:val="30"/>
          <w:szCs w:val="30"/>
        </w:rPr>
        <w:t>港元约兑换人民币</w:t>
      </w:r>
      <w:r>
        <w:rPr>
          <w:rFonts w:hint="eastAsia"/>
          <w:sz w:val="30"/>
          <w:szCs w:val="30"/>
        </w:rPr>
        <w:t>80</w:t>
      </w:r>
      <w:r>
        <w:rPr>
          <w:rFonts w:hint="eastAsia"/>
          <w:sz w:val="30"/>
          <w:szCs w:val="30"/>
        </w:rPr>
        <w:t>元。</w:t>
      </w:r>
    </w:p>
    <w:p w14:paraId="13529486" w14:textId="77777777" w:rsidR="00CF58F9" w:rsidRDefault="00CF58F9">
      <w:pPr>
        <w:spacing w:line="500" w:lineRule="atLeast"/>
        <w:ind w:firstLine="600"/>
        <w:divId w:val="1322582674"/>
        <w:rPr>
          <w:rFonts w:hint="eastAsia"/>
          <w:sz w:val="30"/>
          <w:szCs w:val="30"/>
        </w:rPr>
      </w:pPr>
      <w:r>
        <w:rPr>
          <w:rFonts w:hint="eastAsia"/>
          <w:sz w:val="30"/>
          <w:szCs w:val="30"/>
        </w:rPr>
        <w:t>9</w:t>
      </w:r>
      <w:r>
        <w:rPr>
          <w:rFonts w:hint="eastAsia"/>
          <w:sz w:val="30"/>
          <w:szCs w:val="30"/>
        </w:rPr>
        <w:t>、扣押物品清单，证实：上诉人吴某甲归案后向广州市黄埔区人民检察院退缴人民币</w:t>
      </w:r>
      <w:r>
        <w:rPr>
          <w:rFonts w:hint="eastAsia"/>
          <w:sz w:val="30"/>
          <w:szCs w:val="30"/>
        </w:rPr>
        <w:t>2659240</w:t>
      </w:r>
      <w:r>
        <w:rPr>
          <w:rFonts w:hint="eastAsia"/>
          <w:sz w:val="30"/>
          <w:szCs w:val="30"/>
        </w:rPr>
        <w:t>元。</w:t>
      </w:r>
    </w:p>
    <w:p w14:paraId="6218869C" w14:textId="77777777" w:rsidR="00CF58F9" w:rsidRDefault="00CF58F9">
      <w:pPr>
        <w:spacing w:line="500" w:lineRule="atLeast"/>
        <w:ind w:firstLine="600"/>
        <w:divId w:val="652561067"/>
        <w:rPr>
          <w:rFonts w:hint="eastAsia"/>
          <w:sz w:val="30"/>
          <w:szCs w:val="30"/>
        </w:rPr>
      </w:pPr>
      <w:r>
        <w:rPr>
          <w:rFonts w:hint="eastAsia"/>
          <w:sz w:val="30"/>
          <w:szCs w:val="30"/>
        </w:rPr>
        <w:t>10</w:t>
      </w:r>
      <w:r>
        <w:rPr>
          <w:rFonts w:hint="eastAsia"/>
          <w:sz w:val="30"/>
          <w:szCs w:val="30"/>
        </w:rPr>
        <w:t>、证人饶某乙的证言，证实：</w:t>
      </w:r>
      <w:r>
        <w:rPr>
          <w:rFonts w:hint="eastAsia"/>
          <w:sz w:val="30"/>
          <w:szCs w:val="30"/>
        </w:rPr>
        <w:t>2013</w:t>
      </w:r>
      <w:r>
        <w:rPr>
          <w:rFonts w:hint="eastAsia"/>
          <w:sz w:val="30"/>
          <w:szCs w:val="30"/>
        </w:rPr>
        <w:t>年年初，其朋友罗某乙说他的朋友陈某有个住房保障办公室项目要挂靠总承包公司来承接，其答应了，后来总承包公司也顺利中标了这个项目。开标之后，罗某乙说之前物色的包工头不想做，让其留意有没有合适的包工头可以接手。后来，其跟吴某甲说了该项目，吴某甲表示有意向承接，其本来想让吴某甲直接与中间人罗某乙谈，但吴某甲让其出面商谈。经过讨价还价，其和罗某乙最后约定转手费为</w:t>
      </w:r>
      <w:r>
        <w:rPr>
          <w:rFonts w:hint="eastAsia"/>
          <w:sz w:val="30"/>
          <w:szCs w:val="30"/>
        </w:rPr>
        <w:t>2030</w:t>
      </w:r>
      <w:r>
        <w:rPr>
          <w:rFonts w:hint="eastAsia"/>
          <w:sz w:val="30"/>
          <w:szCs w:val="30"/>
        </w:rPr>
        <w:t>万元（约为工程中标价的</w:t>
      </w:r>
      <w:r>
        <w:rPr>
          <w:rFonts w:hint="eastAsia"/>
          <w:sz w:val="30"/>
          <w:szCs w:val="30"/>
        </w:rPr>
        <w:t>9</w:t>
      </w:r>
      <w:r>
        <w:rPr>
          <w:rFonts w:hint="eastAsia"/>
          <w:sz w:val="30"/>
          <w:szCs w:val="30"/>
        </w:rPr>
        <w:t>个点），而其跟吴某甲则说转手费是</w:t>
      </w:r>
      <w:r>
        <w:rPr>
          <w:rFonts w:hint="eastAsia"/>
          <w:sz w:val="30"/>
          <w:szCs w:val="30"/>
        </w:rPr>
        <w:t>10</w:t>
      </w:r>
      <w:r>
        <w:rPr>
          <w:rFonts w:hint="eastAsia"/>
          <w:sz w:val="30"/>
          <w:szCs w:val="30"/>
        </w:rPr>
        <w:t>个点。吴某甲分</w:t>
      </w:r>
      <w:r>
        <w:rPr>
          <w:rFonts w:hint="eastAsia"/>
          <w:sz w:val="30"/>
          <w:szCs w:val="30"/>
        </w:rPr>
        <w:t>4</w:t>
      </w:r>
      <w:r>
        <w:rPr>
          <w:rFonts w:hint="eastAsia"/>
          <w:sz w:val="30"/>
          <w:szCs w:val="30"/>
        </w:rPr>
        <w:t>次将</w:t>
      </w:r>
      <w:r>
        <w:rPr>
          <w:rFonts w:hint="eastAsia"/>
          <w:sz w:val="30"/>
          <w:szCs w:val="30"/>
        </w:rPr>
        <w:t>2280</w:t>
      </w:r>
      <w:r>
        <w:rPr>
          <w:rFonts w:hint="eastAsia"/>
          <w:sz w:val="30"/>
          <w:szCs w:val="30"/>
        </w:rPr>
        <w:t>万元现金交给其，其将其中的</w:t>
      </w:r>
      <w:r>
        <w:rPr>
          <w:rFonts w:hint="eastAsia"/>
          <w:sz w:val="30"/>
          <w:szCs w:val="30"/>
        </w:rPr>
        <w:t>2030</w:t>
      </w:r>
      <w:r>
        <w:rPr>
          <w:rFonts w:hint="eastAsia"/>
          <w:sz w:val="30"/>
          <w:szCs w:val="30"/>
        </w:rPr>
        <w:t>万元现金给了罗某乙，自己截留了</w:t>
      </w:r>
      <w:r>
        <w:rPr>
          <w:rFonts w:hint="eastAsia"/>
          <w:sz w:val="30"/>
          <w:szCs w:val="30"/>
        </w:rPr>
        <w:t>250</w:t>
      </w:r>
      <w:r>
        <w:rPr>
          <w:rFonts w:hint="eastAsia"/>
          <w:sz w:val="30"/>
          <w:szCs w:val="30"/>
        </w:rPr>
        <w:t>万元。上述交易成功后，过了一两个星期，吴某甲来其办公室给了其</w:t>
      </w:r>
      <w:r>
        <w:rPr>
          <w:rFonts w:hint="eastAsia"/>
          <w:sz w:val="30"/>
          <w:szCs w:val="30"/>
        </w:rPr>
        <w:t>20</w:t>
      </w:r>
      <w:r>
        <w:rPr>
          <w:rFonts w:hint="eastAsia"/>
          <w:sz w:val="30"/>
          <w:szCs w:val="30"/>
        </w:rPr>
        <w:t>万元的港币。</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月初，广州市国土局局长、广州市住房保障办主任李某乙被抓。</w:t>
      </w:r>
      <w:r>
        <w:rPr>
          <w:rFonts w:hint="eastAsia"/>
          <w:sz w:val="30"/>
          <w:szCs w:val="30"/>
        </w:rPr>
        <w:t>7</w:t>
      </w:r>
      <w:r>
        <w:rPr>
          <w:rFonts w:hint="eastAsia"/>
          <w:sz w:val="30"/>
          <w:szCs w:val="30"/>
        </w:rPr>
        <w:t>月的第一个周日晚上，其约吴某甲出来把装有</w:t>
      </w:r>
      <w:r>
        <w:rPr>
          <w:rFonts w:hint="eastAsia"/>
          <w:sz w:val="30"/>
          <w:szCs w:val="30"/>
        </w:rPr>
        <w:t>20</w:t>
      </w:r>
      <w:r>
        <w:rPr>
          <w:rFonts w:hint="eastAsia"/>
          <w:sz w:val="30"/>
          <w:szCs w:val="30"/>
        </w:rPr>
        <w:t>万元港币的信封给他，说“这个钱给回你”。过了几天，其听说罗某乙出事了，又约吴某甲出来，并说当时其从中拿了</w:t>
      </w:r>
      <w:r>
        <w:rPr>
          <w:rFonts w:hint="eastAsia"/>
          <w:sz w:val="30"/>
          <w:szCs w:val="30"/>
        </w:rPr>
        <w:t>250</w:t>
      </w:r>
      <w:r>
        <w:rPr>
          <w:rFonts w:hint="eastAsia"/>
          <w:sz w:val="30"/>
          <w:szCs w:val="30"/>
        </w:rPr>
        <w:t>万元，现在要把钱退给他。后来其分两次把钱退给吴某甲。其拿</w:t>
      </w:r>
      <w:r>
        <w:rPr>
          <w:rFonts w:hint="eastAsia"/>
          <w:sz w:val="30"/>
          <w:szCs w:val="30"/>
        </w:rPr>
        <w:t>250</w:t>
      </w:r>
      <w:r>
        <w:rPr>
          <w:rFonts w:hint="eastAsia"/>
          <w:sz w:val="30"/>
          <w:szCs w:val="30"/>
        </w:rPr>
        <w:t>万元的好处费吴某甲当时是不知道的，但这个标最终要挂靠他们公司去做，其介绍工程给他，并且后续跟工程相关的合同、</w:t>
      </w:r>
      <w:r>
        <w:rPr>
          <w:rFonts w:hint="eastAsia"/>
          <w:sz w:val="30"/>
          <w:szCs w:val="30"/>
        </w:rPr>
        <w:t>预结算等工作也由其负责，其从中拿一定的好处也是理所应当。其想他们在接受其提出的</w:t>
      </w:r>
      <w:r>
        <w:rPr>
          <w:rFonts w:hint="eastAsia"/>
          <w:sz w:val="30"/>
          <w:szCs w:val="30"/>
        </w:rPr>
        <w:t>10</w:t>
      </w:r>
      <w:r>
        <w:rPr>
          <w:rFonts w:hint="eastAsia"/>
          <w:sz w:val="30"/>
          <w:szCs w:val="30"/>
        </w:rPr>
        <w:t>个点的卖标费用的时候，也会预料到其会从中拿一定的好处，至于其拿多少他们是不用考虑的，这些费用怎么分配也不是他们关心的，他们所关心的就是按照要求支付了相应的买标费用之后能够顺利接手做这个工程并赚取一定的利润。吴某甲在交易完成后再拿</w:t>
      </w:r>
      <w:r>
        <w:rPr>
          <w:rFonts w:hint="eastAsia"/>
          <w:sz w:val="30"/>
          <w:szCs w:val="30"/>
        </w:rPr>
        <w:t>20</w:t>
      </w:r>
      <w:r>
        <w:rPr>
          <w:rFonts w:hint="eastAsia"/>
          <w:sz w:val="30"/>
          <w:szCs w:val="30"/>
        </w:rPr>
        <w:t>万元港币给其，是因为吴某甲一方面是想感谢其帮助他顺利拿到这个工程项目并居中协调处理好给钱的事，而且这个项目挂靠在总承包公司的名下，其又是分管这方面的领导，吴某甲想跟其保持良好的关系，方便今后项目工作的开展。</w:t>
      </w:r>
    </w:p>
    <w:p w14:paraId="61F0F5C5" w14:textId="77777777" w:rsidR="00CF58F9" w:rsidRDefault="00CF58F9">
      <w:pPr>
        <w:spacing w:line="500" w:lineRule="atLeast"/>
        <w:ind w:firstLine="600"/>
        <w:divId w:val="727919845"/>
        <w:rPr>
          <w:rFonts w:hint="eastAsia"/>
          <w:sz w:val="30"/>
          <w:szCs w:val="30"/>
        </w:rPr>
      </w:pPr>
      <w:r>
        <w:rPr>
          <w:rFonts w:hint="eastAsia"/>
          <w:sz w:val="30"/>
          <w:szCs w:val="30"/>
        </w:rPr>
        <w:t>11</w:t>
      </w:r>
      <w:r>
        <w:rPr>
          <w:rFonts w:hint="eastAsia"/>
          <w:sz w:val="30"/>
          <w:szCs w:val="30"/>
        </w:rPr>
        <w:t>、证人罗某乙的证言，证实：</w:t>
      </w:r>
      <w:r>
        <w:rPr>
          <w:rFonts w:hint="eastAsia"/>
          <w:sz w:val="30"/>
          <w:szCs w:val="30"/>
        </w:rPr>
        <w:t>2013</w:t>
      </w:r>
      <w:r>
        <w:rPr>
          <w:rFonts w:hint="eastAsia"/>
          <w:sz w:val="30"/>
          <w:szCs w:val="30"/>
        </w:rPr>
        <w:t>年初，其找到广州工程总承包公司的副总经理饶某乙，说陈某想要转卖萝岗保障性住房项目的一个标段，由他们操作，到时由总承包公司中标，饶某乙同意了。之后其通过运作也顺利让总承包公司中了标。中标之后，其在市场上放风找老板接手，一个粤西老板有意接手，但被饶某乙否决了。考虑到这个项目的施工管理方面都是总承包公司来负责，由饶某乙自己找老板挂靠会比较顺利，就让饶某乙自己去找老板接手这个项目。后来饶某乙打电话说找好了老板，经与饶某乙磋商，最终谈好的价钱是</w:t>
      </w:r>
      <w:r>
        <w:rPr>
          <w:rFonts w:hint="eastAsia"/>
          <w:sz w:val="30"/>
          <w:szCs w:val="30"/>
        </w:rPr>
        <w:t>2030</w:t>
      </w:r>
      <w:r>
        <w:rPr>
          <w:rFonts w:hint="eastAsia"/>
          <w:sz w:val="30"/>
          <w:szCs w:val="30"/>
        </w:rPr>
        <w:t>万元。当时饶某乙说其可以自己跟陈某谈，如果谈妥是</w:t>
      </w:r>
      <w:r>
        <w:rPr>
          <w:rFonts w:hint="eastAsia"/>
          <w:sz w:val="30"/>
          <w:szCs w:val="30"/>
        </w:rPr>
        <w:t>2000</w:t>
      </w:r>
      <w:r>
        <w:rPr>
          <w:rFonts w:hint="eastAsia"/>
          <w:sz w:val="30"/>
          <w:szCs w:val="30"/>
        </w:rPr>
        <w:t>万元的卖标价，多出的</w:t>
      </w:r>
      <w:r>
        <w:rPr>
          <w:rFonts w:hint="eastAsia"/>
          <w:sz w:val="30"/>
          <w:szCs w:val="30"/>
        </w:rPr>
        <w:t>30</w:t>
      </w:r>
      <w:r>
        <w:rPr>
          <w:rFonts w:hint="eastAsia"/>
          <w:sz w:val="30"/>
          <w:szCs w:val="30"/>
        </w:rPr>
        <w:t>万元就可以算作其茶水费。其就跟陈某说买标的老板愿意出</w:t>
      </w:r>
      <w:r>
        <w:rPr>
          <w:rFonts w:hint="eastAsia"/>
          <w:sz w:val="30"/>
          <w:szCs w:val="30"/>
        </w:rPr>
        <w:t>2000</w:t>
      </w:r>
      <w:r>
        <w:rPr>
          <w:rFonts w:hint="eastAsia"/>
          <w:sz w:val="30"/>
          <w:szCs w:val="30"/>
        </w:rPr>
        <w:t>万元某接手，陈某同意了。之后其分</w:t>
      </w:r>
      <w:r>
        <w:rPr>
          <w:rFonts w:hint="eastAsia"/>
          <w:sz w:val="30"/>
          <w:szCs w:val="30"/>
        </w:rPr>
        <w:t>4</w:t>
      </w:r>
      <w:r>
        <w:rPr>
          <w:rFonts w:hint="eastAsia"/>
          <w:sz w:val="30"/>
          <w:szCs w:val="30"/>
        </w:rPr>
        <w:t>次到饶某乙所在的总承包公司地下停车场拿了谈好的</w:t>
      </w:r>
      <w:r>
        <w:rPr>
          <w:rFonts w:hint="eastAsia"/>
          <w:sz w:val="30"/>
          <w:szCs w:val="30"/>
        </w:rPr>
        <w:t>2030</w:t>
      </w:r>
      <w:r>
        <w:rPr>
          <w:rFonts w:hint="eastAsia"/>
          <w:sz w:val="30"/>
          <w:szCs w:val="30"/>
        </w:rPr>
        <w:t>万元现金。饶某乙作为广州工程总承包集团有限公司中分管经营的副总，在这个项目当中，在决定由哪个老板来接手的时候话语权比较大，作为被挂靠单位的分管领导，日后工程合同签订、施工管理以及工程款项的顺利结算方面，饶某乙都具备相当大的话语权。所以一般来说，实际施工的包工头，都会想办法讨好饶某乙，跟饶某乙搞好关系。</w:t>
      </w:r>
    </w:p>
    <w:p w14:paraId="7411845E" w14:textId="77777777" w:rsidR="00CF58F9" w:rsidRDefault="00CF58F9">
      <w:pPr>
        <w:spacing w:line="500" w:lineRule="atLeast"/>
        <w:ind w:firstLine="600"/>
        <w:divId w:val="1856071653"/>
        <w:rPr>
          <w:rFonts w:hint="eastAsia"/>
          <w:sz w:val="30"/>
          <w:szCs w:val="30"/>
        </w:rPr>
      </w:pPr>
      <w:r>
        <w:rPr>
          <w:rFonts w:hint="eastAsia"/>
          <w:sz w:val="30"/>
          <w:szCs w:val="30"/>
        </w:rPr>
        <w:t>12</w:t>
      </w:r>
      <w:r>
        <w:rPr>
          <w:rFonts w:hint="eastAsia"/>
          <w:sz w:val="30"/>
          <w:szCs w:val="30"/>
        </w:rPr>
        <w:t>、证人陈某的证言，证实：其通过广州市国土局局长李某乙的二姨子王译伟的关系操作有关工程公司，中标承接了萝岗中心城区（一期）保障性住房项目施工总承包标段六（中标金额为</w:t>
      </w:r>
      <w:r>
        <w:rPr>
          <w:rFonts w:hint="eastAsia"/>
          <w:sz w:val="30"/>
          <w:szCs w:val="30"/>
        </w:rPr>
        <w:t>2.28</w:t>
      </w:r>
      <w:r>
        <w:rPr>
          <w:rFonts w:hint="eastAsia"/>
          <w:sz w:val="30"/>
          <w:szCs w:val="30"/>
        </w:rPr>
        <w:t>亿元）。</w:t>
      </w:r>
      <w:r>
        <w:rPr>
          <w:rFonts w:hint="eastAsia"/>
          <w:sz w:val="30"/>
          <w:szCs w:val="30"/>
        </w:rPr>
        <w:t>2013</w:t>
      </w:r>
      <w:r>
        <w:rPr>
          <w:rFonts w:hint="eastAsia"/>
          <w:sz w:val="30"/>
          <w:szCs w:val="30"/>
        </w:rPr>
        <w:t>年初，萝岗保障房上盖项目拟推出，其中第六标段潜在投标人李某丙找到其（李某丙当时已经通过李某乙拿下这个萝岗六标的工程项目了），让其帮忙操作。其就找了罗某乙来帮李某丙运作市场，实际上就是帮李某丙找人接手这个工程，但是整个过程其没有安排罗某乙跟李某丙见面。其当时综合各方面情况觉得收取工程中标价的</w:t>
      </w:r>
      <w:r>
        <w:rPr>
          <w:rFonts w:hint="eastAsia"/>
          <w:sz w:val="30"/>
          <w:szCs w:val="30"/>
        </w:rPr>
        <w:t>10</w:t>
      </w:r>
      <w:r>
        <w:rPr>
          <w:rFonts w:hint="eastAsia"/>
          <w:sz w:val="30"/>
          <w:szCs w:val="30"/>
        </w:rPr>
        <w:t>到</w:t>
      </w:r>
      <w:r>
        <w:rPr>
          <w:rFonts w:hint="eastAsia"/>
          <w:sz w:val="30"/>
          <w:szCs w:val="30"/>
        </w:rPr>
        <w:t>12</w:t>
      </w:r>
      <w:r>
        <w:rPr>
          <w:rFonts w:hint="eastAsia"/>
          <w:sz w:val="30"/>
          <w:szCs w:val="30"/>
        </w:rPr>
        <w:t>个点的卖标费用才有得赚，就将这个条件告诉了罗某乙，由罗某乙去市场上放风或找人。过了没多久，罗某乙告诉其说挂靠单位准备选择广州工程总承包集团有限公司，公司分管的副总经理饶某乙也同意了。其也同意将这家公司作为挂靠单位。在接手老板这块，罗某乙说饶某乙否决了有意接手的一个粤西籍老板，要另外找包工头，后来就由罗某乙继续去找接手的人。没过多久，罗某乙打电话说已经找到老板愿意过来接手，但是什么老板、怎么找到的其都没问，其也不需要关心这些。他当时跟其说经过磋商，谈定以整数</w:t>
      </w:r>
      <w:r>
        <w:rPr>
          <w:rFonts w:hint="eastAsia"/>
          <w:sz w:val="30"/>
          <w:szCs w:val="30"/>
        </w:rPr>
        <w:t>2000</w:t>
      </w:r>
      <w:r>
        <w:rPr>
          <w:rFonts w:hint="eastAsia"/>
          <w:sz w:val="30"/>
          <w:szCs w:val="30"/>
        </w:rPr>
        <w:t>万元的价格来做，其也同意了。之后，其分几次收到了全部现金款项。</w:t>
      </w:r>
    </w:p>
    <w:p w14:paraId="5F100960" w14:textId="77777777" w:rsidR="00CF58F9" w:rsidRDefault="00CF58F9">
      <w:pPr>
        <w:spacing w:line="500" w:lineRule="atLeast"/>
        <w:ind w:firstLine="600"/>
        <w:divId w:val="1891573463"/>
        <w:rPr>
          <w:rFonts w:hint="eastAsia"/>
          <w:sz w:val="30"/>
          <w:szCs w:val="30"/>
        </w:rPr>
      </w:pPr>
      <w:r>
        <w:rPr>
          <w:rFonts w:hint="eastAsia"/>
          <w:sz w:val="30"/>
          <w:szCs w:val="30"/>
        </w:rPr>
        <w:t>13</w:t>
      </w:r>
      <w:r>
        <w:rPr>
          <w:rFonts w:hint="eastAsia"/>
          <w:sz w:val="30"/>
          <w:szCs w:val="30"/>
        </w:rPr>
        <w:t>、证人游某、游崇锴的证言基本相同，证实：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月左右，吴某甲、吴某乙跟其二人商量向广州工程总承包集团有限公司购买萝岗中心城区（一期）保障性住房项目（规划路西侧）施工总承包（标段六）项目，这个标一共</w:t>
      </w:r>
      <w:r>
        <w:rPr>
          <w:rFonts w:hint="eastAsia"/>
          <w:sz w:val="30"/>
          <w:szCs w:val="30"/>
        </w:rPr>
        <w:t>2.28</w:t>
      </w:r>
      <w:r>
        <w:rPr>
          <w:rFonts w:hint="eastAsia"/>
          <w:sz w:val="30"/>
          <w:szCs w:val="30"/>
        </w:rPr>
        <w:t>亿，大概有</w:t>
      </w:r>
      <w:r>
        <w:rPr>
          <w:rFonts w:hint="eastAsia"/>
          <w:sz w:val="30"/>
          <w:szCs w:val="30"/>
        </w:rPr>
        <w:t>20</w:t>
      </w:r>
      <w:r>
        <w:rPr>
          <w:rFonts w:hint="eastAsia"/>
          <w:sz w:val="30"/>
          <w:szCs w:val="30"/>
        </w:rPr>
        <w:t>个点的利润，但是需要拿</w:t>
      </w:r>
      <w:r>
        <w:rPr>
          <w:rFonts w:hint="eastAsia"/>
          <w:sz w:val="30"/>
          <w:szCs w:val="30"/>
        </w:rPr>
        <w:t>10</w:t>
      </w:r>
      <w:r>
        <w:rPr>
          <w:rFonts w:hint="eastAsia"/>
          <w:sz w:val="30"/>
          <w:szCs w:val="30"/>
        </w:rPr>
        <w:t>个点就是</w:t>
      </w:r>
      <w:r>
        <w:rPr>
          <w:rFonts w:hint="eastAsia"/>
          <w:sz w:val="30"/>
          <w:szCs w:val="30"/>
        </w:rPr>
        <w:t>2280</w:t>
      </w:r>
      <w:r>
        <w:rPr>
          <w:rFonts w:hint="eastAsia"/>
          <w:sz w:val="30"/>
          <w:szCs w:val="30"/>
        </w:rPr>
        <w:t>万元作为买标费支付给饶某乙。经商讨后，其二人同意由润铭达公司出资买这个标，后续的买标事宜由吴某甲和吴某乙去操作。吴某甲是以润铭达公司的名义对外借款筹措买标费并记入公司小账上。之后，吴某甲从公司帐上拿出</w:t>
      </w:r>
      <w:r>
        <w:rPr>
          <w:rFonts w:hint="eastAsia"/>
          <w:sz w:val="30"/>
          <w:szCs w:val="30"/>
        </w:rPr>
        <w:t>2280</w:t>
      </w:r>
      <w:r>
        <w:rPr>
          <w:rFonts w:hint="eastAsia"/>
          <w:sz w:val="30"/>
          <w:szCs w:val="30"/>
        </w:rPr>
        <w:t>万元买标，另外还送给饶某乙</w:t>
      </w:r>
      <w:r>
        <w:rPr>
          <w:rFonts w:hint="eastAsia"/>
          <w:sz w:val="30"/>
          <w:szCs w:val="30"/>
        </w:rPr>
        <w:t>20</w:t>
      </w:r>
      <w:r>
        <w:rPr>
          <w:rFonts w:hint="eastAsia"/>
          <w:sz w:val="30"/>
          <w:szCs w:val="30"/>
        </w:rPr>
        <w:t>万元港币作为好处费。</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月，吴某甲说饶某乙在卖标的过程中拿了</w:t>
      </w:r>
      <w:r>
        <w:rPr>
          <w:rFonts w:hint="eastAsia"/>
          <w:sz w:val="30"/>
          <w:szCs w:val="30"/>
        </w:rPr>
        <w:t>250</w:t>
      </w:r>
      <w:r>
        <w:rPr>
          <w:rFonts w:hint="eastAsia"/>
          <w:sz w:val="30"/>
          <w:szCs w:val="30"/>
        </w:rPr>
        <w:t>万元的好处费，他已经拿回来了暂时由他保管，以后饶某乙还要把这</w:t>
      </w:r>
      <w:r>
        <w:rPr>
          <w:rFonts w:hint="eastAsia"/>
          <w:sz w:val="30"/>
          <w:szCs w:val="30"/>
        </w:rPr>
        <w:t>250</w:t>
      </w:r>
      <w:r>
        <w:rPr>
          <w:rFonts w:hint="eastAsia"/>
          <w:sz w:val="30"/>
          <w:szCs w:val="30"/>
        </w:rPr>
        <w:t>万元拿回去。</w:t>
      </w:r>
    </w:p>
    <w:p w14:paraId="05449234" w14:textId="77777777" w:rsidR="00CF58F9" w:rsidRDefault="00CF58F9">
      <w:pPr>
        <w:spacing w:line="500" w:lineRule="atLeast"/>
        <w:ind w:firstLine="600"/>
        <w:divId w:val="1108113627"/>
        <w:rPr>
          <w:rFonts w:hint="eastAsia"/>
          <w:sz w:val="30"/>
          <w:szCs w:val="30"/>
        </w:rPr>
      </w:pPr>
      <w:r>
        <w:rPr>
          <w:rFonts w:hint="eastAsia"/>
          <w:sz w:val="30"/>
          <w:szCs w:val="30"/>
        </w:rPr>
        <w:t>14</w:t>
      </w:r>
      <w:r>
        <w:rPr>
          <w:rFonts w:hint="eastAsia"/>
          <w:sz w:val="30"/>
          <w:szCs w:val="30"/>
        </w:rPr>
        <w:t>、证人吴某丙的证言，证实：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月左右，吴某甲说他的公司需要一笔周转资金，想以公司名义向其借几百万元。因为其与吴某甲关系很好，吴某甲的广东润铭达建设有限公司也比较有实力，其就借给润铭达公司</w:t>
      </w:r>
      <w:r>
        <w:rPr>
          <w:rFonts w:hint="eastAsia"/>
          <w:sz w:val="30"/>
          <w:szCs w:val="30"/>
        </w:rPr>
        <w:t>300</w:t>
      </w:r>
      <w:r>
        <w:rPr>
          <w:rFonts w:hint="eastAsia"/>
          <w:sz w:val="30"/>
          <w:szCs w:val="30"/>
        </w:rPr>
        <w:t>万元。大概过了几个月，吴某甲还了</w:t>
      </w:r>
      <w:r>
        <w:rPr>
          <w:rFonts w:hint="eastAsia"/>
          <w:sz w:val="30"/>
          <w:szCs w:val="30"/>
        </w:rPr>
        <w:t>180</w:t>
      </w:r>
      <w:r>
        <w:rPr>
          <w:rFonts w:hint="eastAsia"/>
          <w:sz w:val="30"/>
          <w:szCs w:val="30"/>
        </w:rPr>
        <w:t>万元现金，至今润铭达公司还欠</w:t>
      </w:r>
      <w:r>
        <w:rPr>
          <w:rFonts w:hint="eastAsia"/>
          <w:sz w:val="30"/>
          <w:szCs w:val="30"/>
        </w:rPr>
        <w:t>120</w:t>
      </w:r>
      <w:r>
        <w:rPr>
          <w:rFonts w:hint="eastAsia"/>
          <w:sz w:val="30"/>
          <w:szCs w:val="30"/>
        </w:rPr>
        <w:t>万元。</w:t>
      </w:r>
    </w:p>
    <w:p w14:paraId="32A97EB4" w14:textId="77777777" w:rsidR="00CF58F9" w:rsidRDefault="00CF58F9">
      <w:pPr>
        <w:spacing w:line="500" w:lineRule="atLeast"/>
        <w:ind w:firstLine="600"/>
        <w:divId w:val="523061071"/>
        <w:rPr>
          <w:rFonts w:hint="eastAsia"/>
          <w:sz w:val="30"/>
          <w:szCs w:val="30"/>
        </w:rPr>
      </w:pPr>
      <w:r>
        <w:rPr>
          <w:rFonts w:hint="eastAsia"/>
          <w:sz w:val="30"/>
          <w:szCs w:val="30"/>
        </w:rPr>
        <w:t>15</w:t>
      </w:r>
      <w:r>
        <w:rPr>
          <w:rFonts w:hint="eastAsia"/>
          <w:sz w:val="30"/>
          <w:szCs w:val="30"/>
        </w:rPr>
        <w:t>、证人赵某的证言，证实：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月左右，吴某甲说他的润铭达公司需要一笔周转资金。其考虑到与吴某甲关系比较好，润铭达公司也是其的重要客户，就借了</w:t>
      </w:r>
      <w:r>
        <w:rPr>
          <w:rFonts w:hint="eastAsia"/>
          <w:sz w:val="30"/>
          <w:szCs w:val="30"/>
        </w:rPr>
        <w:t>300</w:t>
      </w:r>
      <w:r>
        <w:rPr>
          <w:rFonts w:hint="eastAsia"/>
          <w:sz w:val="30"/>
          <w:szCs w:val="30"/>
        </w:rPr>
        <w:t>万元给润铭达公司。当时吴某甲给了一张盖有润铭达公司公章的借条，金额是</w:t>
      </w:r>
      <w:r>
        <w:rPr>
          <w:rFonts w:hint="eastAsia"/>
          <w:sz w:val="30"/>
          <w:szCs w:val="30"/>
        </w:rPr>
        <w:t>300</w:t>
      </w:r>
      <w:r>
        <w:rPr>
          <w:rFonts w:hint="eastAsia"/>
          <w:sz w:val="30"/>
          <w:szCs w:val="30"/>
        </w:rPr>
        <w:t>万元。过来几个月，吴某甲把这</w:t>
      </w:r>
      <w:r>
        <w:rPr>
          <w:rFonts w:hint="eastAsia"/>
          <w:sz w:val="30"/>
          <w:szCs w:val="30"/>
        </w:rPr>
        <w:t>300</w:t>
      </w:r>
      <w:r>
        <w:rPr>
          <w:rFonts w:hint="eastAsia"/>
          <w:sz w:val="30"/>
          <w:szCs w:val="30"/>
        </w:rPr>
        <w:t>万元还给其，其就把借条还给吴某甲。</w:t>
      </w:r>
    </w:p>
    <w:p w14:paraId="2B6E8081" w14:textId="77777777" w:rsidR="00CF58F9" w:rsidRDefault="00CF58F9">
      <w:pPr>
        <w:spacing w:line="500" w:lineRule="atLeast"/>
        <w:ind w:firstLine="600"/>
        <w:divId w:val="1301308348"/>
        <w:rPr>
          <w:rFonts w:hint="eastAsia"/>
          <w:sz w:val="30"/>
          <w:szCs w:val="30"/>
        </w:rPr>
      </w:pPr>
      <w:r>
        <w:rPr>
          <w:rFonts w:hint="eastAsia"/>
          <w:sz w:val="30"/>
          <w:szCs w:val="30"/>
        </w:rPr>
        <w:t>16</w:t>
      </w:r>
      <w:r>
        <w:rPr>
          <w:rFonts w:hint="eastAsia"/>
          <w:sz w:val="30"/>
          <w:szCs w:val="30"/>
        </w:rPr>
        <w:t>、证人邓某能的证言，证实：萝岗中心城区（一期）保障性住房项目（规划路西侧）施工总承包（标段六）项目是副总经理饶某乙拿回来的，饶某乙让经营计划部算投标价，最后投中了这个标。根据法律规定，广州工程总承包集团有限公司不能把这个项目的建筑物主体转包，只能自己来做，其他机动安装工程、装饰装修工程、土方工程等也需要专业承包资质一级企业以上的公司才可以承接，润铭达公司不具备相关资质，不能承接该工程项目。分包企业的资质和分包合同由计划经营部负责审查，经计划经营部分管领导饶某乙审批后，报董事长审批。通过支付买标费用承揽工程，法律和行业内部规定都是禁止的，但社会上的确存在这种现象。饶某乙找吴某甲、吴某乙承接这个工程，承包总公司并不知情。</w:t>
      </w:r>
    </w:p>
    <w:p w14:paraId="4944A8C8" w14:textId="77777777" w:rsidR="00CF58F9" w:rsidRDefault="00CF58F9">
      <w:pPr>
        <w:spacing w:line="500" w:lineRule="atLeast"/>
        <w:ind w:firstLine="600"/>
        <w:divId w:val="1453212804"/>
        <w:rPr>
          <w:rFonts w:hint="eastAsia"/>
          <w:sz w:val="30"/>
          <w:szCs w:val="30"/>
        </w:rPr>
      </w:pPr>
      <w:r>
        <w:rPr>
          <w:rFonts w:hint="eastAsia"/>
          <w:sz w:val="30"/>
          <w:szCs w:val="30"/>
        </w:rPr>
        <w:t>17</w:t>
      </w:r>
      <w:r>
        <w:rPr>
          <w:rFonts w:hint="eastAsia"/>
          <w:sz w:val="30"/>
          <w:szCs w:val="30"/>
        </w:rPr>
        <w:t>、上诉人吴某甲的供述，证实：</w:t>
      </w:r>
      <w:r>
        <w:rPr>
          <w:rFonts w:hint="eastAsia"/>
          <w:sz w:val="30"/>
          <w:szCs w:val="30"/>
        </w:rPr>
        <w:t>2009</w:t>
      </w:r>
      <w:r>
        <w:rPr>
          <w:rFonts w:hint="eastAsia"/>
          <w:sz w:val="30"/>
          <w:szCs w:val="30"/>
        </w:rPr>
        <w:t>年其成立了广东润铭达建设有限公司，其和妻子游某是该公司股东，游某的哥哥游崇锴是法定代表人，其主要负责公司的市场运作、承接工程项目，其哥哥吴某乙负责现场施工监督管理。其是公司的大股东，又是总经理，享有主要决策权，但一般都会跟其他股东以及公司高管商量。</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月，饶某乙说承包总公司中了萝岗中心城区（一期）保障性住房项目六标段的标，中标价是</w:t>
      </w:r>
      <w:r>
        <w:rPr>
          <w:rFonts w:hint="eastAsia"/>
          <w:sz w:val="30"/>
          <w:szCs w:val="30"/>
        </w:rPr>
        <w:t>2.28</w:t>
      </w:r>
      <w:r>
        <w:rPr>
          <w:rFonts w:hint="eastAsia"/>
          <w:sz w:val="30"/>
          <w:szCs w:val="30"/>
        </w:rPr>
        <w:t>亿元，想找人接手。其就跟吴某乙商量，吴某乙估算这个项目大概有</w:t>
      </w:r>
      <w:r>
        <w:rPr>
          <w:rFonts w:hint="eastAsia"/>
          <w:sz w:val="30"/>
          <w:szCs w:val="30"/>
        </w:rPr>
        <w:t>20</w:t>
      </w:r>
      <w:r>
        <w:rPr>
          <w:rFonts w:hint="eastAsia"/>
          <w:sz w:val="30"/>
          <w:szCs w:val="30"/>
        </w:rPr>
        <w:t>个点以上的利润。其于是打电话给饶某乙谈买标的事情，并说不想跟中间人谈，想直接跟饶某乙谈。经过讨价还价，双方谈定按中标价的</w:t>
      </w:r>
      <w:r>
        <w:rPr>
          <w:rFonts w:hint="eastAsia"/>
          <w:sz w:val="30"/>
          <w:szCs w:val="30"/>
        </w:rPr>
        <w:t>10</w:t>
      </w:r>
      <w:r>
        <w:rPr>
          <w:rFonts w:hint="eastAsia"/>
          <w:sz w:val="30"/>
          <w:szCs w:val="30"/>
        </w:rPr>
        <w:t>个点约</w:t>
      </w:r>
      <w:r>
        <w:rPr>
          <w:rFonts w:hint="eastAsia"/>
          <w:sz w:val="30"/>
          <w:szCs w:val="30"/>
        </w:rPr>
        <w:t>2280</w:t>
      </w:r>
      <w:r>
        <w:rPr>
          <w:rFonts w:hint="eastAsia"/>
          <w:sz w:val="30"/>
          <w:szCs w:val="30"/>
        </w:rPr>
        <w:t>万元支付买标费，在一个月内付清。买标的</w:t>
      </w:r>
      <w:r>
        <w:rPr>
          <w:rFonts w:hint="eastAsia"/>
          <w:sz w:val="30"/>
          <w:szCs w:val="30"/>
        </w:rPr>
        <w:t>2280</w:t>
      </w:r>
      <w:r>
        <w:rPr>
          <w:rFonts w:hint="eastAsia"/>
          <w:sz w:val="30"/>
          <w:szCs w:val="30"/>
        </w:rPr>
        <w:t>万元，其中</w:t>
      </w:r>
      <w:r>
        <w:rPr>
          <w:rFonts w:hint="eastAsia"/>
          <w:sz w:val="30"/>
          <w:szCs w:val="30"/>
        </w:rPr>
        <w:t>1600</w:t>
      </w:r>
      <w:r>
        <w:rPr>
          <w:rFonts w:hint="eastAsia"/>
          <w:sz w:val="30"/>
          <w:szCs w:val="30"/>
        </w:rPr>
        <w:t>万元是润铭达公司的流动资金，另外</w:t>
      </w:r>
      <w:r>
        <w:rPr>
          <w:rFonts w:hint="eastAsia"/>
          <w:sz w:val="30"/>
          <w:szCs w:val="30"/>
        </w:rPr>
        <w:t>700</w:t>
      </w:r>
      <w:r>
        <w:rPr>
          <w:rFonts w:hint="eastAsia"/>
          <w:sz w:val="30"/>
          <w:szCs w:val="30"/>
        </w:rPr>
        <w:t>万元是其和吴某乙以润铭达公司的名义借来的。其一共分四次给了饶某乙</w:t>
      </w:r>
      <w:r>
        <w:rPr>
          <w:rFonts w:hint="eastAsia"/>
          <w:sz w:val="30"/>
          <w:szCs w:val="30"/>
        </w:rPr>
        <w:t>2280</w:t>
      </w:r>
      <w:r>
        <w:rPr>
          <w:rFonts w:hint="eastAsia"/>
          <w:sz w:val="30"/>
          <w:szCs w:val="30"/>
        </w:rPr>
        <w:t>万元现金。之后隔了半个月左右，其到饶某乙办公室送给他</w:t>
      </w:r>
      <w:r>
        <w:rPr>
          <w:rFonts w:hint="eastAsia"/>
          <w:sz w:val="30"/>
          <w:szCs w:val="30"/>
        </w:rPr>
        <w:t>20</w:t>
      </w:r>
      <w:r>
        <w:rPr>
          <w:rFonts w:hint="eastAsia"/>
          <w:sz w:val="30"/>
          <w:szCs w:val="30"/>
        </w:rPr>
        <w:t>万元港币。</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月，饶某乙因为李某乙出事感到害怕，就把</w:t>
      </w:r>
      <w:r>
        <w:rPr>
          <w:rFonts w:hint="eastAsia"/>
          <w:sz w:val="30"/>
          <w:szCs w:val="30"/>
        </w:rPr>
        <w:t>20</w:t>
      </w:r>
      <w:r>
        <w:rPr>
          <w:rFonts w:hint="eastAsia"/>
          <w:sz w:val="30"/>
          <w:szCs w:val="30"/>
        </w:rPr>
        <w:t>万元港币还给其。买标的</w:t>
      </w:r>
      <w:r>
        <w:rPr>
          <w:rFonts w:hint="eastAsia"/>
          <w:sz w:val="30"/>
          <w:szCs w:val="30"/>
        </w:rPr>
        <w:t>2280</w:t>
      </w:r>
      <w:r>
        <w:rPr>
          <w:rFonts w:hint="eastAsia"/>
          <w:sz w:val="30"/>
          <w:szCs w:val="30"/>
        </w:rPr>
        <w:t>万元里面，饶某乙肯定是有利益的，开始时不知道他有多少利益，直到</w:t>
      </w:r>
      <w:r>
        <w:rPr>
          <w:rFonts w:hint="eastAsia"/>
          <w:sz w:val="30"/>
          <w:szCs w:val="30"/>
        </w:rPr>
        <w:t>2014</w:t>
      </w:r>
      <w:r>
        <w:rPr>
          <w:rFonts w:hint="eastAsia"/>
          <w:sz w:val="30"/>
          <w:szCs w:val="30"/>
        </w:rPr>
        <w:t>年中旬，饶某乙得知纪委在调查萝岗保障房项</w:t>
      </w:r>
      <w:r>
        <w:rPr>
          <w:rFonts w:hint="eastAsia"/>
          <w:sz w:val="30"/>
          <w:szCs w:val="30"/>
        </w:rPr>
        <w:t>目六标段的事情找其商量时，他才说从中拿了</w:t>
      </w:r>
      <w:r>
        <w:rPr>
          <w:rFonts w:hint="eastAsia"/>
          <w:sz w:val="30"/>
          <w:szCs w:val="30"/>
        </w:rPr>
        <w:t>250</w:t>
      </w:r>
      <w:r>
        <w:rPr>
          <w:rFonts w:hint="eastAsia"/>
          <w:sz w:val="30"/>
          <w:szCs w:val="30"/>
        </w:rPr>
        <w:t>万元，并提出将这</w:t>
      </w:r>
      <w:r>
        <w:rPr>
          <w:rFonts w:hint="eastAsia"/>
          <w:sz w:val="30"/>
          <w:szCs w:val="30"/>
        </w:rPr>
        <w:t>250</w:t>
      </w:r>
      <w:r>
        <w:rPr>
          <w:rFonts w:hint="eastAsia"/>
          <w:sz w:val="30"/>
          <w:szCs w:val="30"/>
        </w:rPr>
        <w:t>万元交给其保管，等风头过后再取回。因为饶某乙是中标单位的领导，无论该标段的发包还是后期工程施工费用的结算支付，饶某乙都有话事权，因此向饶某乙贿送好处费。</w:t>
      </w:r>
    </w:p>
    <w:p w14:paraId="6A0BEB47" w14:textId="77777777" w:rsidR="00CF58F9" w:rsidRDefault="00CF58F9">
      <w:pPr>
        <w:spacing w:line="500" w:lineRule="atLeast"/>
        <w:ind w:firstLine="600"/>
        <w:divId w:val="602497242"/>
        <w:rPr>
          <w:rFonts w:hint="eastAsia"/>
          <w:sz w:val="30"/>
          <w:szCs w:val="30"/>
        </w:rPr>
      </w:pPr>
      <w:r>
        <w:rPr>
          <w:rFonts w:hint="eastAsia"/>
          <w:sz w:val="30"/>
          <w:szCs w:val="30"/>
        </w:rPr>
        <w:t>18</w:t>
      </w:r>
      <w:r>
        <w:rPr>
          <w:rFonts w:hint="eastAsia"/>
          <w:sz w:val="30"/>
          <w:szCs w:val="30"/>
        </w:rPr>
        <w:t>、上诉人吴某乙的供述，证实：其是广东润铭达建设有限公司的副总经理，主要负责管理工程的现场施工。弟弟吴某甲是公司的大股东，主要负责公司的总体经营、承接工程项目，是公司的实际负责人。吴某甲的大舅游崇锴是公司的法定代表人，负责管理公司的行政事务，公司资金管理吴某甲说了算。</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左右，吴某甲通过饶某乙得知广州工程总承包集团有限公司想找人接手萝岗中心城区（一期）保障性住房项目六标段的标，就叫其向饶某乙拿这个工程项目的清单报价光碟，看可不可以接这个项目。这个项目中标价是</w:t>
      </w:r>
      <w:r>
        <w:rPr>
          <w:rFonts w:hint="eastAsia"/>
          <w:sz w:val="30"/>
          <w:szCs w:val="30"/>
        </w:rPr>
        <w:t>2.28</w:t>
      </w:r>
      <w:r>
        <w:rPr>
          <w:rFonts w:hint="eastAsia"/>
          <w:sz w:val="30"/>
          <w:szCs w:val="30"/>
        </w:rPr>
        <w:t>亿元，经成本核算，其跟吴某甲说这个项目的毛利润有</w:t>
      </w:r>
      <w:r>
        <w:rPr>
          <w:rFonts w:hint="eastAsia"/>
          <w:sz w:val="30"/>
          <w:szCs w:val="30"/>
        </w:rPr>
        <w:t>20</w:t>
      </w:r>
      <w:r>
        <w:rPr>
          <w:rFonts w:hint="eastAsia"/>
          <w:sz w:val="30"/>
          <w:szCs w:val="30"/>
        </w:rPr>
        <w:t>个点以上。吴某甲就去找饶某乙谈买标的价钱，经讨价还价，谈定按中标价的</w:t>
      </w:r>
      <w:r>
        <w:rPr>
          <w:rFonts w:hint="eastAsia"/>
          <w:sz w:val="30"/>
          <w:szCs w:val="30"/>
        </w:rPr>
        <w:t>10</w:t>
      </w:r>
      <w:r>
        <w:rPr>
          <w:rFonts w:hint="eastAsia"/>
          <w:sz w:val="30"/>
          <w:szCs w:val="30"/>
        </w:rPr>
        <w:t>个点即</w:t>
      </w:r>
      <w:r>
        <w:rPr>
          <w:rFonts w:hint="eastAsia"/>
          <w:sz w:val="30"/>
          <w:szCs w:val="30"/>
        </w:rPr>
        <w:t>2280</w:t>
      </w:r>
      <w:r>
        <w:rPr>
          <w:rFonts w:hint="eastAsia"/>
          <w:sz w:val="30"/>
          <w:szCs w:val="30"/>
        </w:rPr>
        <w:t>万元支付买标费给饶某乙。买标的费用分</w:t>
      </w:r>
      <w:r>
        <w:rPr>
          <w:rFonts w:hint="eastAsia"/>
          <w:sz w:val="30"/>
          <w:szCs w:val="30"/>
        </w:rPr>
        <w:t>4</w:t>
      </w:r>
      <w:r>
        <w:rPr>
          <w:rFonts w:hint="eastAsia"/>
          <w:sz w:val="30"/>
          <w:szCs w:val="30"/>
        </w:rPr>
        <w:t>次给饶某乙，都是现金交付，其中有</w:t>
      </w:r>
      <w:r>
        <w:rPr>
          <w:rFonts w:hint="eastAsia"/>
          <w:sz w:val="30"/>
          <w:szCs w:val="30"/>
        </w:rPr>
        <w:t>2</w:t>
      </w:r>
      <w:r>
        <w:rPr>
          <w:rFonts w:hint="eastAsia"/>
          <w:sz w:val="30"/>
          <w:szCs w:val="30"/>
        </w:rPr>
        <w:t>次是其和吴某甲一起去的。</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月份的一天，吴某甲向其提到饶某乙曾在他面前邀功，因此吴某甲就提出想送</w:t>
      </w:r>
      <w:r>
        <w:rPr>
          <w:rFonts w:hint="eastAsia"/>
          <w:sz w:val="30"/>
          <w:szCs w:val="30"/>
        </w:rPr>
        <w:t>20</w:t>
      </w:r>
      <w:r>
        <w:rPr>
          <w:rFonts w:hint="eastAsia"/>
          <w:sz w:val="30"/>
          <w:szCs w:val="30"/>
        </w:rPr>
        <w:t>万元港币的好处费给饶某乙以表示感谢。其说让吴某甲拿主意，具体过程没有参与。</w:t>
      </w:r>
      <w:r>
        <w:rPr>
          <w:rFonts w:hint="eastAsia"/>
          <w:sz w:val="30"/>
          <w:szCs w:val="30"/>
        </w:rPr>
        <w:t>2014</w:t>
      </w:r>
      <w:r>
        <w:rPr>
          <w:rFonts w:hint="eastAsia"/>
          <w:sz w:val="30"/>
          <w:szCs w:val="30"/>
        </w:rPr>
        <w:t>年中旬，饶某乙得知广州市纪委在调查萝岗保障房项目六标段的事情后，找到吴某甲商量将</w:t>
      </w:r>
      <w:r>
        <w:rPr>
          <w:rFonts w:hint="eastAsia"/>
          <w:sz w:val="30"/>
          <w:szCs w:val="30"/>
        </w:rPr>
        <w:t>250</w:t>
      </w:r>
      <w:r>
        <w:rPr>
          <w:rFonts w:hint="eastAsia"/>
          <w:sz w:val="30"/>
          <w:szCs w:val="30"/>
        </w:rPr>
        <w:t>万元拿回给吴某甲暂时保管，等风头过后饶某乙再如数取回。</w:t>
      </w:r>
      <w:r>
        <w:rPr>
          <w:rFonts w:hint="eastAsia"/>
          <w:sz w:val="30"/>
          <w:szCs w:val="30"/>
        </w:rPr>
        <w:t>其因此才知道饶某乙在</w:t>
      </w:r>
      <w:r>
        <w:rPr>
          <w:rFonts w:hint="eastAsia"/>
          <w:sz w:val="30"/>
          <w:szCs w:val="30"/>
        </w:rPr>
        <w:t>2280</w:t>
      </w:r>
      <w:r>
        <w:rPr>
          <w:rFonts w:hint="eastAsia"/>
          <w:sz w:val="30"/>
          <w:szCs w:val="30"/>
        </w:rPr>
        <w:t>万元的买标费某取了</w:t>
      </w:r>
      <w:r>
        <w:rPr>
          <w:rFonts w:hint="eastAsia"/>
          <w:sz w:val="30"/>
          <w:szCs w:val="30"/>
        </w:rPr>
        <w:t>250</w:t>
      </w:r>
      <w:r>
        <w:rPr>
          <w:rFonts w:hint="eastAsia"/>
          <w:sz w:val="30"/>
          <w:szCs w:val="30"/>
        </w:rPr>
        <w:t>万元的好处。润铭达公司送好处费给饶某乙，一是因为饶某乙是承包总公司的副老总，分管工程，他是有权话事承包总中标的相关工程由哪个包工头来做，如果不是饶某乙介绍这个项目给润铭达公司，他们也不可能承接这个项目；二是这个工程日后进场施工，在对外关系协调、工程进度款项发放等方面，润铭达都需要承包总的支持；第三是为了和饶某乙搞好关系，希望他在工程方面继续关照润铭达。但是至今为止，萝岗保障房这个项目还没开工。</w:t>
      </w:r>
    </w:p>
    <w:p w14:paraId="664DEED6" w14:textId="77777777" w:rsidR="00CF58F9" w:rsidRDefault="00CF58F9">
      <w:pPr>
        <w:spacing w:line="500" w:lineRule="atLeast"/>
        <w:ind w:firstLine="600"/>
        <w:divId w:val="752774903"/>
        <w:rPr>
          <w:rFonts w:hint="eastAsia"/>
          <w:sz w:val="30"/>
          <w:szCs w:val="30"/>
        </w:rPr>
      </w:pPr>
      <w:r>
        <w:rPr>
          <w:rFonts w:hint="eastAsia"/>
          <w:sz w:val="30"/>
          <w:szCs w:val="30"/>
        </w:rPr>
        <w:t>本院认为，上诉单位广东润铭达建设有限公司在经营活动中，为谋取非法利益而行贿，情节严重，其行为已构成单位行贿罪。上诉人吴某甲、吴某乙作为被告单位的总经理、副总经理，是单位行贿直接负责的主管人员，其行为已构成单位行贿罪。上诉人吴某甲、吴某乙自动投案，如实供述自己的犯罪事实，应认定被告单位广东润铭达公司、上诉人吴某甲、吴某乙是自首，依法可从轻处罚。原判决认定事实清楚，证据确实、充分，定性和适用法律正确，量刑适当，审判程序合法，唯判处没收扣押的除</w:t>
      </w:r>
      <w:r>
        <w:rPr>
          <w:rFonts w:hint="eastAsia"/>
          <w:sz w:val="30"/>
          <w:szCs w:val="30"/>
        </w:rPr>
        <w:t>16</w:t>
      </w:r>
      <w:r>
        <w:rPr>
          <w:rFonts w:hint="eastAsia"/>
          <w:sz w:val="30"/>
          <w:szCs w:val="30"/>
        </w:rPr>
        <w:t>万元行贿款之外的其余款项不属于本案的处理范畴，本院不予支持。上诉单位广东润铭达建设有限公司、上诉人吴某甲、吴某乙及其辩护人所提的相关上诉及辩护意见，本院予以采纳，其余上诉及辩护意见，经查不成立，本院不予采纳。依照《中华人民共和国刑事诉讼法》第二百二十五条第一款第（二）项的规定，判决如下：</w:t>
      </w:r>
    </w:p>
    <w:p w14:paraId="56D08519" w14:textId="77777777" w:rsidR="00CF58F9" w:rsidRDefault="00CF58F9">
      <w:pPr>
        <w:spacing w:line="500" w:lineRule="atLeast"/>
        <w:ind w:firstLine="600"/>
        <w:divId w:val="869227351"/>
        <w:rPr>
          <w:rFonts w:hint="eastAsia"/>
          <w:sz w:val="30"/>
          <w:szCs w:val="30"/>
        </w:rPr>
      </w:pPr>
      <w:r>
        <w:rPr>
          <w:rFonts w:hint="eastAsia"/>
          <w:sz w:val="30"/>
          <w:szCs w:val="30"/>
        </w:rPr>
        <w:t>一、维持广州市黄埔区人民法院（</w:t>
      </w:r>
      <w:r>
        <w:rPr>
          <w:rFonts w:hint="eastAsia"/>
          <w:sz w:val="30"/>
          <w:szCs w:val="30"/>
        </w:rPr>
        <w:t>2015</w:t>
      </w:r>
      <w:r>
        <w:rPr>
          <w:rFonts w:hint="eastAsia"/>
          <w:sz w:val="30"/>
          <w:szCs w:val="30"/>
        </w:rPr>
        <w:t>）穗黄法刑初字第</w:t>
      </w:r>
      <w:r>
        <w:rPr>
          <w:rFonts w:hint="eastAsia"/>
          <w:sz w:val="30"/>
          <w:szCs w:val="30"/>
        </w:rPr>
        <w:t>394</w:t>
      </w:r>
      <w:r>
        <w:rPr>
          <w:rFonts w:hint="eastAsia"/>
          <w:sz w:val="30"/>
          <w:szCs w:val="30"/>
        </w:rPr>
        <w:t>号刑事判决第一、二、三项；</w:t>
      </w:r>
    </w:p>
    <w:p w14:paraId="188EE581" w14:textId="77777777" w:rsidR="00CF58F9" w:rsidRDefault="00CF58F9">
      <w:pPr>
        <w:spacing w:line="500" w:lineRule="atLeast"/>
        <w:ind w:firstLine="600"/>
        <w:divId w:val="907496508"/>
        <w:rPr>
          <w:rFonts w:hint="eastAsia"/>
          <w:sz w:val="30"/>
          <w:szCs w:val="30"/>
        </w:rPr>
      </w:pPr>
      <w:r>
        <w:rPr>
          <w:rFonts w:hint="eastAsia"/>
          <w:sz w:val="30"/>
          <w:szCs w:val="30"/>
        </w:rPr>
        <w:t>二、撤销广州市黄埔区人民法院（</w:t>
      </w:r>
      <w:r>
        <w:rPr>
          <w:rFonts w:hint="eastAsia"/>
          <w:sz w:val="30"/>
          <w:szCs w:val="30"/>
        </w:rPr>
        <w:t>2015</w:t>
      </w:r>
      <w:r>
        <w:rPr>
          <w:rFonts w:hint="eastAsia"/>
          <w:sz w:val="30"/>
          <w:szCs w:val="30"/>
        </w:rPr>
        <w:t>）穗黄法刑初字第</w:t>
      </w:r>
      <w:r>
        <w:rPr>
          <w:rFonts w:hint="eastAsia"/>
          <w:sz w:val="30"/>
          <w:szCs w:val="30"/>
        </w:rPr>
        <w:t>394</w:t>
      </w:r>
      <w:r>
        <w:rPr>
          <w:rFonts w:hint="eastAsia"/>
          <w:sz w:val="30"/>
          <w:szCs w:val="30"/>
        </w:rPr>
        <w:t>号刑事判决第四项；</w:t>
      </w:r>
    </w:p>
    <w:p w14:paraId="3D073C09" w14:textId="77777777" w:rsidR="00CF58F9" w:rsidRDefault="00CF58F9">
      <w:pPr>
        <w:spacing w:line="500" w:lineRule="atLeast"/>
        <w:ind w:firstLine="600"/>
        <w:divId w:val="864633608"/>
        <w:rPr>
          <w:rFonts w:hint="eastAsia"/>
          <w:sz w:val="30"/>
          <w:szCs w:val="30"/>
        </w:rPr>
      </w:pPr>
      <w:r>
        <w:rPr>
          <w:rFonts w:hint="eastAsia"/>
          <w:sz w:val="30"/>
          <w:szCs w:val="30"/>
        </w:rPr>
        <w:t>三、扣押的</w:t>
      </w:r>
      <w:r>
        <w:rPr>
          <w:rFonts w:hint="eastAsia"/>
          <w:sz w:val="30"/>
          <w:szCs w:val="30"/>
        </w:rPr>
        <w:t>160000</w:t>
      </w:r>
      <w:r>
        <w:rPr>
          <w:rFonts w:hint="eastAsia"/>
          <w:sz w:val="30"/>
          <w:szCs w:val="30"/>
        </w:rPr>
        <w:t>元予以没收。</w:t>
      </w:r>
    </w:p>
    <w:p w14:paraId="59970B9F" w14:textId="77777777" w:rsidR="00CF58F9" w:rsidRDefault="00CF58F9">
      <w:pPr>
        <w:spacing w:line="500" w:lineRule="atLeast"/>
        <w:ind w:firstLine="600"/>
        <w:divId w:val="805389877"/>
        <w:rPr>
          <w:rFonts w:hint="eastAsia"/>
          <w:sz w:val="30"/>
          <w:szCs w:val="30"/>
        </w:rPr>
      </w:pPr>
      <w:r>
        <w:rPr>
          <w:rFonts w:hint="eastAsia"/>
          <w:sz w:val="30"/>
          <w:szCs w:val="30"/>
        </w:rPr>
        <w:t>本判决为终审判决。</w:t>
      </w:r>
    </w:p>
    <w:p w14:paraId="12A5B140" w14:textId="77777777" w:rsidR="00CF58F9" w:rsidRDefault="00CF58F9">
      <w:pPr>
        <w:spacing w:line="500" w:lineRule="atLeast"/>
        <w:jc w:val="right"/>
        <w:divId w:val="25181252"/>
        <w:rPr>
          <w:rFonts w:hint="eastAsia"/>
          <w:sz w:val="30"/>
          <w:szCs w:val="30"/>
        </w:rPr>
      </w:pPr>
      <w:r>
        <w:rPr>
          <w:rFonts w:hint="eastAsia"/>
          <w:sz w:val="30"/>
          <w:szCs w:val="30"/>
        </w:rPr>
        <w:t>审判长　　平文林</w:t>
      </w:r>
    </w:p>
    <w:p w14:paraId="798D9999" w14:textId="77777777" w:rsidR="00CF58F9" w:rsidRDefault="00CF58F9">
      <w:pPr>
        <w:spacing w:line="500" w:lineRule="atLeast"/>
        <w:jc w:val="right"/>
        <w:divId w:val="223181762"/>
        <w:rPr>
          <w:rFonts w:hint="eastAsia"/>
          <w:sz w:val="30"/>
          <w:szCs w:val="30"/>
        </w:rPr>
      </w:pPr>
      <w:r>
        <w:rPr>
          <w:rFonts w:hint="eastAsia"/>
          <w:sz w:val="30"/>
          <w:szCs w:val="30"/>
        </w:rPr>
        <w:t>审判员　　蔡丽君</w:t>
      </w:r>
    </w:p>
    <w:p w14:paraId="484A6902" w14:textId="77777777" w:rsidR="00CF58F9" w:rsidRDefault="00CF58F9">
      <w:pPr>
        <w:spacing w:line="500" w:lineRule="atLeast"/>
        <w:jc w:val="right"/>
        <w:divId w:val="1686397255"/>
        <w:rPr>
          <w:rFonts w:hint="eastAsia"/>
          <w:sz w:val="30"/>
          <w:szCs w:val="30"/>
        </w:rPr>
      </w:pPr>
      <w:r>
        <w:rPr>
          <w:rFonts w:hint="eastAsia"/>
          <w:sz w:val="30"/>
          <w:szCs w:val="30"/>
        </w:rPr>
        <w:t>审判员　　李晓刚</w:t>
      </w:r>
    </w:p>
    <w:p w14:paraId="69AB5741" w14:textId="77777777" w:rsidR="00CF58F9" w:rsidRDefault="00CF58F9">
      <w:pPr>
        <w:spacing w:line="500" w:lineRule="atLeast"/>
        <w:jc w:val="right"/>
        <w:divId w:val="123886169"/>
        <w:rPr>
          <w:rFonts w:hint="eastAsia"/>
          <w:sz w:val="30"/>
          <w:szCs w:val="30"/>
        </w:rPr>
      </w:pPr>
      <w:r>
        <w:rPr>
          <w:rFonts w:hint="eastAsia"/>
          <w:sz w:val="30"/>
          <w:szCs w:val="30"/>
        </w:rPr>
        <w:t>二〇一六年三月十七日</w:t>
      </w:r>
    </w:p>
    <w:p w14:paraId="6D3F372C" w14:textId="77777777" w:rsidR="00CF58F9" w:rsidRDefault="00CF58F9">
      <w:pPr>
        <w:spacing w:line="500" w:lineRule="atLeast"/>
        <w:jc w:val="right"/>
        <w:divId w:val="713583199"/>
        <w:rPr>
          <w:rFonts w:hint="eastAsia"/>
          <w:sz w:val="30"/>
          <w:szCs w:val="30"/>
        </w:rPr>
      </w:pPr>
      <w:r>
        <w:rPr>
          <w:rFonts w:hint="eastAsia"/>
          <w:sz w:val="30"/>
          <w:szCs w:val="30"/>
        </w:rPr>
        <w:t>书记员　　龚彩玉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D56AD" w14:textId="77777777" w:rsidR="00245D0A" w:rsidRDefault="00245D0A" w:rsidP="00245D0A">
      <w:pPr>
        <w:rPr>
          <w:rFonts w:hint="eastAsia"/>
        </w:rPr>
      </w:pPr>
      <w:r>
        <w:separator/>
      </w:r>
    </w:p>
  </w:endnote>
  <w:endnote w:type="continuationSeparator" w:id="0">
    <w:p w14:paraId="05A38CAB" w14:textId="77777777" w:rsidR="00245D0A" w:rsidRDefault="00245D0A" w:rsidP="00245D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2DD23" w14:textId="77777777" w:rsidR="00245D0A" w:rsidRDefault="00245D0A" w:rsidP="00245D0A">
      <w:pPr>
        <w:rPr>
          <w:rFonts w:hint="eastAsia"/>
        </w:rPr>
      </w:pPr>
      <w:r>
        <w:separator/>
      </w:r>
    </w:p>
  </w:footnote>
  <w:footnote w:type="continuationSeparator" w:id="0">
    <w:p w14:paraId="3694958A" w14:textId="77777777" w:rsidR="00245D0A" w:rsidRDefault="00245D0A" w:rsidP="00245D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5D0A"/>
    <w:rsid w:val="00245D0A"/>
    <w:rsid w:val="00A23C24"/>
    <w:rsid w:val="00CF5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CB5DF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5D0A"/>
    <w:pPr>
      <w:tabs>
        <w:tab w:val="center" w:pos="4153"/>
        <w:tab w:val="right" w:pos="8306"/>
      </w:tabs>
      <w:snapToGrid w:val="0"/>
      <w:jc w:val="center"/>
    </w:pPr>
    <w:rPr>
      <w:sz w:val="18"/>
      <w:szCs w:val="18"/>
    </w:rPr>
  </w:style>
  <w:style w:type="character" w:customStyle="1" w:styleId="a4">
    <w:name w:val="页眉 字符"/>
    <w:basedOn w:val="a0"/>
    <w:link w:val="a3"/>
    <w:uiPriority w:val="99"/>
    <w:rsid w:val="00245D0A"/>
    <w:rPr>
      <w:rFonts w:ascii="宋体" w:eastAsia="宋体" w:hAnsi="宋体" w:cs="宋体"/>
      <w:sz w:val="18"/>
      <w:szCs w:val="18"/>
    </w:rPr>
  </w:style>
  <w:style w:type="paragraph" w:styleId="a5">
    <w:name w:val="footer"/>
    <w:basedOn w:val="a"/>
    <w:link w:val="a6"/>
    <w:uiPriority w:val="99"/>
    <w:unhideWhenUsed/>
    <w:rsid w:val="00245D0A"/>
    <w:pPr>
      <w:tabs>
        <w:tab w:val="center" w:pos="4153"/>
        <w:tab w:val="right" w:pos="8306"/>
      </w:tabs>
      <w:snapToGrid w:val="0"/>
    </w:pPr>
    <w:rPr>
      <w:sz w:val="18"/>
      <w:szCs w:val="18"/>
    </w:rPr>
  </w:style>
  <w:style w:type="character" w:customStyle="1" w:styleId="a6">
    <w:name w:val="页脚 字符"/>
    <w:basedOn w:val="a0"/>
    <w:link w:val="a5"/>
    <w:uiPriority w:val="99"/>
    <w:rsid w:val="00245D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1252">
      <w:marLeft w:val="0"/>
      <w:marRight w:val="720"/>
      <w:marTop w:val="10"/>
      <w:marBottom w:val="10"/>
      <w:divBdr>
        <w:top w:val="none" w:sz="0" w:space="0" w:color="auto"/>
        <w:left w:val="none" w:sz="0" w:space="0" w:color="auto"/>
        <w:bottom w:val="none" w:sz="0" w:space="0" w:color="auto"/>
        <w:right w:val="none" w:sz="0" w:space="0" w:color="auto"/>
      </w:divBdr>
    </w:div>
    <w:div w:id="58066315">
      <w:marLeft w:val="0"/>
      <w:marRight w:val="0"/>
      <w:marTop w:val="10"/>
      <w:marBottom w:val="10"/>
      <w:divBdr>
        <w:top w:val="none" w:sz="0" w:space="0" w:color="auto"/>
        <w:left w:val="none" w:sz="0" w:space="0" w:color="auto"/>
        <w:bottom w:val="none" w:sz="0" w:space="0" w:color="auto"/>
        <w:right w:val="none" w:sz="0" w:space="0" w:color="auto"/>
      </w:divBdr>
    </w:div>
    <w:div w:id="71435106">
      <w:marLeft w:val="0"/>
      <w:marRight w:val="0"/>
      <w:marTop w:val="10"/>
      <w:marBottom w:val="10"/>
      <w:divBdr>
        <w:top w:val="none" w:sz="0" w:space="0" w:color="auto"/>
        <w:left w:val="none" w:sz="0" w:space="0" w:color="auto"/>
        <w:bottom w:val="none" w:sz="0" w:space="0" w:color="auto"/>
        <w:right w:val="none" w:sz="0" w:space="0" w:color="auto"/>
      </w:divBdr>
    </w:div>
    <w:div w:id="113407854">
      <w:marLeft w:val="0"/>
      <w:marRight w:val="0"/>
      <w:marTop w:val="10"/>
      <w:marBottom w:val="10"/>
      <w:divBdr>
        <w:top w:val="none" w:sz="0" w:space="0" w:color="auto"/>
        <w:left w:val="none" w:sz="0" w:space="0" w:color="auto"/>
        <w:bottom w:val="none" w:sz="0" w:space="0" w:color="auto"/>
        <w:right w:val="none" w:sz="0" w:space="0" w:color="auto"/>
      </w:divBdr>
    </w:div>
    <w:div w:id="123886169">
      <w:marLeft w:val="0"/>
      <w:marRight w:val="720"/>
      <w:marTop w:val="10"/>
      <w:marBottom w:val="10"/>
      <w:divBdr>
        <w:top w:val="none" w:sz="0" w:space="0" w:color="auto"/>
        <w:left w:val="none" w:sz="0" w:space="0" w:color="auto"/>
        <w:bottom w:val="none" w:sz="0" w:space="0" w:color="auto"/>
        <w:right w:val="none" w:sz="0" w:space="0" w:color="auto"/>
      </w:divBdr>
    </w:div>
    <w:div w:id="179468095">
      <w:marLeft w:val="0"/>
      <w:marRight w:val="0"/>
      <w:marTop w:val="10"/>
      <w:marBottom w:val="10"/>
      <w:divBdr>
        <w:top w:val="none" w:sz="0" w:space="0" w:color="auto"/>
        <w:left w:val="none" w:sz="0" w:space="0" w:color="auto"/>
        <w:bottom w:val="none" w:sz="0" w:space="0" w:color="auto"/>
        <w:right w:val="none" w:sz="0" w:space="0" w:color="auto"/>
      </w:divBdr>
    </w:div>
    <w:div w:id="185098273">
      <w:marLeft w:val="0"/>
      <w:marRight w:val="0"/>
      <w:marTop w:val="10"/>
      <w:marBottom w:val="10"/>
      <w:divBdr>
        <w:top w:val="none" w:sz="0" w:space="0" w:color="auto"/>
        <w:left w:val="none" w:sz="0" w:space="0" w:color="auto"/>
        <w:bottom w:val="none" w:sz="0" w:space="0" w:color="auto"/>
        <w:right w:val="none" w:sz="0" w:space="0" w:color="auto"/>
      </w:divBdr>
    </w:div>
    <w:div w:id="223181762">
      <w:marLeft w:val="0"/>
      <w:marRight w:val="720"/>
      <w:marTop w:val="10"/>
      <w:marBottom w:val="10"/>
      <w:divBdr>
        <w:top w:val="none" w:sz="0" w:space="0" w:color="auto"/>
        <w:left w:val="none" w:sz="0" w:space="0" w:color="auto"/>
        <w:bottom w:val="none" w:sz="0" w:space="0" w:color="auto"/>
        <w:right w:val="none" w:sz="0" w:space="0" w:color="auto"/>
      </w:divBdr>
    </w:div>
    <w:div w:id="225840068">
      <w:marLeft w:val="0"/>
      <w:marRight w:val="0"/>
      <w:marTop w:val="10"/>
      <w:marBottom w:val="10"/>
      <w:divBdr>
        <w:top w:val="none" w:sz="0" w:space="0" w:color="auto"/>
        <w:left w:val="none" w:sz="0" w:space="0" w:color="auto"/>
        <w:bottom w:val="none" w:sz="0" w:space="0" w:color="auto"/>
        <w:right w:val="none" w:sz="0" w:space="0" w:color="auto"/>
      </w:divBdr>
    </w:div>
    <w:div w:id="225923351">
      <w:marLeft w:val="0"/>
      <w:marRight w:val="0"/>
      <w:marTop w:val="10"/>
      <w:marBottom w:val="10"/>
      <w:divBdr>
        <w:top w:val="none" w:sz="0" w:space="0" w:color="auto"/>
        <w:left w:val="none" w:sz="0" w:space="0" w:color="auto"/>
        <w:bottom w:val="none" w:sz="0" w:space="0" w:color="auto"/>
        <w:right w:val="none" w:sz="0" w:space="0" w:color="auto"/>
      </w:divBdr>
    </w:div>
    <w:div w:id="239680424">
      <w:marLeft w:val="0"/>
      <w:marRight w:val="0"/>
      <w:marTop w:val="10"/>
      <w:marBottom w:val="10"/>
      <w:divBdr>
        <w:top w:val="none" w:sz="0" w:space="0" w:color="auto"/>
        <w:left w:val="none" w:sz="0" w:space="0" w:color="auto"/>
        <w:bottom w:val="none" w:sz="0" w:space="0" w:color="auto"/>
        <w:right w:val="none" w:sz="0" w:space="0" w:color="auto"/>
      </w:divBdr>
    </w:div>
    <w:div w:id="523061071">
      <w:marLeft w:val="0"/>
      <w:marRight w:val="0"/>
      <w:marTop w:val="10"/>
      <w:marBottom w:val="10"/>
      <w:divBdr>
        <w:top w:val="none" w:sz="0" w:space="0" w:color="auto"/>
        <w:left w:val="none" w:sz="0" w:space="0" w:color="auto"/>
        <w:bottom w:val="none" w:sz="0" w:space="0" w:color="auto"/>
        <w:right w:val="none" w:sz="0" w:space="0" w:color="auto"/>
      </w:divBdr>
    </w:div>
    <w:div w:id="535969689">
      <w:marLeft w:val="0"/>
      <w:marRight w:val="0"/>
      <w:marTop w:val="10"/>
      <w:marBottom w:val="10"/>
      <w:divBdr>
        <w:top w:val="none" w:sz="0" w:space="0" w:color="auto"/>
        <w:left w:val="none" w:sz="0" w:space="0" w:color="auto"/>
        <w:bottom w:val="none" w:sz="0" w:space="0" w:color="auto"/>
        <w:right w:val="none" w:sz="0" w:space="0" w:color="auto"/>
      </w:divBdr>
    </w:div>
    <w:div w:id="602497242">
      <w:marLeft w:val="0"/>
      <w:marRight w:val="0"/>
      <w:marTop w:val="10"/>
      <w:marBottom w:val="10"/>
      <w:divBdr>
        <w:top w:val="none" w:sz="0" w:space="0" w:color="auto"/>
        <w:left w:val="none" w:sz="0" w:space="0" w:color="auto"/>
        <w:bottom w:val="none" w:sz="0" w:space="0" w:color="auto"/>
        <w:right w:val="none" w:sz="0" w:space="0" w:color="auto"/>
      </w:divBdr>
    </w:div>
    <w:div w:id="606884636">
      <w:marLeft w:val="0"/>
      <w:marRight w:val="0"/>
      <w:marTop w:val="10"/>
      <w:marBottom w:val="10"/>
      <w:divBdr>
        <w:top w:val="none" w:sz="0" w:space="0" w:color="auto"/>
        <w:left w:val="none" w:sz="0" w:space="0" w:color="auto"/>
        <w:bottom w:val="none" w:sz="0" w:space="0" w:color="auto"/>
        <w:right w:val="none" w:sz="0" w:space="0" w:color="auto"/>
      </w:divBdr>
    </w:div>
    <w:div w:id="630673142">
      <w:marLeft w:val="0"/>
      <w:marRight w:val="0"/>
      <w:marTop w:val="10"/>
      <w:marBottom w:val="10"/>
      <w:divBdr>
        <w:top w:val="none" w:sz="0" w:space="0" w:color="auto"/>
        <w:left w:val="none" w:sz="0" w:space="0" w:color="auto"/>
        <w:bottom w:val="none" w:sz="0" w:space="0" w:color="auto"/>
        <w:right w:val="none" w:sz="0" w:space="0" w:color="auto"/>
      </w:divBdr>
    </w:div>
    <w:div w:id="652561067">
      <w:marLeft w:val="0"/>
      <w:marRight w:val="0"/>
      <w:marTop w:val="10"/>
      <w:marBottom w:val="10"/>
      <w:divBdr>
        <w:top w:val="none" w:sz="0" w:space="0" w:color="auto"/>
        <w:left w:val="none" w:sz="0" w:space="0" w:color="auto"/>
        <w:bottom w:val="none" w:sz="0" w:space="0" w:color="auto"/>
        <w:right w:val="none" w:sz="0" w:space="0" w:color="auto"/>
      </w:divBdr>
    </w:div>
    <w:div w:id="706565789">
      <w:marLeft w:val="0"/>
      <w:marRight w:val="0"/>
      <w:marTop w:val="10"/>
      <w:marBottom w:val="10"/>
      <w:divBdr>
        <w:top w:val="none" w:sz="0" w:space="0" w:color="auto"/>
        <w:left w:val="none" w:sz="0" w:space="0" w:color="auto"/>
        <w:bottom w:val="none" w:sz="0" w:space="0" w:color="auto"/>
        <w:right w:val="none" w:sz="0" w:space="0" w:color="auto"/>
      </w:divBdr>
    </w:div>
    <w:div w:id="713583199">
      <w:marLeft w:val="0"/>
      <w:marRight w:val="720"/>
      <w:marTop w:val="10"/>
      <w:marBottom w:val="10"/>
      <w:divBdr>
        <w:top w:val="none" w:sz="0" w:space="0" w:color="auto"/>
        <w:left w:val="none" w:sz="0" w:space="0" w:color="auto"/>
        <w:bottom w:val="none" w:sz="0" w:space="0" w:color="auto"/>
        <w:right w:val="none" w:sz="0" w:space="0" w:color="auto"/>
      </w:divBdr>
    </w:div>
    <w:div w:id="727919845">
      <w:marLeft w:val="0"/>
      <w:marRight w:val="0"/>
      <w:marTop w:val="10"/>
      <w:marBottom w:val="10"/>
      <w:divBdr>
        <w:top w:val="none" w:sz="0" w:space="0" w:color="auto"/>
        <w:left w:val="none" w:sz="0" w:space="0" w:color="auto"/>
        <w:bottom w:val="none" w:sz="0" w:space="0" w:color="auto"/>
        <w:right w:val="none" w:sz="0" w:space="0" w:color="auto"/>
      </w:divBdr>
    </w:div>
    <w:div w:id="733624465">
      <w:marLeft w:val="0"/>
      <w:marRight w:val="0"/>
      <w:marTop w:val="10"/>
      <w:marBottom w:val="10"/>
      <w:divBdr>
        <w:top w:val="none" w:sz="0" w:space="0" w:color="auto"/>
        <w:left w:val="none" w:sz="0" w:space="0" w:color="auto"/>
        <w:bottom w:val="none" w:sz="0" w:space="0" w:color="auto"/>
        <w:right w:val="none" w:sz="0" w:space="0" w:color="auto"/>
      </w:divBdr>
    </w:div>
    <w:div w:id="752774903">
      <w:marLeft w:val="0"/>
      <w:marRight w:val="0"/>
      <w:marTop w:val="10"/>
      <w:marBottom w:val="10"/>
      <w:divBdr>
        <w:top w:val="none" w:sz="0" w:space="0" w:color="auto"/>
        <w:left w:val="none" w:sz="0" w:space="0" w:color="auto"/>
        <w:bottom w:val="none" w:sz="0" w:space="0" w:color="auto"/>
        <w:right w:val="none" w:sz="0" w:space="0" w:color="auto"/>
      </w:divBdr>
    </w:div>
    <w:div w:id="805389877">
      <w:marLeft w:val="0"/>
      <w:marRight w:val="0"/>
      <w:marTop w:val="10"/>
      <w:marBottom w:val="10"/>
      <w:divBdr>
        <w:top w:val="none" w:sz="0" w:space="0" w:color="auto"/>
        <w:left w:val="none" w:sz="0" w:space="0" w:color="auto"/>
        <w:bottom w:val="none" w:sz="0" w:space="0" w:color="auto"/>
        <w:right w:val="none" w:sz="0" w:space="0" w:color="auto"/>
      </w:divBdr>
    </w:div>
    <w:div w:id="819266899">
      <w:marLeft w:val="0"/>
      <w:marRight w:val="0"/>
      <w:marTop w:val="10"/>
      <w:marBottom w:val="10"/>
      <w:divBdr>
        <w:top w:val="none" w:sz="0" w:space="0" w:color="auto"/>
        <w:left w:val="none" w:sz="0" w:space="0" w:color="auto"/>
        <w:bottom w:val="none" w:sz="0" w:space="0" w:color="auto"/>
        <w:right w:val="none" w:sz="0" w:space="0" w:color="auto"/>
      </w:divBdr>
    </w:div>
    <w:div w:id="833111269">
      <w:marLeft w:val="0"/>
      <w:marRight w:val="0"/>
      <w:marTop w:val="10"/>
      <w:marBottom w:val="10"/>
      <w:divBdr>
        <w:top w:val="none" w:sz="0" w:space="0" w:color="auto"/>
        <w:left w:val="none" w:sz="0" w:space="0" w:color="auto"/>
        <w:bottom w:val="none" w:sz="0" w:space="0" w:color="auto"/>
        <w:right w:val="none" w:sz="0" w:space="0" w:color="auto"/>
      </w:divBdr>
    </w:div>
    <w:div w:id="864633608">
      <w:marLeft w:val="0"/>
      <w:marRight w:val="0"/>
      <w:marTop w:val="10"/>
      <w:marBottom w:val="10"/>
      <w:divBdr>
        <w:top w:val="none" w:sz="0" w:space="0" w:color="auto"/>
        <w:left w:val="none" w:sz="0" w:space="0" w:color="auto"/>
        <w:bottom w:val="none" w:sz="0" w:space="0" w:color="auto"/>
        <w:right w:val="none" w:sz="0" w:space="0" w:color="auto"/>
      </w:divBdr>
    </w:div>
    <w:div w:id="869227351">
      <w:marLeft w:val="0"/>
      <w:marRight w:val="0"/>
      <w:marTop w:val="10"/>
      <w:marBottom w:val="10"/>
      <w:divBdr>
        <w:top w:val="none" w:sz="0" w:space="0" w:color="auto"/>
        <w:left w:val="none" w:sz="0" w:space="0" w:color="auto"/>
        <w:bottom w:val="none" w:sz="0" w:space="0" w:color="auto"/>
        <w:right w:val="none" w:sz="0" w:space="0" w:color="auto"/>
      </w:divBdr>
    </w:div>
    <w:div w:id="907496508">
      <w:marLeft w:val="0"/>
      <w:marRight w:val="0"/>
      <w:marTop w:val="10"/>
      <w:marBottom w:val="10"/>
      <w:divBdr>
        <w:top w:val="none" w:sz="0" w:space="0" w:color="auto"/>
        <w:left w:val="none" w:sz="0" w:space="0" w:color="auto"/>
        <w:bottom w:val="none" w:sz="0" w:space="0" w:color="auto"/>
        <w:right w:val="none" w:sz="0" w:space="0" w:color="auto"/>
      </w:divBdr>
    </w:div>
    <w:div w:id="1045326958">
      <w:marLeft w:val="0"/>
      <w:marRight w:val="0"/>
      <w:marTop w:val="10"/>
      <w:marBottom w:val="10"/>
      <w:divBdr>
        <w:top w:val="none" w:sz="0" w:space="0" w:color="auto"/>
        <w:left w:val="none" w:sz="0" w:space="0" w:color="auto"/>
        <w:bottom w:val="none" w:sz="0" w:space="0" w:color="auto"/>
        <w:right w:val="none" w:sz="0" w:space="0" w:color="auto"/>
      </w:divBdr>
    </w:div>
    <w:div w:id="1108113627">
      <w:marLeft w:val="0"/>
      <w:marRight w:val="0"/>
      <w:marTop w:val="10"/>
      <w:marBottom w:val="10"/>
      <w:divBdr>
        <w:top w:val="none" w:sz="0" w:space="0" w:color="auto"/>
        <w:left w:val="none" w:sz="0" w:space="0" w:color="auto"/>
        <w:bottom w:val="none" w:sz="0" w:space="0" w:color="auto"/>
        <w:right w:val="none" w:sz="0" w:space="0" w:color="auto"/>
      </w:divBdr>
    </w:div>
    <w:div w:id="1115561536">
      <w:marLeft w:val="0"/>
      <w:marRight w:val="0"/>
      <w:marTop w:val="10"/>
      <w:marBottom w:val="10"/>
      <w:divBdr>
        <w:top w:val="none" w:sz="0" w:space="0" w:color="auto"/>
        <w:left w:val="none" w:sz="0" w:space="0" w:color="auto"/>
        <w:bottom w:val="none" w:sz="0" w:space="0" w:color="auto"/>
        <w:right w:val="none" w:sz="0" w:space="0" w:color="auto"/>
      </w:divBdr>
    </w:div>
    <w:div w:id="1183126475">
      <w:marLeft w:val="0"/>
      <w:marRight w:val="0"/>
      <w:marTop w:val="10"/>
      <w:marBottom w:val="10"/>
      <w:divBdr>
        <w:top w:val="none" w:sz="0" w:space="0" w:color="auto"/>
        <w:left w:val="none" w:sz="0" w:space="0" w:color="auto"/>
        <w:bottom w:val="none" w:sz="0" w:space="0" w:color="auto"/>
        <w:right w:val="none" w:sz="0" w:space="0" w:color="auto"/>
      </w:divBdr>
    </w:div>
    <w:div w:id="1207763832">
      <w:marLeft w:val="0"/>
      <w:marRight w:val="0"/>
      <w:marTop w:val="10"/>
      <w:marBottom w:val="10"/>
      <w:divBdr>
        <w:top w:val="none" w:sz="0" w:space="0" w:color="auto"/>
        <w:left w:val="none" w:sz="0" w:space="0" w:color="auto"/>
        <w:bottom w:val="none" w:sz="0" w:space="0" w:color="auto"/>
        <w:right w:val="none" w:sz="0" w:space="0" w:color="auto"/>
      </w:divBdr>
    </w:div>
    <w:div w:id="1301308348">
      <w:marLeft w:val="0"/>
      <w:marRight w:val="0"/>
      <w:marTop w:val="10"/>
      <w:marBottom w:val="10"/>
      <w:divBdr>
        <w:top w:val="none" w:sz="0" w:space="0" w:color="auto"/>
        <w:left w:val="none" w:sz="0" w:space="0" w:color="auto"/>
        <w:bottom w:val="none" w:sz="0" w:space="0" w:color="auto"/>
        <w:right w:val="none" w:sz="0" w:space="0" w:color="auto"/>
      </w:divBdr>
    </w:div>
    <w:div w:id="1308894187">
      <w:marLeft w:val="0"/>
      <w:marRight w:val="0"/>
      <w:marTop w:val="10"/>
      <w:marBottom w:val="10"/>
      <w:divBdr>
        <w:top w:val="none" w:sz="0" w:space="0" w:color="auto"/>
        <w:left w:val="none" w:sz="0" w:space="0" w:color="auto"/>
        <w:bottom w:val="none" w:sz="0" w:space="0" w:color="auto"/>
        <w:right w:val="none" w:sz="0" w:space="0" w:color="auto"/>
      </w:divBdr>
    </w:div>
    <w:div w:id="1322582674">
      <w:marLeft w:val="0"/>
      <w:marRight w:val="0"/>
      <w:marTop w:val="10"/>
      <w:marBottom w:val="10"/>
      <w:divBdr>
        <w:top w:val="none" w:sz="0" w:space="0" w:color="auto"/>
        <w:left w:val="none" w:sz="0" w:space="0" w:color="auto"/>
        <w:bottom w:val="none" w:sz="0" w:space="0" w:color="auto"/>
        <w:right w:val="none" w:sz="0" w:space="0" w:color="auto"/>
      </w:divBdr>
    </w:div>
    <w:div w:id="1453212804">
      <w:marLeft w:val="0"/>
      <w:marRight w:val="0"/>
      <w:marTop w:val="10"/>
      <w:marBottom w:val="10"/>
      <w:divBdr>
        <w:top w:val="none" w:sz="0" w:space="0" w:color="auto"/>
        <w:left w:val="none" w:sz="0" w:space="0" w:color="auto"/>
        <w:bottom w:val="none" w:sz="0" w:space="0" w:color="auto"/>
        <w:right w:val="none" w:sz="0" w:space="0" w:color="auto"/>
      </w:divBdr>
    </w:div>
    <w:div w:id="1462577159">
      <w:marLeft w:val="0"/>
      <w:marRight w:val="0"/>
      <w:marTop w:val="10"/>
      <w:marBottom w:val="10"/>
      <w:divBdr>
        <w:top w:val="none" w:sz="0" w:space="0" w:color="auto"/>
        <w:left w:val="none" w:sz="0" w:space="0" w:color="auto"/>
        <w:bottom w:val="none" w:sz="0" w:space="0" w:color="auto"/>
        <w:right w:val="none" w:sz="0" w:space="0" w:color="auto"/>
      </w:divBdr>
    </w:div>
    <w:div w:id="1537615979">
      <w:marLeft w:val="0"/>
      <w:marRight w:val="0"/>
      <w:marTop w:val="10"/>
      <w:marBottom w:val="10"/>
      <w:divBdr>
        <w:top w:val="none" w:sz="0" w:space="0" w:color="auto"/>
        <w:left w:val="none" w:sz="0" w:space="0" w:color="auto"/>
        <w:bottom w:val="none" w:sz="0" w:space="0" w:color="auto"/>
        <w:right w:val="none" w:sz="0" w:space="0" w:color="auto"/>
      </w:divBdr>
    </w:div>
    <w:div w:id="1584728175">
      <w:marLeft w:val="0"/>
      <w:marRight w:val="0"/>
      <w:marTop w:val="10"/>
      <w:marBottom w:val="10"/>
      <w:divBdr>
        <w:top w:val="none" w:sz="0" w:space="0" w:color="auto"/>
        <w:left w:val="none" w:sz="0" w:space="0" w:color="auto"/>
        <w:bottom w:val="none" w:sz="0" w:space="0" w:color="auto"/>
        <w:right w:val="none" w:sz="0" w:space="0" w:color="auto"/>
      </w:divBdr>
    </w:div>
    <w:div w:id="1662736725">
      <w:marLeft w:val="0"/>
      <w:marRight w:val="0"/>
      <w:marTop w:val="10"/>
      <w:marBottom w:val="10"/>
      <w:divBdr>
        <w:top w:val="none" w:sz="0" w:space="0" w:color="auto"/>
        <w:left w:val="none" w:sz="0" w:space="0" w:color="auto"/>
        <w:bottom w:val="none" w:sz="0" w:space="0" w:color="auto"/>
        <w:right w:val="none" w:sz="0" w:space="0" w:color="auto"/>
      </w:divBdr>
    </w:div>
    <w:div w:id="1686397255">
      <w:marLeft w:val="0"/>
      <w:marRight w:val="720"/>
      <w:marTop w:val="10"/>
      <w:marBottom w:val="10"/>
      <w:divBdr>
        <w:top w:val="none" w:sz="0" w:space="0" w:color="auto"/>
        <w:left w:val="none" w:sz="0" w:space="0" w:color="auto"/>
        <w:bottom w:val="none" w:sz="0" w:space="0" w:color="auto"/>
        <w:right w:val="none" w:sz="0" w:space="0" w:color="auto"/>
      </w:divBdr>
    </w:div>
    <w:div w:id="1791511701">
      <w:marLeft w:val="0"/>
      <w:marRight w:val="0"/>
      <w:marTop w:val="10"/>
      <w:marBottom w:val="10"/>
      <w:divBdr>
        <w:top w:val="none" w:sz="0" w:space="0" w:color="auto"/>
        <w:left w:val="none" w:sz="0" w:space="0" w:color="auto"/>
        <w:bottom w:val="none" w:sz="0" w:space="0" w:color="auto"/>
        <w:right w:val="none" w:sz="0" w:space="0" w:color="auto"/>
      </w:divBdr>
    </w:div>
    <w:div w:id="1815756875">
      <w:marLeft w:val="0"/>
      <w:marRight w:val="0"/>
      <w:marTop w:val="10"/>
      <w:marBottom w:val="10"/>
      <w:divBdr>
        <w:top w:val="none" w:sz="0" w:space="0" w:color="auto"/>
        <w:left w:val="none" w:sz="0" w:space="0" w:color="auto"/>
        <w:bottom w:val="none" w:sz="0" w:space="0" w:color="auto"/>
        <w:right w:val="none" w:sz="0" w:space="0" w:color="auto"/>
      </w:divBdr>
    </w:div>
    <w:div w:id="1856071653">
      <w:marLeft w:val="0"/>
      <w:marRight w:val="0"/>
      <w:marTop w:val="10"/>
      <w:marBottom w:val="10"/>
      <w:divBdr>
        <w:top w:val="none" w:sz="0" w:space="0" w:color="auto"/>
        <w:left w:val="none" w:sz="0" w:space="0" w:color="auto"/>
        <w:bottom w:val="none" w:sz="0" w:space="0" w:color="auto"/>
        <w:right w:val="none" w:sz="0" w:space="0" w:color="auto"/>
      </w:divBdr>
    </w:div>
    <w:div w:id="1891573463">
      <w:marLeft w:val="0"/>
      <w:marRight w:val="0"/>
      <w:marTop w:val="10"/>
      <w:marBottom w:val="10"/>
      <w:divBdr>
        <w:top w:val="none" w:sz="0" w:space="0" w:color="auto"/>
        <w:left w:val="none" w:sz="0" w:space="0" w:color="auto"/>
        <w:bottom w:val="none" w:sz="0" w:space="0" w:color="auto"/>
        <w:right w:val="none" w:sz="0" w:space="0" w:color="auto"/>
      </w:divBdr>
    </w:div>
    <w:div w:id="1896312143">
      <w:marLeft w:val="0"/>
      <w:marRight w:val="0"/>
      <w:marTop w:val="10"/>
      <w:marBottom w:val="10"/>
      <w:divBdr>
        <w:top w:val="none" w:sz="0" w:space="0" w:color="auto"/>
        <w:left w:val="none" w:sz="0" w:space="0" w:color="auto"/>
        <w:bottom w:val="none" w:sz="0" w:space="0" w:color="auto"/>
        <w:right w:val="none" w:sz="0" w:space="0" w:color="auto"/>
      </w:divBdr>
    </w:div>
    <w:div w:id="1925797021">
      <w:marLeft w:val="0"/>
      <w:marRight w:val="0"/>
      <w:marTop w:val="10"/>
      <w:marBottom w:val="10"/>
      <w:divBdr>
        <w:top w:val="none" w:sz="0" w:space="0" w:color="auto"/>
        <w:left w:val="none" w:sz="0" w:space="0" w:color="auto"/>
        <w:bottom w:val="none" w:sz="0" w:space="0" w:color="auto"/>
        <w:right w:val="none" w:sz="0" w:space="0" w:color="auto"/>
      </w:divBdr>
    </w:div>
    <w:div w:id="19574406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1198</Words>
  <Characters>6832</Characters>
  <Application>Microsoft Office Word</Application>
  <DocSecurity>0</DocSecurity>
  <Lines>56</Lines>
  <Paragraphs>16</Paragraphs>
  <ScaleCrop>false</ScaleCrop>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2025-04-30T04:58:00Z</dcterms:created>
  <dcterms:modified xsi:type="dcterms:W3CDTF">2025-04-30T04:58:00Z</dcterms:modified>
</cp:coreProperties>
</file>