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EDF75" w14:textId="77777777" w:rsidR="005A0BC5" w:rsidRDefault="005A0BC5">
      <w:pPr>
        <w:spacing w:line="500" w:lineRule="atLeast"/>
        <w:jc w:val="center"/>
        <w:divId w:val="181405937"/>
        <w:rPr>
          <w:rFonts w:ascii="黑体" w:eastAsia="黑体" w:hAnsi="黑体"/>
          <w:sz w:val="36"/>
          <w:szCs w:val="36"/>
        </w:rPr>
      </w:pPr>
      <w:r>
        <w:rPr>
          <w:rFonts w:ascii="黑体" w:eastAsia="黑体" w:hAnsi="黑体" w:hint="eastAsia"/>
          <w:sz w:val="36"/>
          <w:szCs w:val="36"/>
        </w:rPr>
        <w:t>广东省惠州市中级人民法院</w:t>
      </w:r>
    </w:p>
    <w:p w14:paraId="66DF5502" w14:textId="77777777" w:rsidR="005A0BC5" w:rsidRDefault="005A0BC5">
      <w:pPr>
        <w:spacing w:line="500" w:lineRule="atLeast"/>
        <w:jc w:val="center"/>
        <w:divId w:val="39343334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0CD0ED6" w14:textId="77777777" w:rsidR="005A0BC5" w:rsidRDefault="005A0BC5">
      <w:pPr>
        <w:spacing w:line="500" w:lineRule="atLeast"/>
        <w:jc w:val="right"/>
        <w:divId w:val="652829604"/>
        <w:rPr>
          <w:rFonts w:hint="eastAsia"/>
          <w:sz w:val="30"/>
          <w:szCs w:val="30"/>
        </w:rPr>
      </w:pPr>
      <w:r>
        <w:rPr>
          <w:rFonts w:hint="eastAsia"/>
          <w:sz w:val="30"/>
          <w:szCs w:val="30"/>
        </w:rPr>
        <w:t>(2019)</w:t>
      </w:r>
      <w:r>
        <w:rPr>
          <w:rFonts w:hint="eastAsia"/>
          <w:sz w:val="30"/>
          <w:szCs w:val="30"/>
        </w:rPr>
        <w:t>粤</w:t>
      </w:r>
      <w:r>
        <w:rPr>
          <w:rFonts w:hint="eastAsia"/>
          <w:sz w:val="30"/>
          <w:szCs w:val="30"/>
        </w:rPr>
        <w:t>13</w:t>
      </w:r>
      <w:r>
        <w:rPr>
          <w:rFonts w:hint="eastAsia"/>
          <w:sz w:val="30"/>
          <w:szCs w:val="30"/>
        </w:rPr>
        <w:t>刑初</w:t>
      </w:r>
      <w:r>
        <w:rPr>
          <w:rFonts w:hint="eastAsia"/>
          <w:sz w:val="30"/>
          <w:szCs w:val="30"/>
        </w:rPr>
        <w:t>93</w:t>
      </w:r>
      <w:r>
        <w:rPr>
          <w:rFonts w:hint="eastAsia"/>
          <w:sz w:val="30"/>
          <w:szCs w:val="30"/>
        </w:rPr>
        <w:t>号</w:t>
      </w:r>
    </w:p>
    <w:p w14:paraId="75BEEACD" w14:textId="77777777" w:rsidR="005A0BC5" w:rsidRDefault="005A0BC5">
      <w:pPr>
        <w:spacing w:line="500" w:lineRule="atLeast"/>
        <w:ind w:firstLine="600"/>
        <w:divId w:val="597178519"/>
        <w:rPr>
          <w:rFonts w:hint="eastAsia"/>
          <w:sz w:val="30"/>
          <w:szCs w:val="30"/>
        </w:rPr>
      </w:pPr>
      <w:r>
        <w:rPr>
          <w:rFonts w:hint="eastAsia"/>
          <w:sz w:val="30"/>
          <w:szCs w:val="30"/>
        </w:rPr>
        <w:t>公诉机关广东省惠州市人民检察院。</w:t>
      </w:r>
    </w:p>
    <w:p w14:paraId="3842AA1E" w14:textId="77777777" w:rsidR="005A0BC5" w:rsidRDefault="005A0BC5">
      <w:pPr>
        <w:spacing w:line="500" w:lineRule="atLeast"/>
        <w:ind w:firstLine="600"/>
        <w:divId w:val="460923821"/>
        <w:rPr>
          <w:rFonts w:hint="eastAsia"/>
          <w:sz w:val="30"/>
          <w:szCs w:val="30"/>
        </w:rPr>
      </w:pPr>
      <w:r>
        <w:rPr>
          <w:rFonts w:hint="eastAsia"/>
          <w:sz w:val="30"/>
          <w:szCs w:val="30"/>
        </w:rPr>
        <w:t>被告单位广东高业集团有限公司，住所地：广东省揭阳市惠来县惠城镇南门西路</w:t>
      </w:r>
      <w:r>
        <w:rPr>
          <w:rFonts w:hint="eastAsia"/>
          <w:sz w:val="30"/>
          <w:szCs w:val="30"/>
        </w:rPr>
        <w:t>15</w:t>
      </w:r>
      <w:r>
        <w:rPr>
          <w:rFonts w:hint="eastAsia"/>
          <w:sz w:val="30"/>
          <w:szCs w:val="30"/>
        </w:rPr>
        <w:t>号机关大楼三楼</w:t>
      </w:r>
      <w:r>
        <w:rPr>
          <w:rFonts w:hint="eastAsia"/>
          <w:sz w:val="30"/>
          <w:szCs w:val="30"/>
        </w:rPr>
        <w:t>315</w:t>
      </w:r>
      <w:r>
        <w:rPr>
          <w:rFonts w:hint="eastAsia"/>
          <w:sz w:val="30"/>
          <w:szCs w:val="30"/>
        </w:rPr>
        <w:t>房，法定代表人：陈俊雄。</w:t>
      </w:r>
    </w:p>
    <w:p w14:paraId="70850D3F" w14:textId="77777777" w:rsidR="005A0BC5" w:rsidRDefault="005A0BC5">
      <w:pPr>
        <w:spacing w:line="500" w:lineRule="atLeast"/>
        <w:ind w:firstLine="600"/>
        <w:divId w:val="923345062"/>
        <w:rPr>
          <w:rFonts w:hint="eastAsia"/>
          <w:sz w:val="30"/>
          <w:szCs w:val="30"/>
        </w:rPr>
      </w:pPr>
      <w:r>
        <w:rPr>
          <w:rFonts w:hint="eastAsia"/>
          <w:sz w:val="30"/>
          <w:szCs w:val="30"/>
        </w:rPr>
        <w:t>诉讼代表人陈俊雄，男，</w:t>
      </w:r>
      <w:r>
        <w:rPr>
          <w:rFonts w:hint="eastAsia"/>
          <w:sz w:val="30"/>
          <w:szCs w:val="30"/>
        </w:rPr>
        <w:t>1952</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日出生，汉族，广东高业集团有限公司法定代表人。</w:t>
      </w:r>
    </w:p>
    <w:p w14:paraId="3B5A2D9C" w14:textId="77777777" w:rsidR="005A0BC5" w:rsidRDefault="005A0BC5">
      <w:pPr>
        <w:spacing w:line="500" w:lineRule="atLeast"/>
        <w:ind w:firstLine="600"/>
        <w:divId w:val="505362761"/>
        <w:rPr>
          <w:rFonts w:hint="eastAsia"/>
          <w:sz w:val="30"/>
          <w:szCs w:val="30"/>
        </w:rPr>
      </w:pPr>
      <w:r>
        <w:rPr>
          <w:rFonts w:hint="eastAsia"/>
          <w:sz w:val="30"/>
          <w:szCs w:val="30"/>
        </w:rPr>
        <w:t>辩护人张华，广东国源律师事务所律师。</w:t>
      </w:r>
    </w:p>
    <w:p w14:paraId="0D94A01A" w14:textId="77777777" w:rsidR="005A0BC5" w:rsidRDefault="005A0BC5">
      <w:pPr>
        <w:spacing w:line="500" w:lineRule="atLeast"/>
        <w:ind w:firstLine="600"/>
        <w:divId w:val="925378520"/>
        <w:rPr>
          <w:rFonts w:hint="eastAsia"/>
          <w:sz w:val="30"/>
          <w:szCs w:val="30"/>
        </w:rPr>
      </w:pPr>
      <w:r>
        <w:rPr>
          <w:rFonts w:hint="eastAsia"/>
          <w:sz w:val="30"/>
          <w:szCs w:val="30"/>
        </w:rPr>
        <w:t>被告人陈旭辉，男，</w:t>
      </w:r>
      <w:r>
        <w:rPr>
          <w:rFonts w:hint="eastAsia"/>
          <w:sz w:val="30"/>
          <w:szCs w:val="30"/>
        </w:rPr>
        <w:t>1983</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日出生，汉族，高中文化，广东高业集团有限公司股东，户籍所在地：广东省广州市天河区。因涉嫌行贿罪，经揭阳市监察委员会决定，于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日被留置；因涉嫌单位行贿罪，经揭阳市人民检察院决定，于同年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日被刑事拘留，同月</w:t>
      </w:r>
      <w:r>
        <w:rPr>
          <w:rFonts w:hint="eastAsia"/>
          <w:sz w:val="30"/>
          <w:szCs w:val="30"/>
        </w:rPr>
        <w:t>12</w:t>
      </w:r>
      <w:r>
        <w:rPr>
          <w:rFonts w:hint="eastAsia"/>
          <w:sz w:val="30"/>
          <w:szCs w:val="30"/>
        </w:rPr>
        <w:t>日被逮捕。现羁押于惠州市看守所；</w:t>
      </w:r>
    </w:p>
    <w:p w14:paraId="19CEC48A" w14:textId="77777777" w:rsidR="005A0BC5" w:rsidRDefault="005A0BC5">
      <w:pPr>
        <w:spacing w:line="500" w:lineRule="atLeast"/>
        <w:ind w:firstLine="600"/>
        <w:divId w:val="705985819"/>
        <w:rPr>
          <w:rFonts w:hint="eastAsia"/>
          <w:sz w:val="30"/>
          <w:szCs w:val="30"/>
        </w:rPr>
      </w:pPr>
      <w:r>
        <w:rPr>
          <w:rFonts w:hint="eastAsia"/>
          <w:sz w:val="30"/>
          <w:szCs w:val="30"/>
        </w:rPr>
        <w:t>辩护人洪泽群，广东国源律师事务所律师。</w:t>
      </w:r>
    </w:p>
    <w:p w14:paraId="2C56935D" w14:textId="77777777" w:rsidR="005A0BC5" w:rsidRDefault="005A0BC5">
      <w:pPr>
        <w:spacing w:line="500" w:lineRule="atLeast"/>
        <w:ind w:firstLine="600"/>
        <w:divId w:val="617642223"/>
        <w:rPr>
          <w:rFonts w:hint="eastAsia"/>
          <w:sz w:val="30"/>
          <w:szCs w:val="30"/>
        </w:rPr>
      </w:pPr>
      <w:r>
        <w:rPr>
          <w:rFonts w:hint="eastAsia"/>
          <w:sz w:val="30"/>
          <w:szCs w:val="30"/>
        </w:rPr>
        <w:t>辩护人何大尤，广东人为律师事务所律师。</w:t>
      </w:r>
    </w:p>
    <w:p w14:paraId="1060173A" w14:textId="77777777" w:rsidR="005A0BC5" w:rsidRDefault="005A0BC5">
      <w:pPr>
        <w:spacing w:line="500" w:lineRule="atLeast"/>
        <w:ind w:firstLine="600"/>
        <w:divId w:val="232397714"/>
        <w:rPr>
          <w:rFonts w:hint="eastAsia"/>
          <w:sz w:val="30"/>
          <w:szCs w:val="30"/>
        </w:rPr>
      </w:pPr>
      <w:r>
        <w:rPr>
          <w:rFonts w:hint="eastAsia"/>
          <w:sz w:val="30"/>
          <w:szCs w:val="30"/>
        </w:rPr>
        <w:t>广东省惠州市人民检察院以惠市检公诉刑诉〔</w:t>
      </w:r>
      <w:r>
        <w:rPr>
          <w:rFonts w:hint="eastAsia"/>
          <w:sz w:val="30"/>
          <w:szCs w:val="30"/>
        </w:rPr>
        <w:t>2019</w:t>
      </w:r>
      <w:r>
        <w:rPr>
          <w:rFonts w:hint="eastAsia"/>
          <w:sz w:val="30"/>
          <w:szCs w:val="30"/>
        </w:rPr>
        <w:t>〕</w:t>
      </w:r>
      <w:r>
        <w:rPr>
          <w:rFonts w:hint="eastAsia"/>
          <w:sz w:val="30"/>
          <w:szCs w:val="30"/>
        </w:rPr>
        <w:t>84</w:t>
      </w:r>
      <w:r>
        <w:rPr>
          <w:rFonts w:hint="eastAsia"/>
          <w:sz w:val="30"/>
          <w:szCs w:val="30"/>
        </w:rPr>
        <w:t>号起诉书指控被告单位广东高业集团有限公司、被告人陈旭辉犯单位行贿罪，向本院提起公诉。本院依法组成合议庭，公开开庭审理了本案。广东省惠州市人民检察院指派检察员刘艺华出庭支持公诉，被告单位广东高业集团有限公司、被告人陈旭辉及其辩护人均到庭参加诉讼。现已审理终结。</w:t>
      </w:r>
    </w:p>
    <w:p w14:paraId="5167C7A3" w14:textId="77777777" w:rsidR="005A0BC5" w:rsidRDefault="005A0BC5">
      <w:pPr>
        <w:spacing w:line="500" w:lineRule="atLeast"/>
        <w:ind w:firstLine="600"/>
        <w:divId w:val="951860221"/>
        <w:rPr>
          <w:rFonts w:hint="eastAsia"/>
          <w:sz w:val="30"/>
          <w:szCs w:val="30"/>
        </w:rPr>
      </w:pPr>
      <w:r>
        <w:rPr>
          <w:rFonts w:hint="eastAsia"/>
          <w:sz w:val="30"/>
          <w:szCs w:val="30"/>
        </w:rPr>
        <w:t>公诉机关指控：</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月，广东创森房地产有限公司以出让方式取得广东省揭阳市惠来县惠城镇东华路北侧“鸭堀埔”地块（以下简称“鸭堀埔”地块）国有建设用地使用权，</w:t>
      </w:r>
      <w:r>
        <w:rPr>
          <w:rFonts w:hint="eastAsia"/>
          <w:sz w:val="30"/>
          <w:szCs w:val="30"/>
        </w:rPr>
        <w:lastRenderedPageBreak/>
        <w:t>合同约定该宗地建设项目在</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日之前开工，但该公司超过出让合同约定的动工开发日期满二年未动工开发。</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月，广东创森房地产有限公司变更登记为广东高业集团有限公司。</w:t>
      </w:r>
      <w:r>
        <w:rPr>
          <w:rFonts w:hint="eastAsia"/>
          <w:sz w:val="30"/>
          <w:szCs w:val="30"/>
        </w:rPr>
        <w:t>2016</w:t>
      </w:r>
      <w:r>
        <w:rPr>
          <w:rFonts w:hint="eastAsia"/>
          <w:sz w:val="30"/>
          <w:szCs w:val="30"/>
        </w:rPr>
        <w:t>年，广东高业集团有限公司将“鸭堀埔”地块交由股东陈旭辉负责开发。为谋求“鸭堀埔”地块土地使用权不被无偿收回可继续开发建设及调整建筑限高，陈旭辉先后送给时任中共惠来县委书记邱某（另案处理）港币</w:t>
      </w:r>
      <w:r>
        <w:rPr>
          <w:rFonts w:hint="eastAsia"/>
          <w:sz w:val="30"/>
          <w:szCs w:val="30"/>
        </w:rPr>
        <w:t>100</w:t>
      </w:r>
      <w:r>
        <w:rPr>
          <w:rFonts w:hint="eastAsia"/>
          <w:sz w:val="30"/>
          <w:szCs w:val="30"/>
        </w:rPr>
        <w:t>万元、送给时任惠来县政府副县长方某（另案处理）港币</w:t>
      </w:r>
      <w:r>
        <w:rPr>
          <w:rFonts w:hint="eastAsia"/>
          <w:sz w:val="30"/>
          <w:szCs w:val="30"/>
        </w:rPr>
        <w:t>10</w:t>
      </w:r>
      <w:r>
        <w:rPr>
          <w:rFonts w:hint="eastAsia"/>
          <w:sz w:val="30"/>
          <w:szCs w:val="30"/>
        </w:rPr>
        <w:t>万元、送给时任惠来县城镇建设管理局局长张某（另案处理）港币</w:t>
      </w:r>
      <w:r>
        <w:rPr>
          <w:rFonts w:hint="eastAsia"/>
          <w:sz w:val="30"/>
          <w:szCs w:val="30"/>
        </w:rPr>
        <w:t>5</w:t>
      </w:r>
      <w:r>
        <w:rPr>
          <w:rFonts w:hint="eastAsia"/>
          <w:sz w:val="30"/>
          <w:szCs w:val="30"/>
        </w:rPr>
        <w:t>万元、送给时任惠来县人民政府副县长蔡某（另案处理）港币</w:t>
      </w:r>
      <w:r>
        <w:rPr>
          <w:rFonts w:hint="eastAsia"/>
          <w:sz w:val="30"/>
          <w:szCs w:val="30"/>
        </w:rPr>
        <w:t>20</w:t>
      </w:r>
      <w:r>
        <w:rPr>
          <w:rFonts w:hint="eastAsia"/>
          <w:sz w:val="30"/>
          <w:szCs w:val="30"/>
        </w:rPr>
        <w:t>万元。</w:t>
      </w:r>
      <w:r>
        <w:rPr>
          <w:rFonts w:hint="eastAsia"/>
          <w:sz w:val="30"/>
          <w:szCs w:val="30"/>
        </w:rPr>
        <w:t>2017</w:t>
      </w:r>
      <w:r>
        <w:rPr>
          <w:rFonts w:hint="eastAsia"/>
          <w:sz w:val="30"/>
          <w:szCs w:val="30"/>
        </w:rPr>
        <w:t>年，惠来县城镇建设管理局向广东高业集团有限公司颁发《建设工程规划许可证》，后广东高业集团有限公司在未补缴任何违规费用的情况下得以顺利开发建设“幸福家园·君临上品”小区。</w:t>
      </w:r>
    </w:p>
    <w:p w14:paraId="1562A191" w14:textId="77777777" w:rsidR="005A0BC5" w:rsidRDefault="005A0BC5">
      <w:pPr>
        <w:spacing w:line="500" w:lineRule="atLeast"/>
        <w:ind w:firstLine="600"/>
        <w:divId w:val="1881934531"/>
        <w:rPr>
          <w:rFonts w:hint="eastAsia"/>
          <w:sz w:val="30"/>
          <w:szCs w:val="30"/>
        </w:rPr>
      </w:pPr>
      <w:r>
        <w:rPr>
          <w:rFonts w:hint="eastAsia"/>
          <w:sz w:val="30"/>
          <w:szCs w:val="30"/>
        </w:rPr>
        <w:t>2017</w:t>
      </w:r>
      <w:r>
        <w:rPr>
          <w:rFonts w:hint="eastAsia"/>
          <w:sz w:val="30"/>
          <w:szCs w:val="30"/>
        </w:rPr>
        <w:t>年邱某将现金港币</w:t>
      </w:r>
      <w:r>
        <w:rPr>
          <w:rFonts w:hint="eastAsia"/>
          <w:sz w:val="30"/>
          <w:szCs w:val="30"/>
        </w:rPr>
        <w:t>100</w:t>
      </w:r>
      <w:r>
        <w:rPr>
          <w:rFonts w:hint="eastAsia"/>
          <w:sz w:val="30"/>
          <w:szCs w:val="30"/>
        </w:rPr>
        <w:t>万元退还陈旭辉。案发后，陈旭辉通过家属向揭阳市监察委员会上缴人民币</w:t>
      </w:r>
      <w:r>
        <w:rPr>
          <w:rFonts w:hint="eastAsia"/>
          <w:sz w:val="30"/>
          <w:szCs w:val="30"/>
        </w:rPr>
        <w:t>86.95</w:t>
      </w:r>
      <w:r>
        <w:rPr>
          <w:rFonts w:hint="eastAsia"/>
          <w:sz w:val="30"/>
          <w:szCs w:val="30"/>
        </w:rPr>
        <w:t>万元，方某通过家属向揭阳市监察委员会上缴港币</w:t>
      </w:r>
      <w:r>
        <w:rPr>
          <w:rFonts w:hint="eastAsia"/>
          <w:sz w:val="30"/>
          <w:szCs w:val="30"/>
        </w:rPr>
        <w:t>10</w:t>
      </w:r>
      <w:r>
        <w:rPr>
          <w:rFonts w:hint="eastAsia"/>
          <w:sz w:val="30"/>
          <w:szCs w:val="30"/>
        </w:rPr>
        <w:t>万元，张某通过家属向揭阳市监察委员会上缴港币</w:t>
      </w:r>
      <w:r>
        <w:rPr>
          <w:rFonts w:hint="eastAsia"/>
          <w:sz w:val="30"/>
          <w:szCs w:val="30"/>
        </w:rPr>
        <w:t>5</w:t>
      </w:r>
      <w:r>
        <w:rPr>
          <w:rFonts w:hint="eastAsia"/>
          <w:sz w:val="30"/>
          <w:szCs w:val="30"/>
        </w:rPr>
        <w:t>万元，蔡某通过家属向揭阳市监察委员会上缴港币</w:t>
      </w:r>
      <w:r>
        <w:rPr>
          <w:rFonts w:hint="eastAsia"/>
          <w:sz w:val="30"/>
          <w:szCs w:val="30"/>
        </w:rPr>
        <w:t>20</w:t>
      </w:r>
      <w:r>
        <w:rPr>
          <w:rFonts w:hint="eastAsia"/>
          <w:sz w:val="30"/>
          <w:szCs w:val="30"/>
        </w:rPr>
        <w:t>万元。</w:t>
      </w:r>
    </w:p>
    <w:p w14:paraId="03DCF9FE" w14:textId="77777777" w:rsidR="005A0BC5" w:rsidRDefault="005A0BC5">
      <w:pPr>
        <w:spacing w:line="500" w:lineRule="atLeast"/>
        <w:ind w:firstLine="600"/>
        <w:divId w:val="1923757048"/>
        <w:rPr>
          <w:rFonts w:hint="eastAsia"/>
          <w:sz w:val="30"/>
          <w:szCs w:val="30"/>
        </w:rPr>
      </w:pPr>
      <w:r>
        <w:rPr>
          <w:rFonts w:hint="eastAsia"/>
          <w:sz w:val="30"/>
          <w:szCs w:val="30"/>
        </w:rPr>
        <w:t>公诉机关为证实起诉指控的事实，当庭宣读和出示了以下证据：物证</w:t>
      </w:r>
      <w:r>
        <w:rPr>
          <w:rFonts w:hint="eastAsia"/>
          <w:sz w:val="30"/>
          <w:szCs w:val="30"/>
        </w:rPr>
        <w:t>;</w:t>
      </w:r>
      <w:r>
        <w:rPr>
          <w:rFonts w:hint="eastAsia"/>
          <w:sz w:val="30"/>
          <w:szCs w:val="30"/>
        </w:rPr>
        <w:t>书证；证人证言；被告人供述和辩解等。据此认为，被告单位广东高业集团有限公司为谋取不正当利益而给予国家工作人员财物，被告人陈旭辉作为直接负责的主管人员，其行为均触犯了《中华人民共和国刑法》第三百九十三条之规定，犯罪事实清楚，证据确实、充分，应当以单位行贿罪追究广东高业集团有限公司、陈旭辉刑事责任。被告人陈旭辉到案后，主动交代调查机关尚未掌握的其行贿张某港币</w:t>
      </w:r>
      <w:r>
        <w:rPr>
          <w:rFonts w:hint="eastAsia"/>
          <w:sz w:val="30"/>
          <w:szCs w:val="30"/>
        </w:rPr>
        <w:t>5</w:t>
      </w:r>
      <w:r>
        <w:rPr>
          <w:rFonts w:hint="eastAsia"/>
          <w:sz w:val="30"/>
          <w:szCs w:val="30"/>
        </w:rPr>
        <w:t>万元的犯罪事实，系坦白。被告人陈旭辉承认指控的犯罪事实，愿意接受处罚，根据《中华人民共和国刑事诉讼法》第十五条之规定，可以依法从宽处理。被告人陈旭辉自愿认罪，并同意公诉机关提出的量刑建议，在辩护人在场的情况下签署了《认罪认罚具结书》，故本案适用认罪认罚程序，建议判处被告陈旭辉有期徒刑一年至一年六个月，可以宣告缓刑。特提请本院依法判处。</w:t>
      </w:r>
    </w:p>
    <w:p w14:paraId="4F6F2F3C" w14:textId="77777777" w:rsidR="005A0BC5" w:rsidRDefault="005A0BC5">
      <w:pPr>
        <w:spacing w:line="500" w:lineRule="atLeast"/>
        <w:ind w:firstLine="600"/>
        <w:divId w:val="1530528021"/>
        <w:rPr>
          <w:rFonts w:hint="eastAsia"/>
          <w:sz w:val="30"/>
          <w:szCs w:val="30"/>
        </w:rPr>
      </w:pPr>
      <w:r>
        <w:rPr>
          <w:rFonts w:hint="eastAsia"/>
          <w:sz w:val="30"/>
          <w:szCs w:val="30"/>
        </w:rPr>
        <w:t>被告单位广东高业集团有限公司的诉讼代表人，对起诉书指控的犯罪事实无异议，表示认罪。</w:t>
      </w:r>
    </w:p>
    <w:p w14:paraId="7773DFD8" w14:textId="77777777" w:rsidR="005A0BC5" w:rsidRDefault="005A0BC5">
      <w:pPr>
        <w:spacing w:line="500" w:lineRule="atLeast"/>
        <w:ind w:firstLine="600"/>
        <w:divId w:val="393117027"/>
        <w:rPr>
          <w:rFonts w:hint="eastAsia"/>
          <w:sz w:val="30"/>
          <w:szCs w:val="30"/>
        </w:rPr>
      </w:pPr>
      <w:r>
        <w:rPr>
          <w:rFonts w:hint="eastAsia"/>
          <w:sz w:val="30"/>
          <w:szCs w:val="30"/>
        </w:rPr>
        <w:t>被告单位的辩护人提出辩护意见：</w:t>
      </w:r>
      <w:r>
        <w:rPr>
          <w:rFonts w:hint="eastAsia"/>
          <w:sz w:val="30"/>
          <w:szCs w:val="30"/>
        </w:rPr>
        <w:t>1</w:t>
      </w:r>
      <w:r>
        <w:rPr>
          <w:rFonts w:hint="eastAsia"/>
          <w:sz w:val="30"/>
          <w:szCs w:val="30"/>
        </w:rPr>
        <w:t>、被告单位对其犯罪事实深刻悔过，可从轻减轻处罚。</w:t>
      </w:r>
      <w:r>
        <w:rPr>
          <w:rFonts w:hint="eastAsia"/>
          <w:sz w:val="30"/>
          <w:szCs w:val="30"/>
        </w:rPr>
        <w:t>2</w:t>
      </w:r>
      <w:r>
        <w:rPr>
          <w:rFonts w:hint="eastAsia"/>
          <w:sz w:val="30"/>
          <w:szCs w:val="30"/>
        </w:rPr>
        <w:t>、被告单位因本案导致经营无法开展，本着扶持民营经济维护社会经济稳定的角度出发，对被告单位予以从轻处罚。</w:t>
      </w:r>
    </w:p>
    <w:p w14:paraId="335F5383" w14:textId="77777777" w:rsidR="005A0BC5" w:rsidRDefault="005A0BC5">
      <w:pPr>
        <w:spacing w:line="500" w:lineRule="atLeast"/>
        <w:ind w:firstLine="600"/>
        <w:divId w:val="1795634032"/>
        <w:rPr>
          <w:rFonts w:hint="eastAsia"/>
          <w:sz w:val="30"/>
          <w:szCs w:val="30"/>
        </w:rPr>
      </w:pPr>
      <w:r>
        <w:rPr>
          <w:rFonts w:hint="eastAsia"/>
          <w:sz w:val="30"/>
          <w:szCs w:val="30"/>
        </w:rPr>
        <w:t>被告人陈旭辉在庭审期间称对起诉书指控的犯罪事实没有异议，表示认罪。</w:t>
      </w:r>
    </w:p>
    <w:p w14:paraId="6B138DBF" w14:textId="77777777" w:rsidR="005A0BC5" w:rsidRDefault="005A0BC5">
      <w:pPr>
        <w:spacing w:line="500" w:lineRule="atLeast"/>
        <w:ind w:firstLine="600"/>
        <w:divId w:val="1596787380"/>
        <w:rPr>
          <w:rFonts w:hint="eastAsia"/>
          <w:sz w:val="30"/>
          <w:szCs w:val="30"/>
        </w:rPr>
      </w:pPr>
      <w:r>
        <w:rPr>
          <w:rFonts w:hint="eastAsia"/>
          <w:sz w:val="30"/>
          <w:szCs w:val="30"/>
        </w:rPr>
        <w:t>其辩护人对指控被告人的犯罪事实及罪名均无异议，请求对陈旭辉适用非监禁刑处罚，理由如下：</w:t>
      </w:r>
      <w:r>
        <w:rPr>
          <w:rFonts w:hint="eastAsia"/>
          <w:sz w:val="30"/>
          <w:szCs w:val="30"/>
        </w:rPr>
        <w:t>1</w:t>
      </w:r>
      <w:r>
        <w:rPr>
          <w:rFonts w:hint="eastAsia"/>
          <w:sz w:val="30"/>
          <w:szCs w:val="30"/>
        </w:rPr>
        <w:t>、被告人到案后能如实向调查机关供述自己的罪行，并且当庭认罪、积极悔罪，依法可从轻处罚。</w:t>
      </w:r>
      <w:r>
        <w:rPr>
          <w:rFonts w:hint="eastAsia"/>
          <w:sz w:val="30"/>
          <w:szCs w:val="30"/>
        </w:rPr>
        <w:t>2</w:t>
      </w:r>
      <w:r>
        <w:rPr>
          <w:rFonts w:hint="eastAsia"/>
          <w:sz w:val="30"/>
          <w:szCs w:val="30"/>
        </w:rPr>
        <w:t>、陈旭辉主动退回大部分赃款。</w:t>
      </w:r>
      <w:r>
        <w:rPr>
          <w:rFonts w:hint="eastAsia"/>
          <w:sz w:val="30"/>
          <w:szCs w:val="30"/>
        </w:rPr>
        <w:t>3</w:t>
      </w:r>
      <w:r>
        <w:rPr>
          <w:rFonts w:hint="eastAsia"/>
          <w:sz w:val="30"/>
          <w:szCs w:val="30"/>
        </w:rPr>
        <w:t>、其犯罪情节、主观恶性、社会危害性较小。</w:t>
      </w:r>
      <w:r>
        <w:rPr>
          <w:rFonts w:hint="eastAsia"/>
          <w:sz w:val="30"/>
          <w:szCs w:val="30"/>
        </w:rPr>
        <w:t>4</w:t>
      </w:r>
      <w:r>
        <w:rPr>
          <w:rFonts w:hint="eastAsia"/>
          <w:sz w:val="30"/>
          <w:szCs w:val="30"/>
        </w:rPr>
        <w:t>、初犯、偶犯。</w:t>
      </w:r>
      <w:r>
        <w:rPr>
          <w:rFonts w:hint="eastAsia"/>
          <w:sz w:val="30"/>
          <w:szCs w:val="30"/>
        </w:rPr>
        <w:t>5</w:t>
      </w:r>
      <w:r>
        <w:rPr>
          <w:rFonts w:hint="eastAsia"/>
          <w:sz w:val="30"/>
          <w:szCs w:val="30"/>
        </w:rPr>
        <w:t>、陈旭辉系民营企业家，经营企业期间荣获多项荣誉称号，因羁押导致其公司经营出现问题可能给当地社会稳定造成隐患，对其适用非监禁刑处罚会取得更好的法制和社会效果。</w:t>
      </w:r>
    </w:p>
    <w:p w14:paraId="6831CB53" w14:textId="77777777" w:rsidR="005A0BC5" w:rsidRDefault="005A0BC5">
      <w:pPr>
        <w:spacing w:line="500" w:lineRule="atLeast"/>
        <w:ind w:firstLine="600"/>
        <w:divId w:val="575945057"/>
        <w:rPr>
          <w:rFonts w:hint="eastAsia"/>
          <w:sz w:val="30"/>
          <w:szCs w:val="30"/>
        </w:rPr>
      </w:pPr>
      <w:r>
        <w:rPr>
          <w:rFonts w:hint="eastAsia"/>
          <w:sz w:val="30"/>
          <w:szCs w:val="30"/>
        </w:rPr>
        <w:t>经本院审理查明：</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月，广东创森房地产有限公司以出让方式取得广东省揭阳市惠来县惠城镇东华路北侧“鸭堀埔”地块（以下简称“鸭堀埔”地块）国有建设用地使用权，合同约定该宗地建设项目在</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日之前开工，但该公司超过出让合同约定的动工开发日期满二年未动工开发。</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月，广东创森房地产有限公司变更登记为广东高业集团有限公司。</w:t>
      </w:r>
      <w:r>
        <w:rPr>
          <w:rFonts w:hint="eastAsia"/>
          <w:sz w:val="30"/>
          <w:szCs w:val="30"/>
        </w:rPr>
        <w:t>2016</w:t>
      </w:r>
      <w:r>
        <w:rPr>
          <w:rFonts w:hint="eastAsia"/>
          <w:sz w:val="30"/>
          <w:szCs w:val="30"/>
        </w:rPr>
        <w:t>年，广东高业集团有限公司将“鸭堀埔”地块交由股东陈旭辉负责开发。为谋求“鸭堀埔”地块土地使用权不被无偿收回可继续开发建设及调整建筑限高，陈旭辉先后送给时任中共惠来县委书记邱某（另案处理）港币</w:t>
      </w:r>
      <w:r>
        <w:rPr>
          <w:rFonts w:hint="eastAsia"/>
          <w:sz w:val="30"/>
          <w:szCs w:val="30"/>
        </w:rPr>
        <w:t>100</w:t>
      </w:r>
      <w:r>
        <w:rPr>
          <w:rFonts w:hint="eastAsia"/>
          <w:sz w:val="30"/>
          <w:szCs w:val="30"/>
        </w:rPr>
        <w:t>万元、送给时任惠来县政府副县长方某（另案处理）港币</w:t>
      </w:r>
      <w:r>
        <w:rPr>
          <w:rFonts w:hint="eastAsia"/>
          <w:sz w:val="30"/>
          <w:szCs w:val="30"/>
        </w:rPr>
        <w:t>10</w:t>
      </w:r>
      <w:r>
        <w:rPr>
          <w:rFonts w:hint="eastAsia"/>
          <w:sz w:val="30"/>
          <w:szCs w:val="30"/>
        </w:rPr>
        <w:t>万元、送给时任惠来县城镇建设管理局局长张某（另案处理）港币</w:t>
      </w:r>
      <w:r>
        <w:rPr>
          <w:rFonts w:hint="eastAsia"/>
          <w:sz w:val="30"/>
          <w:szCs w:val="30"/>
        </w:rPr>
        <w:t>5</w:t>
      </w:r>
      <w:r>
        <w:rPr>
          <w:rFonts w:hint="eastAsia"/>
          <w:sz w:val="30"/>
          <w:szCs w:val="30"/>
        </w:rPr>
        <w:t>万元、送给时任惠来县人民政府副县长蔡某（另案处理）港币</w:t>
      </w:r>
      <w:r>
        <w:rPr>
          <w:rFonts w:hint="eastAsia"/>
          <w:sz w:val="30"/>
          <w:szCs w:val="30"/>
        </w:rPr>
        <w:t>20</w:t>
      </w:r>
      <w:r>
        <w:rPr>
          <w:rFonts w:hint="eastAsia"/>
          <w:sz w:val="30"/>
          <w:szCs w:val="30"/>
        </w:rPr>
        <w:t>万元。</w:t>
      </w:r>
      <w:r>
        <w:rPr>
          <w:rFonts w:hint="eastAsia"/>
          <w:sz w:val="30"/>
          <w:szCs w:val="30"/>
        </w:rPr>
        <w:t>2017</w:t>
      </w:r>
      <w:r>
        <w:rPr>
          <w:rFonts w:hint="eastAsia"/>
          <w:sz w:val="30"/>
          <w:szCs w:val="30"/>
        </w:rPr>
        <w:t>年，惠来县城镇建设管理局向广东高业集团有限公司颁发《建设工程规划许可证》，后广东高业集团有限公司在未补缴任何违规费用的情况下得以顺利开发建设“幸福家园·君临上品”小区。</w:t>
      </w:r>
    </w:p>
    <w:p w14:paraId="59522191" w14:textId="77777777" w:rsidR="005A0BC5" w:rsidRDefault="005A0BC5">
      <w:pPr>
        <w:spacing w:line="500" w:lineRule="atLeast"/>
        <w:ind w:firstLine="600"/>
        <w:divId w:val="1145052763"/>
        <w:rPr>
          <w:rFonts w:hint="eastAsia"/>
          <w:sz w:val="30"/>
          <w:szCs w:val="30"/>
        </w:rPr>
      </w:pPr>
      <w:r>
        <w:rPr>
          <w:rFonts w:hint="eastAsia"/>
          <w:sz w:val="30"/>
          <w:szCs w:val="30"/>
        </w:rPr>
        <w:t>2017</w:t>
      </w:r>
      <w:r>
        <w:rPr>
          <w:rFonts w:hint="eastAsia"/>
          <w:sz w:val="30"/>
          <w:szCs w:val="30"/>
        </w:rPr>
        <w:t>年邱某将现金港币</w:t>
      </w:r>
      <w:r>
        <w:rPr>
          <w:rFonts w:hint="eastAsia"/>
          <w:sz w:val="30"/>
          <w:szCs w:val="30"/>
        </w:rPr>
        <w:t>100</w:t>
      </w:r>
      <w:r>
        <w:rPr>
          <w:rFonts w:hint="eastAsia"/>
          <w:sz w:val="30"/>
          <w:szCs w:val="30"/>
        </w:rPr>
        <w:t>万元退还陈旭辉。案发后，陈旭辉通过家属向揭阳市监察委员会上缴人民币</w:t>
      </w:r>
      <w:r>
        <w:rPr>
          <w:rFonts w:hint="eastAsia"/>
          <w:sz w:val="30"/>
          <w:szCs w:val="30"/>
        </w:rPr>
        <w:t>86.95</w:t>
      </w:r>
      <w:r>
        <w:rPr>
          <w:rFonts w:hint="eastAsia"/>
          <w:sz w:val="30"/>
          <w:szCs w:val="30"/>
        </w:rPr>
        <w:t>万元，方某通过家属向揭阳市监察委员会上缴港币</w:t>
      </w:r>
      <w:r>
        <w:rPr>
          <w:rFonts w:hint="eastAsia"/>
          <w:sz w:val="30"/>
          <w:szCs w:val="30"/>
        </w:rPr>
        <w:t>10</w:t>
      </w:r>
      <w:r>
        <w:rPr>
          <w:rFonts w:hint="eastAsia"/>
          <w:sz w:val="30"/>
          <w:szCs w:val="30"/>
        </w:rPr>
        <w:t>万元，张某通过家属向揭阳市监察委员会上缴港币</w:t>
      </w:r>
      <w:r>
        <w:rPr>
          <w:rFonts w:hint="eastAsia"/>
          <w:sz w:val="30"/>
          <w:szCs w:val="30"/>
        </w:rPr>
        <w:t>5</w:t>
      </w:r>
      <w:r>
        <w:rPr>
          <w:rFonts w:hint="eastAsia"/>
          <w:sz w:val="30"/>
          <w:szCs w:val="30"/>
        </w:rPr>
        <w:t>万元，蔡某通过家属向揭阳市监察委员会上缴港币</w:t>
      </w:r>
      <w:r>
        <w:rPr>
          <w:rFonts w:hint="eastAsia"/>
          <w:sz w:val="30"/>
          <w:szCs w:val="30"/>
        </w:rPr>
        <w:t>20</w:t>
      </w:r>
      <w:r>
        <w:rPr>
          <w:rFonts w:hint="eastAsia"/>
          <w:sz w:val="30"/>
          <w:szCs w:val="30"/>
        </w:rPr>
        <w:t>万元。</w:t>
      </w:r>
    </w:p>
    <w:p w14:paraId="3EDE9F87" w14:textId="77777777" w:rsidR="005A0BC5" w:rsidRDefault="005A0BC5">
      <w:pPr>
        <w:spacing w:line="500" w:lineRule="atLeast"/>
        <w:ind w:firstLine="600"/>
        <w:divId w:val="478158267"/>
        <w:rPr>
          <w:rFonts w:hint="eastAsia"/>
          <w:sz w:val="30"/>
          <w:szCs w:val="30"/>
        </w:rPr>
      </w:pPr>
      <w:r>
        <w:rPr>
          <w:rFonts w:hint="eastAsia"/>
          <w:sz w:val="30"/>
          <w:szCs w:val="30"/>
        </w:rPr>
        <w:t>认定上述犯罪事实的证据有立案决定书、留置决定书、广东高业集团有限公司工商登记、变更资料、陈旭辉户籍证明、干部任免材料、现金交款单、人民币折算率列表、结售汇水单、广东创森有限公司竞拍土地相关资料、广东高业集团有限公司办理调高手续相关材料、情况说明、建设工程规划许可证、惠来县城乡规划委员会会议议程表、签到表、审议意见、惠来县县政府常务会议记录、惠来县人民政府文件、揭阳监察委出具的量刑情节的说明、调查评估意见书、证人邱某、方某、张某、蔡某证言、被告人陈旭辉供述及辩解等证据在案，均经庭审示证、质证，应予采信。</w:t>
      </w:r>
    </w:p>
    <w:p w14:paraId="7D9ACE70" w14:textId="77777777" w:rsidR="005A0BC5" w:rsidRDefault="005A0BC5">
      <w:pPr>
        <w:spacing w:line="500" w:lineRule="atLeast"/>
        <w:ind w:firstLine="600"/>
        <w:divId w:val="250116575"/>
        <w:rPr>
          <w:rFonts w:hint="eastAsia"/>
          <w:sz w:val="30"/>
          <w:szCs w:val="30"/>
        </w:rPr>
      </w:pPr>
      <w:r>
        <w:rPr>
          <w:rFonts w:hint="eastAsia"/>
          <w:sz w:val="30"/>
          <w:szCs w:val="30"/>
        </w:rPr>
        <w:t>本院认为，被告单位广东高业集团有限公司，为谋取不正当利益，给予国家工作人员财物，情节严重，被告人陈旭辉作为公司直接责任人，具体实施了行贿行为，其行为已构成单位行贿罪，犯罪事实清楚，证据确实、充分，公诉机关指控被告单位广东高业集团有限公司、被告人陈旭辉所犯罪名成立。被告人陈旭辉归案后能如实供述所犯罪行，系坦白，对他人退回的涉案赃款予以积极上缴，在公诉机关审查起诉阶段及本院审理阶段均自愿认罪，并签署具结书，依法可以从宽处理。</w:t>
      </w:r>
    </w:p>
    <w:p w14:paraId="36EE9B12" w14:textId="77777777" w:rsidR="005A0BC5" w:rsidRDefault="005A0BC5">
      <w:pPr>
        <w:spacing w:line="500" w:lineRule="atLeast"/>
        <w:ind w:firstLine="600"/>
        <w:divId w:val="2069841050"/>
        <w:rPr>
          <w:rFonts w:hint="eastAsia"/>
          <w:sz w:val="30"/>
          <w:szCs w:val="30"/>
        </w:rPr>
      </w:pPr>
      <w:r>
        <w:rPr>
          <w:rFonts w:hint="eastAsia"/>
          <w:sz w:val="30"/>
          <w:szCs w:val="30"/>
        </w:rPr>
        <w:t>对于被告单位广东高业集团有限公司、被告人陈旭辉的辩护人所提辩护意见，综合评议如下：</w:t>
      </w:r>
      <w:r>
        <w:rPr>
          <w:rFonts w:hint="eastAsia"/>
          <w:sz w:val="30"/>
          <w:szCs w:val="30"/>
        </w:rPr>
        <w:t>1</w:t>
      </w:r>
      <w:r>
        <w:rPr>
          <w:rFonts w:hint="eastAsia"/>
          <w:sz w:val="30"/>
          <w:szCs w:val="30"/>
        </w:rPr>
        <w:t>、对于被告人陈旭辉的辩护人提出陈旭辉到案后如实供述全部犯罪事实，主动上缴赃款并且自愿认罪认罚又系初犯、偶犯，社会危害性较小的意见，经查属实，本院根据上述情节依法分别其予以从轻处罚，故对于上述辩护意见，本院予以采纳。另，对于其辩护人提出陈旭辉经营企业表现良好，因羁押导致其公司经营出现问题可能给当地社会稳定造成隐患，请求对其适用监禁刑处理的意见，本院经查，鉴于被告人的一贯表现可反映出其社会危害性较小，在量刑时可给予适当考量。</w:t>
      </w:r>
      <w:r>
        <w:rPr>
          <w:rFonts w:hint="eastAsia"/>
          <w:sz w:val="30"/>
          <w:szCs w:val="30"/>
        </w:rPr>
        <w:t>2</w:t>
      </w:r>
      <w:r>
        <w:rPr>
          <w:rFonts w:hint="eastAsia"/>
          <w:sz w:val="30"/>
          <w:szCs w:val="30"/>
        </w:rPr>
        <w:t>、关于被告单位广东高业集团有限公司的辩护人提出被告单位对其犯罪事实深刻悔过，本着扶持民营经济维护社会经济稳定的角度出发，请求从轻处罚的意见，经查属实，本院酌情从轻处罚。</w:t>
      </w:r>
    </w:p>
    <w:p w14:paraId="7ABFC918" w14:textId="77777777" w:rsidR="005A0BC5" w:rsidRDefault="005A0BC5">
      <w:pPr>
        <w:spacing w:line="500" w:lineRule="atLeast"/>
        <w:ind w:firstLine="600"/>
        <w:divId w:val="1801338710"/>
        <w:rPr>
          <w:rFonts w:hint="eastAsia"/>
          <w:sz w:val="30"/>
          <w:szCs w:val="30"/>
        </w:rPr>
      </w:pPr>
      <w:r>
        <w:rPr>
          <w:rFonts w:hint="eastAsia"/>
          <w:sz w:val="30"/>
          <w:szCs w:val="30"/>
        </w:rPr>
        <w:t>综合考虑被告单位广东高业集团有限公司、被告人陈旭辉的犯罪事实、量刑情节及被告人的认罪认罚表现等，根据汕头市龙湖区司法局出具的《调查评估意见书》，证实对被告人陈旭辉判处缓刑，对其所居住社区也不会产生影响，依法对被告人陈旭辉可判处缓刑。对公诉机关提出的量刑建议予以采纳。依照《中华人民共和国刑法》第三百九十三条、第六十七条第三款、第七十二条、第七十三条、《中华人民共和国刑事诉讼法》第十五条之规定，判决如下：</w:t>
      </w:r>
    </w:p>
    <w:p w14:paraId="2A928978" w14:textId="77777777" w:rsidR="005A0BC5" w:rsidRDefault="005A0BC5">
      <w:pPr>
        <w:spacing w:line="500" w:lineRule="atLeast"/>
        <w:ind w:firstLine="600"/>
        <w:divId w:val="1911620870"/>
        <w:rPr>
          <w:rFonts w:hint="eastAsia"/>
          <w:sz w:val="30"/>
          <w:szCs w:val="30"/>
        </w:rPr>
      </w:pPr>
      <w:r>
        <w:rPr>
          <w:rFonts w:hint="eastAsia"/>
          <w:sz w:val="30"/>
          <w:szCs w:val="30"/>
        </w:rPr>
        <w:t>一、被告单位广东高业集团有限公司犯单位行贿罪，判处罚金人民币</w:t>
      </w:r>
      <w:r>
        <w:rPr>
          <w:rFonts w:hint="eastAsia"/>
          <w:sz w:val="30"/>
          <w:szCs w:val="30"/>
        </w:rPr>
        <w:t>100</w:t>
      </w:r>
      <w:r>
        <w:rPr>
          <w:rFonts w:hint="eastAsia"/>
          <w:sz w:val="30"/>
          <w:szCs w:val="30"/>
        </w:rPr>
        <w:t>万元。</w:t>
      </w:r>
    </w:p>
    <w:p w14:paraId="52B07BDC" w14:textId="77777777" w:rsidR="005A0BC5" w:rsidRDefault="005A0BC5">
      <w:pPr>
        <w:spacing w:line="500" w:lineRule="atLeast"/>
        <w:ind w:firstLine="600"/>
        <w:divId w:val="779420490"/>
        <w:rPr>
          <w:rFonts w:hint="eastAsia"/>
          <w:sz w:val="30"/>
          <w:szCs w:val="30"/>
        </w:rPr>
      </w:pPr>
      <w:r>
        <w:rPr>
          <w:rFonts w:hint="eastAsia"/>
          <w:sz w:val="30"/>
          <w:szCs w:val="30"/>
        </w:rPr>
        <w:t>二、被告人陈旭辉犯单位行贿罪，判处有期徒刑一年三个月，缓刑二年</w:t>
      </w:r>
      <w:r>
        <w:rPr>
          <w:rFonts w:hint="eastAsia"/>
          <w:sz w:val="30"/>
          <w:szCs w:val="30"/>
        </w:rPr>
        <w:t>,</w:t>
      </w:r>
      <w:r>
        <w:rPr>
          <w:rFonts w:hint="eastAsia"/>
          <w:sz w:val="30"/>
          <w:szCs w:val="30"/>
        </w:rPr>
        <w:t>并处罚金人民币</w:t>
      </w:r>
      <w:r>
        <w:rPr>
          <w:rFonts w:hint="eastAsia"/>
          <w:sz w:val="30"/>
          <w:szCs w:val="30"/>
        </w:rPr>
        <w:t>20</w:t>
      </w:r>
      <w:r>
        <w:rPr>
          <w:rFonts w:hint="eastAsia"/>
          <w:sz w:val="30"/>
          <w:szCs w:val="30"/>
        </w:rPr>
        <w:t>万元。</w:t>
      </w:r>
    </w:p>
    <w:p w14:paraId="578C9AC3" w14:textId="77777777" w:rsidR="005A0BC5" w:rsidRDefault="005A0BC5">
      <w:pPr>
        <w:spacing w:line="500" w:lineRule="atLeast"/>
        <w:ind w:firstLine="600"/>
        <w:divId w:val="837693147"/>
        <w:rPr>
          <w:rFonts w:hint="eastAsia"/>
          <w:sz w:val="30"/>
          <w:szCs w:val="30"/>
        </w:rPr>
      </w:pPr>
      <w:r>
        <w:rPr>
          <w:rFonts w:hint="eastAsia"/>
          <w:sz w:val="30"/>
          <w:szCs w:val="30"/>
        </w:rPr>
        <w:t>（缓刑考验期限，从判决确定之日起计算。）</w:t>
      </w:r>
    </w:p>
    <w:p w14:paraId="4819FDA3" w14:textId="77777777" w:rsidR="005A0BC5" w:rsidRDefault="005A0BC5">
      <w:pPr>
        <w:spacing w:line="500" w:lineRule="atLeast"/>
        <w:ind w:firstLine="600"/>
        <w:divId w:val="242221057"/>
        <w:rPr>
          <w:rFonts w:hint="eastAsia"/>
          <w:sz w:val="30"/>
          <w:szCs w:val="30"/>
        </w:rPr>
      </w:pPr>
      <w:r>
        <w:rPr>
          <w:rFonts w:hint="eastAsia"/>
          <w:sz w:val="30"/>
          <w:szCs w:val="30"/>
        </w:rPr>
        <w:t>三、对被告人陈旭辉上缴的赃款人民币</w:t>
      </w:r>
      <w:r>
        <w:rPr>
          <w:rFonts w:hint="eastAsia"/>
          <w:sz w:val="30"/>
          <w:szCs w:val="30"/>
        </w:rPr>
        <w:t>86.95</w:t>
      </w:r>
      <w:r>
        <w:rPr>
          <w:rFonts w:hint="eastAsia"/>
          <w:sz w:val="30"/>
          <w:szCs w:val="30"/>
        </w:rPr>
        <w:t>万元，予以没收，上缴国库。</w:t>
      </w:r>
    </w:p>
    <w:p w14:paraId="2824250B" w14:textId="77777777" w:rsidR="005A0BC5" w:rsidRDefault="005A0BC5">
      <w:pPr>
        <w:spacing w:line="500" w:lineRule="atLeast"/>
        <w:ind w:firstLine="600"/>
        <w:divId w:val="772944647"/>
        <w:rPr>
          <w:rFonts w:hint="eastAsia"/>
          <w:sz w:val="30"/>
          <w:szCs w:val="30"/>
        </w:rPr>
      </w:pPr>
      <w:r>
        <w:rPr>
          <w:rFonts w:hint="eastAsia"/>
          <w:sz w:val="30"/>
          <w:szCs w:val="30"/>
        </w:rPr>
        <w:t>如不服本判决，可在接到判决书的第二日起十日内，通过本院或直接向广东省高级人民法院提出上诉。书面上诉的，应当提交上诉状正本一份，副本二份。</w:t>
      </w:r>
    </w:p>
    <w:p w14:paraId="0DADCDC6" w14:textId="77777777" w:rsidR="005A0BC5" w:rsidRDefault="005A0BC5">
      <w:pPr>
        <w:spacing w:line="500" w:lineRule="atLeast"/>
        <w:jc w:val="right"/>
        <w:divId w:val="448596190"/>
        <w:rPr>
          <w:rFonts w:hint="eastAsia"/>
          <w:sz w:val="30"/>
          <w:szCs w:val="30"/>
        </w:rPr>
      </w:pPr>
      <w:r>
        <w:rPr>
          <w:rFonts w:hint="eastAsia"/>
          <w:sz w:val="30"/>
          <w:szCs w:val="30"/>
        </w:rPr>
        <w:t>审判长　　邱玉薇</w:t>
      </w:r>
    </w:p>
    <w:p w14:paraId="5FBBCFF0" w14:textId="77777777" w:rsidR="005A0BC5" w:rsidRDefault="005A0BC5">
      <w:pPr>
        <w:spacing w:line="500" w:lineRule="atLeast"/>
        <w:jc w:val="right"/>
        <w:divId w:val="958607998"/>
        <w:rPr>
          <w:rFonts w:hint="eastAsia"/>
          <w:sz w:val="30"/>
          <w:szCs w:val="30"/>
        </w:rPr>
      </w:pPr>
      <w:r>
        <w:rPr>
          <w:rFonts w:hint="eastAsia"/>
          <w:sz w:val="30"/>
          <w:szCs w:val="30"/>
        </w:rPr>
        <w:t>审判员　　唐荣平</w:t>
      </w:r>
    </w:p>
    <w:p w14:paraId="43250E11" w14:textId="77777777" w:rsidR="005A0BC5" w:rsidRDefault="005A0BC5">
      <w:pPr>
        <w:spacing w:line="500" w:lineRule="atLeast"/>
        <w:jc w:val="right"/>
        <w:divId w:val="581254229"/>
        <w:rPr>
          <w:rFonts w:hint="eastAsia"/>
          <w:sz w:val="30"/>
          <w:szCs w:val="30"/>
        </w:rPr>
      </w:pPr>
      <w:r>
        <w:rPr>
          <w:rFonts w:hint="eastAsia"/>
          <w:sz w:val="30"/>
          <w:szCs w:val="30"/>
        </w:rPr>
        <w:t>审判员　　张晓燕</w:t>
      </w:r>
    </w:p>
    <w:p w14:paraId="7F9980E2" w14:textId="77777777" w:rsidR="005A0BC5" w:rsidRDefault="005A0BC5">
      <w:pPr>
        <w:spacing w:line="500" w:lineRule="atLeast"/>
        <w:jc w:val="right"/>
        <w:divId w:val="572352335"/>
        <w:rPr>
          <w:rFonts w:hint="eastAsia"/>
          <w:sz w:val="30"/>
          <w:szCs w:val="30"/>
        </w:rPr>
      </w:pPr>
      <w:r>
        <w:rPr>
          <w:rFonts w:hint="eastAsia"/>
          <w:sz w:val="30"/>
          <w:szCs w:val="30"/>
        </w:rPr>
        <w:t>二〇一九年十一月二十二日</w:t>
      </w:r>
    </w:p>
    <w:p w14:paraId="3EF24EB8" w14:textId="77777777" w:rsidR="005A0BC5" w:rsidRDefault="005A0BC5">
      <w:pPr>
        <w:spacing w:line="500" w:lineRule="atLeast"/>
        <w:jc w:val="right"/>
        <w:divId w:val="1503545004"/>
        <w:rPr>
          <w:rFonts w:hint="eastAsia"/>
          <w:sz w:val="30"/>
          <w:szCs w:val="30"/>
        </w:rPr>
      </w:pPr>
      <w:r>
        <w:rPr>
          <w:rFonts w:hint="eastAsia"/>
          <w:sz w:val="30"/>
          <w:szCs w:val="30"/>
        </w:rPr>
        <w:t>书记员　　李欣怡</w:t>
      </w:r>
    </w:p>
    <w:p w14:paraId="70C2C2FB" w14:textId="77777777" w:rsidR="005A0BC5" w:rsidRDefault="005A0BC5">
      <w:pPr>
        <w:spacing w:line="500" w:lineRule="atLeast"/>
        <w:ind w:firstLine="600"/>
        <w:divId w:val="1097209596"/>
        <w:rPr>
          <w:rFonts w:hint="eastAsia"/>
          <w:sz w:val="30"/>
          <w:szCs w:val="30"/>
        </w:rPr>
      </w:pPr>
      <w:r>
        <w:rPr>
          <w:rFonts w:hint="eastAsia"/>
          <w:sz w:val="30"/>
          <w:szCs w:val="30"/>
        </w:rPr>
        <w:t>黄芷惠（兼）</w:t>
      </w:r>
    </w:p>
    <w:p w14:paraId="7ABF04BA" w14:textId="77777777" w:rsidR="005A0BC5" w:rsidRDefault="005A0BC5">
      <w:pPr>
        <w:spacing w:line="500" w:lineRule="atLeast"/>
        <w:ind w:firstLine="600"/>
        <w:divId w:val="1154876066"/>
        <w:rPr>
          <w:rFonts w:hint="eastAsia"/>
          <w:sz w:val="30"/>
          <w:szCs w:val="30"/>
        </w:rPr>
      </w:pPr>
      <w:r>
        <w:rPr>
          <w:rFonts w:hint="eastAsia"/>
          <w:sz w:val="30"/>
          <w:szCs w:val="30"/>
        </w:rPr>
        <w:t>附相关法律条文：</w:t>
      </w:r>
    </w:p>
    <w:p w14:paraId="0D2542FE" w14:textId="77777777" w:rsidR="005A0BC5" w:rsidRDefault="005A0BC5">
      <w:pPr>
        <w:spacing w:line="500" w:lineRule="atLeast"/>
        <w:ind w:firstLine="600"/>
        <w:divId w:val="110902733"/>
        <w:rPr>
          <w:rFonts w:hint="eastAsia"/>
          <w:sz w:val="30"/>
          <w:szCs w:val="30"/>
        </w:rPr>
      </w:pPr>
      <w:r>
        <w:rPr>
          <w:rFonts w:hint="eastAsia"/>
          <w:sz w:val="30"/>
          <w:szCs w:val="30"/>
        </w:rPr>
        <w:t>《中华人民共和国刑法》</w:t>
      </w:r>
    </w:p>
    <w:p w14:paraId="6987C1A5" w14:textId="77777777" w:rsidR="005A0BC5" w:rsidRDefault="005A0BC5">
      <w:pPr>
        <w:spacing w:line="500" w:lineRule="atLeast"/>
        <w:ind w:firstLine="600"/>
        <w:divId w:val="2079471782"/>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14:paraId="181CB9B3" w14:textId="77777777" w:rsidR="005A0BC5" w:rsidRDefault="005A0BC5">
      <w:pPr>
        <w:spacing w:line="500" w:lineRule="atLeast"/>
        <w:ind w:firstLine="600"/>
        <w:divId w:val="141794016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10CCAF1" w14:textId="77777777" w:rsidR="005A0BC5" w:rsidRDefault="005A0BC5">
      <w:pPr>
        <w:spacing w:line="500" w:lineRule="atLeast"/>
        <w:ind w:firstLine="600"/>
        <w:divId w:val="174066533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2D23AE6" w14:textId="77777777" w:rsidR="005A0BC5" w:rsidRDefault="005A0BC5">
      <w:pPr>
        <w:spacing w:line="500" w:lineRule="atLeast"/>
        <w:ind w:firstLine="600"/>
        <w:divId w:val="202042201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62A37A2" w14:textId="77777777" w:rsidR="005A0BC5" w:rsidRDefault="005A0BC5">
      <w:pPr>
        <w:spacing w:line="500" w:lineRule="atLeast"/>
        <w:ind w:firstLine="600"/>
        <w:divId w:val="175000042"/>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2CA536E5" w14:textId="77777777" w:rsidR="005A0BC5" w:rsidRDefault="005A0BC5">
      <w:pPr>
        <w:spacing w:line="500" w:lineRule="atLeast"/>
        <w:ind w:firstLine="600"/>
        <w:divId w:val="95266386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p>
    <w:p w14:paraId="5937AF07" w14:textId="77777777" w:rsidR="005A0BC5" w:rsidRDefault="005A0BC5">
      <w:pPr>
        <w:spacing w:line="500" w:lineRule="atLeast"/>
        <w:ind w:firstLine="600"/>
        <w:divId w:val="70071538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p>
    <w:p w14:paraId="48429674" w14:textId="77777777" w:rsidR="005A0BC5" w:rsidRDefault="005A0BC5">
      <w:pPr>
        <w:spacing w:line="500" w:lineRule="atLeast"/>
        <w:ind w:firstLine="600"/>
        <w:divId w:val="214107045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p>
    <w:p w14:paraId="3D92C418" w14:textId="77777777" w:rsidR="005A0BC5" w:rsidRDefault="005A0BC5">
      <w:pPr>
        <w:spacing w:line="500" w:lineRule="atLeast"/>
        <w:ind w:firstLine="600"/>
        <w:divId w:val="1826166601"/>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4279B266" w14:textId="77777777" w:rsidR="005A0BC5" w:rsidRDefault="005A0BC5">
      <w:pPr>
        <w:spacing w:line="500" w:lineRule="atLeast"/>
        <w:ind w:firstLine="600"/>
        <w:divId w:val="1624731144"/>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51BDB930" w14:textId="77777777" w:rsidR="005A0BC5" w:rsidRDefault="005A0BC5">
      <w:pPr>
        <w:spacing w:line="500" w:lineRule="atLeast"/>
        <w:ind w:firstLine="600"/>
        <w:divId w:val="1139570586"/>
        <w:rPr>
          <w:rFonts w:hint="eastAsia"/>
          <w:sz w:val="30"/>
          <w:szCs w:val="30"/>
        </w:rPr>
      </w:pPr>
      <w:r>
        <w:rPr>
          <w:rFonts w:hint="eastAsia"/>
          <w:sz w:val="30"/>
          <w:szCs w:val="30"/>
        </w:rPr>
        <w:t>被宣告缓刑的犯罪分子，如果被判处附加刑，附加刑仍须执行。</w:t>
      </w:r>
    </w:p>
    <w:p w14:paraId="767640DF" w14:textId="77777777" w:rsidR="005A0BC5" w:rsidRDefault="005A0BC5">
      <w:pPr>
        <w:spacing w:line="500" w:lineRule="atLeast"/>
        <w:ind w:firstLine="600"/>
        <w:divId w:val="1846287150"/>
        <w:rPr>
          <w:rFonts w:hint="eastAsia"/>
          <w:sz w:val="30"/>
          <w:szCs w:val="30"/>
        </w:rPr>
      </w:pPr>
      <w:r>
        <w:rPr>
          <w:rFonts w:hint="eastAsia"/>
          <w:sz w:val="30"/>
          <w:szCs w:val="30"/>
        </w:rPr>
        <w:t>第七十三条拘役的缓刑考验期限为原判刑期以上一年以下，但是不能少于二个月。</w:t>
      </w:r>
    </w:p>
    <w:p w14:paraId="31A3B46E" w14:textId="77777777" w:rsidR="005A0BC5" w:rsidRDefault="005A0BC5">
      <w:pPr>
        <w:spacing w:line="500" w:lineRule="atLeast"/>
        <w:ind w:firstLine="600"/>
        <w:divId w:val="1225944484"/>
        <w:rPr>
          <w:rFonts w:hint="eastAsia"/>
          <w:sz w:val="30"/>
          <w:szCs w:val="30"/>
        </w:rPr>
      </w:pPr>
      <w:r>
        <w:rPr>
          <w:rFonts w:hint="eastAsia"/>
          <w:sz w:val="30"/>
          <w:szCs w:val="30"/>
        </w:rPr>
        <w:t>有期徒刑的缓刑考验期限为原判刑期以上五年以下，但是不能少于一年。</w:t>
      </w:r>
    </w:p>
    <w:p w14:paraId="704DBEE4" w14:textId="77777777" w:rsidR="005A0BC5" w:rsidRDefault="005A0BC5">
      <w:pPr>
        <w:spacing w:line="500" w:lineRule="atLeast"/>
        <w:ind w:firstLine="600"/>
        <w:divId w:val="1633513623"/>
        <w:rPr>
          <w:rFonts w:hint="eastAsia"/>
          <w:sz w:val="30"/>
          <w:szCs w:val="30"/>
        </w:rPr>
      </w:pPr>
      <w:r>
        <w:rPr>
          <w:rFonts w:hint="eastAsia"/>
          <w:sz w:val="30"/>
          <w:szCs w:val="30"/>
        </w:rPr>
        <w:t>缓刑考验期限，从判决确定之日起计算。</w:t>
      </w:r>
    </w:p>
    <w:p w14:paraId="71A13659" w14:textId="77777777" w:rsidR="005A0BC5" w:rsidRDefault="005A0BC5">
      <w:pPr>
        <w:spacing w:line="500" w:lineRule="atLeast"/>
        <w:ind w:firstLine="600"/>
        <w:divId w:val="1921257568"/>
        <w:rPr>
          <w:rFonts w:hint="eastAsia"/>
          <w:sz w:val="30"/>
          <w:szCs w:val="30"/>
        </w:rPr>
      </w:pPr>
      <w:r>
        <w:rPr>
          <w:rFonts w:hint="eastAsia"/>
          <w:sz w:val="30"/>
          <w:szCs w:val="30"/>
        </w:rPr>
        <w:t>《中华人民共和国刑事诉讼法》</w:t>
      </w:r>
    </w:p>
    <w:p w14:paraId="50AEE88C" w14:textId="77777777" w:rsidR="005A0BC5" w:rsidRDefault="005A0BC5">
      <w:pPr>
        <w:spacing w:line="500" w:lineRule="atLeast"/>
        <w:ind w:firstLine="600"/>
        <w:divId w:val="1032414002"/>
        <w:rPr>
          <w:rFonts w:hint="eastAsia"/>
          <w:sz w:val="30"/>
          <w:szCs w:val="30"/>
        </w:rPr>
      </w:pPr>
      <w:r>
        <w:rPr>
          <w:rFonts w:hint="eastAsia"/>
          <w:sz w:val="30"/>
          <w:szCs w:val="30"/>
        </w:rPr>
        <w:t>第十五条犯罪嫌疑人、被告人自愿如实供述自己的罪行，承认指控的犯罪事实，愿意接受处罚的，可以依法从宽处理。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363E5" w14:textId="77777777" w:rsidR="001421FB" w:rsidRDefault="001421FB" w:rsidP="001421FB">
      <w:pPr>
        <w:rPr>
          <w:rFonts w:hint="eastAsia"/>
        </w:rPr>
      </w:pPr>
      <w:r>
        <w:separator/>
      </w:r>
    </w:p>
  </w:endnote>
  <w:endnote w:type="continuationSeparator" w:id="0">
    <w:p w14:paraId="644D9DBE" w14:textId="77777777" w:rsidR="001421FB" w:rsidRDefault="001421FB" w:rsidP="001421F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362CF" w14:textId="77777777" w:rsidR="001421FB" w:rsidRDefault="001421FB" w:rsidP="001421FB">
      <w:pPr>
        <w:rPr>
          <w:rFonts w:hint="eastAsia"/>
        </w:rPr>
      </w:pPr>
      <w:r>
        <w:separator/>
      </w:r>
    </w:p>
  </w:footnote>
  <w:footnote w:type="continuationSeparator" w:id="0">
    <w:p w14:paraId="6FF2C6B5" w14:textId="77777777" w:rsidR="001421FB" w:rsidRDefault="001421FB" w:rsidP="001421F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421FB"/>
    <w:rsid w:val="001421FB"/>
    <w:rsid w:val="005A0BC5"/>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4059F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421FB"/>
    <w:pPr>
      <w:tabs>
        <w:tab w:val="center" w:pos="4153"/>
        <w:tab w:val="right" w:pos="8306"/>
      </w:tabs>
      <w:snapToGrid w:val="0"/>
      <w:jc w:val="center"/>
    </w:pPr>
    <w:rPr>
      <w:sz w:val="18"/>
      <w:szCs w:val="18"/>
    </w:rPr>
  </w:style>
  <w:style w:type="character" w:customStyle="1" w:styleId="a4">
    <w:name w:val="页眉 字符"/>
    <w:basedOn w:val="a0"/>
    <w:link w:val="a3"/>
    <w:uiPriority w:val="99"/>
    <w:rsid w:val="001421FB"/>
    <w:rPr>
      <w:rFonts w:ascii="宋体" w:eastAsia="宋体" w:hAnsi="宋体" w:cs="宋体"/>
      <w:sz w:val="18"/>
      <w:szCs w:val="18"/>
    </w:rPr>
  </w:style>
  <w:style w:type="paragraph" w:styleId="a5">
    <w:name w:val="footer"/>
    <w:basedOn w:val="a"/>
    <w:link w:val="a6"/>
    <w:uiPriority w:val="99"/>
    <w:unhideWhenUsed/>
    <w:rsid w:val="001421FB"/>
    <w:pPr>
      <w:tabs>
        <w:tab w:val="center" w:pos="4153"/>
        <w:tab w:val="right" w:pos="8306"/>
      </w:tabs>
      <w:snapToGrid w:val="0"/>
    </w:pPr>
    <w:rPr>
      <w:sz w:val="18"/>
      <w:szCs w:val="18"/>
    </w:rPr>
  </w:style>
  <w:style w:type="character" w:customStyle="1" w:styleId="a6">
    <w:name w:val="页脚 字符"/>
    <w:basedOn w:val="a0"/>
    <w:link w:val="a5"/>
    <w:uiPriority w:val="99"/>
    <w:rsid w:val="001421F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902733">
      <w:marLeft w:val="0"/>
      <w:marRight w:val="0"/>
      <w:marTop w:val="10"/>
      <w:marBottom w:val="10"/>
      <w:divBdr>
        <w:top w:val="none" w:sz="0" w:space="0" w:color="auto"/>
        <w:left w:val="none" w:sz="0" w:space="0" w:color="auto"/>
        <w:bottom w:val="none" w:sz="0" w:space="0" w:color="auto"/>
        <w:right w:val="none" w:sz="0" w:space="0" w:color="auto"/>
      </w:divBdr>
    </w:div>
    <w:div w:id="175000042">
      <w:marLeft w:val="0"/>
      <w:marRight w:val="0"/>
      <w:marTop w:val="10"/>
      <w:marBottom w:val="10"/>
      <w:divBdr>
        <w:top w:val="none" w:sz="0" w:space="0" w:color="auto"/>
        <w:left w:val="none" w:sz="0" w:space="0" w:color="auto"/>
        <w:bottom w:val="none" w:sz="0" w:space="0" w:color="auto"/>
        <w:right w:val="none" w:sz="0" w:space="0" w:color="auto"/>
      </w:divBdr>
    </w:div>
    <w:div w:id="181405937">
      <w:marLeft w:val="0"/>
      <w:marRight w:val="0"/>
      <w:marTop w:val="10"/>
      <w:marBottom w:val="10"/>
      <w:divBdr>
        <w:top w:val="none" w:sz="0" w:space="0" w:color="auto"/>
        <w:left w:val="none" w:sz="0" w:space="0" w:color="auto"/>
        <w:bottom w:val="none" w:sz="0" w:space="0" w:color="auto"/>
        <w:right w:val="none" w:sz="0" w:space="0" w:color="auto"/>
      </w:divBdr>
    </w:div>
    <w:div w:id="232397714">
      <w:marLeft w:val="0"/>
      <w:marRight w:val="0"/>
      <w:marTop w:val="10"/>
      <w:marBottom w:val="10"/>
      <w:divBdr>
        <w:top w:val="none" w:sz="0" w:space="0" w:color="auto"/>
        <w:left w:val="none" w:sz="0" w:space="0" w:color="auto"/>
        <w:bottom w:val="none" w:sz="0" w:space="0" w:color="auto"/>
        <w:right w:val="none" w:sz="0" w:space="0" w:color="auto"/>
      </w:divBdr>
    </w:div>
    <w:div w:id="242221057">
      <w:marLeft w:val="0"/>
      <w:marRight w:val="0"/>
      <w:marTop w:val="10"/>
      <w:marBottom w:val="10"/>
      <w:divBdr>
        <w:top w:val="none" w:sz="0" w:space="0" w:color="auto"/>
        <w:left w:val="none" w:sz="0" w:space="0" w:color="auto"/>
        <w:bottom w:val="none" w:sz="0" w:space="0" w:color="auto"/>
        <w:right w:val="none" w:sz="0" w:space="0" w:color="auto"/>
      </w:divBdr>
    </w:div>
    <w:div w:id="250116575">
      <w:marLeft w:val="0"/>
      <w:marRight w:val="0"/>
      <w:marTop w:val="10"/>
      <w:marBottom w:val="10"/>
      <w:divBdr>
        <w:top w:val="none" w:sz="0" w:space="0" w:color="auto"/>
        <w:left w:val="none" w:sz="0" w:space="0" w:color="auto"/>
        <w:bottom w:val="none" w:sz="0" w:space="0" w:color="auto"/>
        <w:right w:val="none" w:sz="0" w:space="0" w:color="auto"/>
      </w:divBdr>
    </w:div>
    <w:div w:id="393117027">
      <w:marLeft w:val="0"/>
      <w:marRight w:val="0"/>
      <w:marTop w:val="10"/>
      <w:marBottom w:val="10"/>
      <w:divBdr>
        <w:top w:val="none" w:sz="0" w:space="0" w:color="auto"/>
        <w:left w:val="none" w:sz="0" w:space="0" w:color="auto"/>
        <w:bottom w:val="none" w:sz="0" w:space="0" w:color="auto"/>
        <w:right w:val="none" w:sz="0" w:space="0" w:color="auto"/>
      </w:divBdr>
    </w:div>
    <w:div w:id="393433341">
      <w:marLeft w:val="0"/>
      <w:marRight w:val="0"/>
      <w:marTop w:val="10"/>
      <w:marBottom w:val="10"/>
      <w:divBdr>
        <w:top w:val="none" w:sz="0" w:space="0" w:color="auto"/>
        <w:left w:val="none" w:sz="0" w:space="0" w:color="auto"/>
        <w:bottom w:val="none" w:sz="0" w:space="0" w:color="auto"/>
        <w:right w:val="none" w:sz="0" w:space="0" w:color="auto"/>
      </w:divBdr>
    </w:div>
    <w:div w:id="448596190">
      <w:marLeft w:val="0"/>
      <w:marRight w:val="720"/>
      <w:marTop w:val="10"/>
      <w:marBottom w:val="10"/>
      <w:divBdr>
        <w:top w:val="none" w:sz="0" w:space="0" w:color="auto"/>
        <w:left w:val="none" w:sz="0" w:space="0" w:color="auto"/>
        <w:bottom w:val="none" w:sz="0" w:space="0" w:color="auto"/>
        <w:right w:val="none" w:sz="0" w:space="0" w:color="auto"/>
      </w:divBdr>
    </w:div>
    <w:div w:id="460923821">
      <w:marLeft w:val="0"/>
      <w:marRight w:val="0"/>
      <w:marTop w:val="10"/>
      <w:marBottom w:val="10"/>
      <w:divBdr>
        <w:top w:val="none" w:sz="0" w:space="0" w:color="auto"/>
        <w:left w:val="none" w:sz="0" w:space="0" w:color="auto"/>
        <w:bottom w:val="none" w:sz="0" w:space="0" w:color="auto"/>
        <w:right w:val="none" w:sz="0" w:space="0" w:color="auto"/>
      </w:divBdr>
    </w:div>
    <w:div w:id="478158267">
      <w:marLeft w:val="0"/>
      <w:marRight w:val="0"/>
      <w:marTop w:val="10"/>
      <w:marBottom w:val="10"/>
      <w:divBdr>
        <w:top w:val="none" w:sz="0" w:space="0" w:color="auto"/>
        <w:left w:val="none" w:sz="0" w:space="0" w:color="auto"/>
        <w:bottom w:val="none" w:sz="0" w:space="0" w:color="auto"/>
        <w:right w:val="none" w:sz="0" w:space="0" w:color="auto"/>
      </w:divBdr>
    </w:div>
    <w:div w:id="505362761">
      <w:marLeft w:val="0"/>
      <w:marRight w:val="0"/>
      <w:marTop w:val="10"/>
      <w:marBottom w:val="10"/>
      <w:divBdr>
        <w:top w:val="none" w:sz="0" w:space="0" w:color="auto"/>
        <w:left w:val="none" w:sz="0" w:space="0" w:color="auto"/>
        <w:bottom w:val="none" w:sz="0" w:space="0" w:color="auto"/>
        <w:right w:val="none" w:sz="0" w:space="0" w:color="auto"/>
      </w:divBdr>
    </w:div>
    <w:div w:id="572352335">
      <w:marLeft w:val="0"/>
      <w:marRight w:val="720"/>
      <w:marTop w:val="10"/>
      <w:marBottom w:val="10"/>
      <w:divBdr>
        <w:top w:val="none" w:sz="0" w:space="0" w:color="auto"/>
        <w:left w:val="none" w:sz="0" w:space="0" w:color="auto"/>
        <w:bottom w:val="none" w:sz="0" w:space="0" w:color="auto"/>
        <w:right w:val="none" w:sz="0" w:space="0" w:color="auto"/>
      </w:divBdr>
    </w:div>
    <w:div w:id="575945057">
      <w:marLeft w:val="0"/>
      <w:marRight w:val="0"/>
      <w:marTop w:val="10"/>
      <w:marBottom w:val="10"/>
      <w:divBdr>
        <w:top w:val="none" w:sz="0" w:space="0" w:color="auto"/>
        <w:left w:val="none" w:sz="0" w:space="0" w:color="auto"/>
        <w:bottom w:val="none" w:sz="0" w:space="0" w:color="auto"/>
        <w:right w:val="none" w:sz="0" w:space="0" w:color="auto"/>
      </w:divBdr>
    </w:div>
    <w:div w:id="581254229">
      <w:marLeft w:val="0"/>
      <w:marRight w:val="720"/>
      <w:marTop w:val="10"/>
      <w:marBottom w:val="10"/>
      <w:divBdr>
        <w:top w:val="none" w:sz="0" w:space="0" w:color="auto"/>
        <w:left w:val="none" w:sz="0" w:space="0" w:color="auto"/>
        <w:bottom w:val="none" w:sz="0" w:space="0" w:color="auto"/>
        <w:right w:val="none" w:sz="0" w:space="0" w:color="auto"/>
      </w:divBdr>
    </w:div>
    <w:div w:id="597178519">
      <w:marLeft w:val="0"/>
      <w:marRight w:val="0"/>
      <w:marTop w:val="10"/>
      <w:marBottom w:val="10"/>
      <w:divBdr>
        <w:top w:val="none" w:sz="0" w:space="0" w:color="auto"/>
        <w:left w:val="none" w:sz="0" w:space="0" w:color="auto"/>
        <w:bottom w:val="none" w:sz="0" w:space="0" w:color="auto"/>
        <w:right w:val="none" w:sz="0" w:space="0" w:color="auto"/>
      </w:divBdr>
    </w:div>
    <w:div w:id="617642223">
      <w:marLeft w:val="0"/>
      <w:marRight w:val="0"/>
      <w:marTop w:val="10"/>
      <w:marBottom w:val="10"/>
      <w:divBdr>
        <w:top w:val="none" w:sz="0" w:space="0" w:color="auto"/>
        <w:left w:val="none" w:sz="0" w:space="0" w:color="auto"/>
        <w:bottom w:val="none" w:sz="0" w:space="0" w:color="auto"/>
        <w:right w:val="none" w:sz="0" w:space="0" w:color="auto"/>
      </w:divBdr>
    </w:div>
    <w:div w:id="652829604">
      <w:marLeft w:val="0"/>
      <w:marRight w:val="0"/>
      <w:marTop w:val="10"/>
      <w:marBottom w:val="10"/>
      <w:divBdr>
        <w:top w:val="none" w:sz="0" w:space="0" w:color="auto"/>
        <w:left w:val="none" w:sz="0" w:space="0" w:color="auto"/>
        <w:bottom w:val="none" w:sz="0" w:space="0" w:color="auto"/>
        <w:right w:val="none" w:sz="0" w:space="0" w:color="auto"/>
      </w:divBdr>
    </w:div>
    <w:div w:id="700715389">
      <w:marLeft w:val="0"/>
      <w:marRight w:val="0"/>
      <w:marTop w:val="10"/>
      <w:marBottom w:val="10"/>
      <w:divBdr>
        <w:top w:val="none" w:sz="0" w:space="0" w:color="auto"/>
        <w:left w:val="none" w:sz="0" w:space="0" w:color="auto"/>
        <w:bottom w:val="none" w:sz="0" w:space="0" w:color="auto"/>
        <w:right w:val="none" w:sz="0" w:space="0" w:color="auto"/>
      </w:divBdr>
    </w:div>
    <w:div w:id="705985819">
      <w:marLeft w:val="0"/>
      <w:marRight w:val="0"/>
      <w:marTop w:val="10"/>
      <w:marBottom w:val="10"/>
      <w:divBdr>
        <w:top w:val="none" w:sz="0" w:space="0" w:color="auto"/>
        <w:left w:val="none" w:sz="0" w:space="0" w:color="auto"/>
        <w:bottom w:val="none" w:sz="0" w:space="0" w:color="auto"/>
        <w:right w:val="none" w:sz="0" w:space="0" w:color="auto"/>
      </w:divBdr>
    </w:div>
    <w:div w:id="772944647">
      <w:marLeft w:val="0"/>
      <w:marRight w:val="0"/>
      <w:marTop w:val="10"/>
      <w:marBottom w:val="10"/>
      <w:divBdr>
        <w:top w:val="none" w:sz="0" w:space="0" w:color="auto"/>
        <w:left w:val="none" w:sz="0" w:space="0" w:color="auto"/>
        <w:bottom w:val="none" w:sz="0" w:space="0" w:color="auto"/>
        <w:right w:val="none" w:sz="0" w:space="0" w:color="auto"/>
      </w:divBdr>
    </w:div>
    <w:div w:id="779420490">
      <w:marLeft w:val="0"/>
      <w:marRight w:val="0"/>
      <w:marTop w:val="10"/>
      <w:marBottom w:val="10"/>
      <w:divBdr>
        <w:top w:val="none" w:sz="0" w:space="0" w:color="auto"/>
        <w:left w:val="none" w:sz="0" w:space="0" w:color="auto"/>
        <w:bottom w:val="none" w:sz="0" w:space="0" w:color="auto"/>
        <w:right w:val="none" w:sz="0" w:space="0" w:color="auto"/>
      </w:divBdr>
    </w:div>
    <w:div w:id="837693147">
      <w:marLeft w:val="0"/>
      <w:marRight w:val="0"/>
      <w:marTop w:val="10"/>
      <w:marBottom w:val="10"/>
      <w:divBdr>
        <w:top w:val="none" w:sz="0" w:space="0" w:color="auto"/>
        <w:left w:val="none" w:sz="0" w:space="0" w:color="auto"/>
        <w:bottom w:val="none" w:sz="0" w:space="0" w:color="auto"/>
        <w:right w:val="none" w:sz="0" w:space="0" w:color="auto"/>
      </w:divBdr>
    </w:div>
    <w:div w:id="923345062">
      <w:marLeft w:val="0"/>
      <w:marRight w:val="0"/>
      <w:marTop w:val="10"/>
      <w:marBottom w:val="10"/>
      <w:divBdr>
        <w:top w:val="none" w:sz="0" w:space="0" w:color="auto"/>
        <w:left w:val="none" w:sz="0" w:space="0" w:color="auto"/>
        <w:bottom w:val="none" w:sz="0" w:space="0" w:color="auto"/>
        <w:right w:val="none" w:sz="0" w:space="0" w:color="auto"/>
      </w:divBdr>
    </w:div>
    <w:div w:id="925378520">
      <w:marLeft w:val="0"/>
      <w:marRight w:val="0"/>
      <w:marTop w:val="10"/>
      <w:marBottom w:val="10"/>
      <w:divBdr>
        <w:top w:val="none" w:sz="0" w:space="0" w:color="auto"/>
        <w:left w:val="none" w:sz="0" w:space="0" w:color="auto"/>
        <w:bottom w:val="none" w:sz="0" w:space="0" w:color="auto"/>
        <w:right w:val="none" w:sz="0" w:space="0" w:color="auto"/>
      </w:divBdr>
    </w:div>
    <w:div w:id="951860221">
      <w:marLeft w:val="0"/>
      <w:marRight w:val="0"/>
      <w:marTop w:val="10"/>
      <w:marBottom w:val="10"/>
      <w:divBdr>
        <w:top w:val="none" w:sz="0" w:space="0" w:color="auto"/>
        <w:left w:val="none" w:sz="0" w:space="0" w:color="auto"/>
        <w:bottom w:val="none" w:sz="0" w:space="0" w:color="auto"/>
        <w:right w:val="none" w:sz="0" w:space="0" w:color="auto"/>
      </w:divBdr>
    </w:div>
    <w:div w:id="952663864">
      <w:marLeft w:val="0"/>
      <w:marRight w:val="0"/>
      <w:marTop w:val="10"/>
      <w:marBottom w:val="10"/>
      <w:divBdr>
        <w:top w:val="none" w:sz="0" w:space="0" w:color="auto"/>
        <w:left w:val="none" w:sz="0" w:space="0" w:color="auto"/>
        <w:bottom w:val="none" w:sz="0" w:space="0" w:color="auto"/>
        <w:right w:val="none" w:sz="0" w:space="0" w:color="auto"/>
      </w:divBdr>
    </w:div>
    <w:div w:id="958607998">
      <w:marLeft w:val="0"/>
      <w:marRight w:val="720"/>
      <w:marTop w:val="10"/>
      <w:marBottom w:val="10"/>
      <w:divBdr>
        <w:top w:val="none" w:sz="0" w:space="0" w:color="auto"/>
        <w:left w:val="none" w:sz="0" w:space="0" w:color="auto"/>
        <w:bottom w:val="none" w:sz="0" w:space="0" w:color="auto"/>
        <w:right w:val="none" w:sz="0" w:space="0" w:color="auto"/>
      </w:divBdr>
    </w:div>
    <w:div w:id="1032414002">
      <w:marLeft w:val="0"/>
      <w:marRight w:val="0"/>
      <w:marTop w:val="10"/>
      <w:marBottom w:val="10"/>
      <w:divBdr>
        <w:top w:val="none" w:sz="0" w:space="0" w:color="auto"/>
        <w:left w:val="none" w:sz="0" w:space="0" w:color="auto"/>
        <w:bottom w:val="none" w:sz="0" w:space="0" w:color="auto"/>
        <w:right w:val="none" w:sz="0" w:space="0" w:color="auto"/>
      </w:divBdr>
    </w:div>
    <w:div w:id="1097209596">
      <w:marLeft w:val="0"/>
      <w:marRight w:val="0"/>
      <w:marTop w:val="10"/>
      <w:marBottom w:val="10"/>
      <w:divBdr>
        <w:top w:val="none" w:sz="0" w:space="0" w:color="auto"/>
        <w:left w:val="none" w:sz="0" w:space="0" w:color="auto"/>
        <w:bottom w:val="none" w:sz="0" w:space="0" w:color="auto"/>
        <w:right w:val="none" w:sz="0" w:space="0" w:color="auto"/>
      </w:divBdr>
    </w:div>
    <w:div w:id="1139570586">
      <w:marLeft w:val="0"/>
      <w:marRight w:val="0"/>
      <w:marTop w:val="10"/>
      <w:marBottom w:val="10"/>
      <w:divBdr>
        <w:top w:val="none" w:sz="0" w:space="0" w:color="auto"/>
        <w:left w:val="none" w:sz="0" w:space="0" w:color="auto"/>
        <w:bottom w:val="none" w:sz="0" w:space="0" w:color="auto"/>
        <w:right w:val="none" w:sz="0" w:space="0" w:color="auto"/>
      </w:divBdr>
    </w:div>
    <w:div w:id="1145052763">
      <w:marLeft w:val="0"/>
      <w:marRight w:val="0"/>
      <w:marTop w:val="10"/>
      <w:marBottom w:val="10"/>
      <w:divBdr>
        <w:top w:val="none" w:sz="0" w:space="0" w:color="auto"/>
        <w:left w:val="none" w:sz="0" w:space="0" w:color="auto"/>
        <w:bottom w:val="none" w:sz="0" w:space="0" w:color="auto"/>
        <w:right w:val="none" w:sz="0" w:space="0" w:color="auto"/>
      </w:divBdr>
    </w:div>
    <w:div w:id="1154876066">
      <w:marLeft w:val="0"/>
      <w:marRight w:val="0"/>
      <w:marTop w:val="10"/>
      <w:marBottom w:val="10"/>
      <w:divBdr>
        <w:top w:val="none" w:sz="0" w:space="0" w:color="auto"/>
        <w:left w:val="none" w:sz="0" w:space="0" w:color="auto"/>
        <w:bottom w:val="none" w:sz="0" w:space="0" w:color="auto"/>
        <w:right w:val="none" w:sz="0" w:space="0" w:color="auto"/>
      </w:divBdr>
    </w:div>
    <w:div w:id="1225944484">
      <w:marLeft w:val="0"/>
      <w:marRight w:val="0"/>
      <w:marTop w:val="10"/>
      <w:marBottom w:val="10"/>
      <w:divBdr>
        <w:top w:val="none" w:sz="0" w:space="0" w:color="auto"/>
        <w:left w:val="none" w:sz="0" w:space="0" w:color="auto"/>
        <w:bottom w:val="none" w:sz="0" w:space="0" w:color="auto"/>
        <w:right w:val="none" w:sz="0" w:space="0" w:color="auto"/>
      </w:divBdr>
    </w:div>
    <w:div w:id="1417940168">
      <w:marLeft w:val="0"/>
      <w:marRight w:val="0"/>
      <w:marTop w:val="10"/>
      <w:marBottom w:val="10"/>
      <w:divBdr>
        <w:top w:val="none" w:sz="0" w:space="0" w:color="auto"/>
        <w:left w:val="none" w:sz="0" w:space="0" w:color="auto"/>
        <w:bottom w:val="none" w:sz="0" w:space="0" w:color="auto"/>
        <w:right w:val="none" w:sz="0" w:space="0" w:color="auto"/>
      </w:divBdr>
    </w:div>
    <w:div w:id="1503545004">
      <w:marLeft w:val="0"/>
      <w:marRight w:val="720"/>
      <w:marTop w:val="10"/>
      <w:marBottom w:val="10"/>
      <w:divBdr>
        <w:top w:val="none" w:sz="0" w:space="0" w:color="auto"/>
        <w:left w:val="none" w:sz="0" w:space="0" w:color="auto"/>
        <w:bottom w:val="none" w:sz="0" w:space="0" w:color="auto"/>
        <w:right w:val="none" w:sz="0" w:space="0" w:color="auto"/>
      </w:divBdr>
    </w:div>
    <w:div w:id="1530528021">
      <w:marLeft w:val="0"/>
      <w:marRight w:val="0"/>
      <w:marTop w:val="10"/>
      <w:marBottom w:val="10"/>
      <w:divBdr>
        <w:top w:val="none" w:sz="0" w:space="0" w:color="auto"/>
        <w:left w:val="none" w:sz="0" w:space="0" w:color="auto"/>
        <w:bottom w:val="none" w:sz="0" w:space="0" w:color="auto"/>
        <w:right w:val="none" w:sz="0" w:space="0" w:color="auto"/>
      </w:divBdr>
    </w:div>
    <w:div w:id="1596787380">
      <w:marLeft w:val="0"/>
      <w:marRight w:val="0"/>
      <w:marTop w:val="10"/>
      <w:marBottom w:val="10"/>
      <w:divBdr>
        <w:top w:val="none" w:sz="0" w:space="0" w:color="auto"/>
        <w:left w:val="none" w:sz="0" w:space="0" w:color="auto"/>
        <w:bottom w:val="none" w:sz="0" w:space="0" w:color="auto"/>
        <w:right w:val="none" w:sz="0" w:space="0" w:color="auto"/>
      </w:divBdr>
    </w:div>
    <w:div w:id="1624731144">
      <w:marLeft w:val="0"/>
      <w:marRight w:val="0"/>
      <w:marTop w:val="10"/>
      <w:marBottom w:val="10"/>
      <w:divBdr>
        <w:top w:val="none" w:sz="0" w:space="0" w:color="auto"/>
        <w:left w:val="none" w:sz="0" w:space="0" w:color="auto"/>
        <w:bottom w:val="none" w:sz="0" w:space="0" w:color="auto"/>
        <w:right w:val="none" w:sz="0" w:space="0" w:color="auto"/>
      </w:divBdr>
    </w:div>
    <w:div w:id="1633513623">
      <w:marLeft w:val="0"/>
      <w:marRight w:val="0"/>
      <w:marTop w:val="10"/>
      <w:marBottom w:val="10"/>
      <w:divBdr>
        <w:top w:val="none" w:sz="0" w:space="0" w:color="auto"/>
        <w:left w:val="none" w:sz="0" w:space="0" w:color="auto"/>
        <w:bottom w:val="none" w:sz="0" w:space="0" w:color="auto"/>
        <w:right w:val="none" w:sz="0" w:space="0" w:color="auto"/>
      </w:divBdr>
    </w:div>
    <w:div w:id="1740665337">
      <w:marLeft w:val="0"/>
      <w:marRight w:val="0"/>
      <w:marTop w:val="10"/>
      <w:marBottom w:val="10"/>
      <w:divBdr>
        <w:top w:val="none" w:sz="0" w:space="0" w:color="auto"/>
        <w:left w:val="none" w:sz="0" w:space="0" w:color="auto"/>
        <w:bottom w:val="none" w:sz="0" w:space="0" w:color="auto"/>
        <w:right w:val="none" w:sz="0" w:space="0" w:color="auto"/>
      </w:divBdr>
    </w:div>
    <w:div w:id="1795634032">
      <w:marLeft w:val="0"/>
      <w:marRight w:val="0"/>
      <w:marTop w:val="10"/>
      <w:marBottom w:val="10"/>
      <w:divBdr>
        <w:top w:val="none" w:sz="0" w:space="0" w:color="auto"/>
        <w:left w:val="none" w:sz="0" w:space="0" w:color="auto"/>
        <w:bottom w:val="none" w:sz="0" w:space="0" w:color="auto"/>
        <w:right w:val="none" w:sz="0" w:space="0" w:color="auto"/>
      </w:divBdr>
    </w:div>
    <w:div w:id="1801338710">
      <w:marLeft w:val="0"/>
      <w:marRight w:val="0"/>
      <w:marTop w:val="10"/>
      <w:marBottom w:val="10"/>
      <w:divBdr>
        <w:top w:val="none" w:sz="0" w:space="0" w:color="auto"/>
        <w:left w:val="none" w:sz="0" w:space="0" w:color="auto"/>
        <w:bottom w:val="none" w:sz="0" w:space="0" w:color="auto"/>
        <w:right w:val="none" w:sz="0" w:space="0" w:color="auto"/>
      </w:divBdr>
    </w:div>
    <w:div w:id="1826166601">
      <w:marLeft w:val="0"/>
      <w:marRight w:val="0"/>
      <w:marTop w:val="10"/>
      <w:marBottom w:val="10"/>
      <w:divBdr>
        <w:top w:val="none" w:sz="0" w:space="0" w:color="auto"/>
        <w:left w:val="none" w:sz="0" w:space="0" w:color="auto"/>
        <w:bottom w:val="none" w:sz="0" w:space="0" w:color="auto"/>
        <w:right w:val="none" w:sz="0" w:space="0" w:color="auto"/>
      </w:divBdr>
    </w:div>
    <w:div w:id="1846287150">
      <w:marLeft w:val="0"/>
      <w:marRight w:val="0"/>
      <w:marTop w:val="10"/>
      <w:marBottom w:val="10"/>
      <w:divBdr>
        <w:top w:val="none" w:sz="0" w:space="0" w:color="auto"/>
        <w:left w:val="none" w:sz="0" w:space="0" w:color="auto"/>
        <w:bottom w:val="none" w:sz="0" w:space="0" w:color="auto"/>
        <w:right w:val="none" w:sz="0" w:space="0" w:color="auto"/>
      </w:divBdr>
    </w:div>
    <w:div w:id="1881934531">
      <w:marLeft w:val="0"/>
      <w:marRight w:val="0"/>
      <w:marTop w:val="10"/>
      <w:marBottom w:val="10"/>
      <w:divBdr>
        <w:top w:val="none" w:sz="0" w:space="0" w:color="auto"/>
        <w:left w:val="none" w:sz="0" w:space="0" w:color="auto"/>
        <w:bottom w:val="none" w:sz="0" w:space="0" w:color="auto"/>
        <w:right w:val="none" w:sz="0" w:space="0" w:color="auto"/>
      </w:divBdr>
    </w:div>
    <w:div w:id="1911620870">
      <w:marLeft w:val="0"/>
      <w:marRight w:val="0"/>
      <w:marTop w:val="10"/>
      <w:marBottom w:val="10"/>
      <w:divBdr>
        <w:top w:val="none" w:sz="0" w:space="0" w:color="auto"/>
        <w:left w:val="none" w:sz="0" w:space="0" w:color="auto"/>
        <w:bottom w:val="none" w:sz="0" w:space="0" w:color="auto"/>
        <w:right w:val="none" w:sz="0" w:space="0" w:color="auto"/>
      </w:divBdr>
    </w:div>
    <w:div w:id="1921257568">
      <w:marLeft w:val="0"/>
      <w:marRight w:val="0"/>
      <w:marTop w:val="10"/>
      <w:marBottom w:val="10"/>
      <w:divBdr>
        <w:top w:val="none" w:sz="0" w:space="0" w:color="auto"/>
        <w:left w:val="none" w:sz="0" w:space="0" w:color="auto"/>
        <w:bottom w:val="none" w:sz="0" w:space="0" w:color="auto"/>
        <w:right w:val="none" w:sz="0" w:space="0" w:color="auto"/>
      </w:divBdr>
    </w:div>
    <w:div w:id="1923757048">
      <w:marLeft w:val="0"/>
      <w:marRight w:val="0"/>
      <w:marTop w:val="10"/>
      <w:marBottom w:val="10"/>
      <w:divBdr>
        <w:top w:val="none" w:sz="0" w:space="0" w:color="auto"/>
        <w:left w:val="none" w:sz="0" w:space="0" w:color="auto"/>
        <w:bottom w:val="none" w:sz="0" w:space="0" w:color="auto"/>
        <w:right w:val="none" w:sz="0" w:space="0" w:color="auto"/>
      </w:divBdr>
    </w:div>
    <w:div w:id="2020422019">
      <w:marLeft w:val="0"/>
      <w:marRight w:val="0"/>
      <w:marTop w:val="10"/>
      <w:marBottom w:val="10"/>
      <w:divBdr>
        <w:top w:val="none" w:sz="0" w:space="0" w:color="auto"/>
        <w:left w:val="none" w:sz="0" w:space="0" w:color="auto"/>
        <w:bottom w:val="none" w:sz="0" w:space="0" w:color="auto"/>
        <w:right w:val="none" w:sz="0" w:space="0" w:color="auto"/>
      </w:divBdr>
    </w:div>
    <w:div w:id="2069841050">
      <w:marLeft w:val="0"/>
      <w:marRight w:val="0"/>
      <w:marTop w:val="10"/>
      <w:marBottom w:val="10"/>
      <w:divBdr>
        <w:top w:val="none" w:sz="0" w:space="0" w:color="auto"/>
        <w:left w:val="none" w:sz="0" w:space="0" w:color="auto"/>
        <w:bottom w:val="none" w:sz="0" w:space="0" w:color="auto"/>
        <w:right w:val="none" w:sz="0" w:space="0" w:color="auto"/>
      </w:divBdr>
    </w:div>
    <w:div w:id="2079471782">
      <w:marLeft w:val="0"/>
      <w:marRight w:val="0"/>
      <w:marTop w:val="10"/>
      <w:marBottom w:val="10"/>
      <w:divBdr>
        <w:top w:val="none" w:sz="0" w:space="0" w:color="auto"/>
        <w:left w:val="none" w:sz="0" w:space="0" w:color="auto"/>
        <w:bottom w:val="none" w:sz="0" w:space="0" w:color="auto"/>
        <w:right w:val="none" w:sz="0" w:space="0" w:color="auto"/>
      </w:divBdr>
    </w:div>
    <w:div w:id="214107045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664</Words>
  <Characters>3786</Characters>
  <Application>Microsoft Office Word</Application>
  <DocSecurity>0</DocSecurity>
  <Lines>31</Lines>
  <Paragraphs>8</Paragraphs>
  <ScaleCrop>false</ScaleCrop>
  <Company/>
  <LinksUpToDate>false</LinksUpToDate>
  <CharactersWithSpaces>4442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2025-04-30T05:01:00Z</dcterms:created>
  <dcterms:modified xsi:type="dcterms:W3CDTF">2025-04-30T05:01:00Z</dcterms:modified>
</cp:coreProperties>
</file>