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FE614" w14:textId="77777777" w:rsidR="00E64511" w:rsidRDefault="00E64511">
      <w:pPr>
        <w:spacing w:line="500" w:lineRule="atLeast"/>
        <w:jc w:val="center"/>
        <w:divId w:val="178324788"/>
        <w:rPr>
          <w:rFonts w:ascii="黑体" w:eastAsia="黑体" w:hAnsi="黑体"/>
          <w:sz w:val="36"/>
          <w:szCs w:val="36"/>
        </w:rPr>
      </w:pPr>
      <w:r>
        <w:rPr>
          <w:rFonts w:ascii="黑体" w:eastAsia="黑体" w:hAnsi="黑体" w:hint="eastAsia"/>
          <w:sz w:val="36"/>
          <w:szCs w:val="36"/>
        </w:rPr>
        <w:t>广东省广州市中级人民法院</w:t>
      </w:r>
    </w:p>
    <w:p w14:paraId="1F5A65C2" w14:textId="77777777" w:rsidR="00E64511" w:rsidRDefault="00E64511">
      <w:pPr>
        <w:spacing w:line="500" w:lineRule="atLeast"/>
        <w:jc w:val="center"/>
        <w:divId w:val="8339120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FE8ACE" w14:textId="77777777" w:rsidR="00E64511" w:rsidRDefault="00E64511">
      <w:pPr>
        <w:spacing w:line="500" w:lineRule="atLeast"/>
        <w:jc w:val="right"/>
        <w:divId w:val="8803935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1911</w:t>
      </w:r>
      <w:r>
        <w:rPr>
          <w:rFonts w:hint="eastAsia"/>
          <w:sz w:val="30"/>
          <w:szCs w:val="30"/>
        </w:rPr>
        <w:t>号</w:t>
      </w:r>
    </w:p>
    <w:p w14:paraId="651FFE0A" w14:textId="77777777" w:rsidR="00E64511" w:rsidRDefault="00E64511">
      <w:pPr>
        <w:spacing w:line="500" w:lineRule="atLeast"/>
        <w:ind w:firstLine="600"/>
        <w:divId w:val="493106865"/>
        <w:rPr>
          <w:rFonts w:hint="eastAsia"/>
          <w:sz w:val="30"/>
          <w:szCs w:val="30"/>
        </w:rPr>
      </w:pPr>
      <w:r>
        <w:rPr>
          <w:rFonts w:hint="eastAsia"/>
          <w:sz w:val="30"/>
          <w:szCs w:val="30"/>
        </w:rPr>
        <w:t>原公诉机关广州市海珠区人民检察院。</w:t>
      </w:r>
    </w:p>
    <w:p w14:paraId="1761B37B" w14:textId="77777777" w:rsidR="00E64511" w:rsidRDefault="00E64511">
      <w:pPr>
        <w:spacing w:line="500" w:lineRule="atLeast"/>
        <w:ind w:firstLine="600"/>
        <w:divId w:val="1145588065"/>
        <w:rPr>
          <w:rFonts w:hint="eastAsia"/>
          <w:sz w:val="30"/>
          <w:szCs w:val="30"/>
        </w:rPr>
      </w:pPr>
      <w:r>
        <w:rPr>
          <w:rFonts w:hint="eastAsia"/>
          <w:sz w:val="30"/>
          <w:szCs w:val="30"/>
        </w:rPr>
        <w:t>上诉单位</w:t>
      </w:r>
      <w:r>
        <w:rPr>
          <w:rFonts w:hint="eastAsia"/>
          <w:sz w:val="30"/>
          <w:szCs w:val="30"/>
        </w:rPr>
        <w:t>(</w:t>
      </w:r>
      <w:r>
        <w:rPr>
          <w:rFonts w:hint="eastAsia"/>
          <w:sz w:val="30"/>
          <w:szCs w:val="30"/>
        </w:rPr>
        <w:t>原审被告单位</w:t>
      </w:r>
      <w:r>
        <w:rPr>
          <w:rFonts w:hint="eastAsia"/>
          <w:sz w:val="30"/>
          <w:szCs w:val="30"/>
        </w:rPr>
        <w:t>)</w:t>
      </w:r>
      <w:r>
        <w:rPr>
          <w:rFonts w:hint="eastAsia"/>
          <w:sz w:val="30"/>
          <w:szCs w:val="30"/>
        </w:rPr>
        <w:t>广州首诚太合实业发展有限公司，住所地广东省广州市高新技术产业开发区。</w:t>
      </w:r>
    </w:p>
    <w:p w14:paraId="1A2F341A" w14:textId="77777777" w:rsidR="00E64511" w:rsidRDefault="00E64511">
      <w:pPr>
        <w:spacing w:line="500" w:lineRule="atLeast"/>
        <w:ind w:firstLine="600"/>
        <w:divId w:val="444619364"/>
        <w:rPr>
          <w:rFonts w:hint="eastAsia"/>
          <w:sz w:val="30"/>
          <w:szCs w:val="30"/>
        </w:rPr>
      </w:pPr>
      <w:r>
        <w:rPr>
          <w:rFonts w:hint="eastAsia"/>
          <w:sz w:val="30"/>
          <w:szCs w:val="30"/>
        </w:rPr>
        <w:t>诉讼代表人舒昶，系该公司的法定代表人。</w:t>
      </w:r>
    </w:p>
    <w:p w14:paraId="1FEE88B0" w14:textId="77777777" w:rsidR="00E64511" w:rsidRDefault="00E64511">
      <w:pPr>
        <w:spacing w:line="500" w:lineRule="atLeast"/>
        <w:ind w:firstLine="600"/>
        <w:divId w:val="1210845301"/>
        <w:rPr>
          <w:rFonts w:hint="eastAsia"/>
          <w:sz w:val="30"/>
          <w:szCs w:val="30"/>
        </w:rPr>
      </w:pPr>
      <w:r>
        <w:rPr>
          <w:rFonts w:hint="eastAsia"/>
          <w:sz w:val="30"/>
          <w:szCs w:val="30"/>
        </w:rPr>
        <w:t>上诉人（原审被告人）叶某，户籍地安徽省马鞍山市雨山区，现住广东省广州市天河区。原任广州首诚太合实业发展有限公司法定代表人、总经理，现任广州首诚太合实业发展有限公司董事。因涉嫌单位行贿罪于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日被监视居住，同年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日被广州市海珠区人民法院取保候审，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日被广州市海珠区人民法院决定逮捕，现羁押于广州市海珠区看守所。</w:t>
      </w:r>
    </w:p>
    <w:p w14:paraId="1CFE871B" w14:textId="77777777" w:rsidR="00E64511" w:rsidRDefault="00E64511">
      <w:pPr>
        <w:spacing w:line="500" w:lineRule="atLeast"/>
        <w:ind w:firstLine="600"/>
        <w:divId w:val="50270326"/>
        <w:rPr>
          <w:rFonts w:hint="eastAsia"/>
          <w:sz w:val="30"/>
          <w:szCs w:val="30"/>
        </w:rPr>
      </w:pPr>
      <w:r>
        <w:rPr>
          <w:rFonts w:hint="eastAsia"/>
          <w:sz w:val="30"/>
          <w:szCs w:val="30"/>
        </w:rPr>
        <w:t>辩护人方宏全，广东睦信律师事务所律师。</w:t>
      </w:r>
    </w:p>
    <w:p w14:paraId="6B91CF01" w14:textId="77777777" w:rsidR="00E64511" w:rsidRDefault="00E64511">
      <w:pPr>
        <w:spacing w:line="500" w:lineRule="atLeast"/>
        <w:ind w:firstLine="600"/>
        <w:divId w:val="228154991"/>
        <w:rPr>
          <w:rFonts w:hint="eastAsia"/>
          <w:sz w:val="30"/>
          <w:szCs w:val="30"/>
        </w:rPr>
      </w:pPr>
      <w:r>
        <w:rPr>
          <w:rFonts w:hint="eastAsia"/>
          <w:sz w:val="30"/>
          <w:szCs w:val="30"/>
        </w:rPr>
        <w:t>辩护人罗锦华，广东创杰律师事务所律师。</w:t>
      </w:r>
    </w:p>
    <w:p w14:paraId="53BF3C0B" w14:textId="77777777" w:rsidR="00E64511" w:rsidRDefault="00E64511">
      <w:pPr>
        <w:spacing w:line="500" w:lineRule="atLeast"/>
        <w:ind w:firstLine="600"/>
        <w:divId w:val="2034761763"/>
        <w:rPr>
          <w:rFonts w:hint="eastAsia"/>
          <w:sz w:val="30"/>
          <w:szCs w:val="30"/>
        </w:rPr>
      </w:pPr>
      <w:r>
        <w:rPr>
          <w:rFonts w:hint="eastAsia"/>
          <w:sz w:val="30"/>
          <w:szCs w:val="30"/>
        </w:rPr>
        <w:t>上诉人（原审被告人）骆某，户籍地广东省广州市天河区，现住广东省广州市白云区。原任广州首诚太合实业发展有限公司副总经理，现任广州首诚太合实业发展有限公司董事。因涉嫌单位行贿罪于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日被广州市海珠区人民法院取保候审。</w:t>
      </w:r>
    </w:p>
    <w:p w14:paraId="6A6F5460" w14:textId="77777777" w:rsidR="00E64511" w:rsidRDefault="00E64511">
      <w:pPr>
        <w:spacing w:line="500" w:lineRule="atLeast"/>
        <w:ind w:firstLine="600"/>
        <w:divId w:val="1360936715"/>
        <w:rPr>
          <w:rFonts w:hint="eastAsia"/>
          <w:sz w:val="30"/>
          <w:szCs w:val="30"/>
        </w:rPr>
      </w:pPr>
      <w:r>
        <w:rPr>
          <w:rFonts w:hint="eastAsia"/>
          <w:sz w:val="30"/>
          <w:szCs w:val="30"/>
        </w:rPr>
        <w:t>上诉人（原审被告人）王某甲，户籍地广东省广州市天河区，现住广东省广州市天河区。原任广州首诚太合实业发展有限公司市场部高级策划师，现任广州首诚太合实业发展有限公司市场部总监。因涉嫌单位行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日被广州市</w:t>
      </w:r>
      <w:r>
        <w:rPr>
          <w:rFonts w:hint="eastAsia"/>
          <w:sz w:val="30"/>
          <w:szCs w:val="30"/>
        </w:rPr>
        <w:lastRenderedPageBreak/>
        <w:t>海珠区人民检察院取保候审，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日被广州市海珠区人民法院取保候审。</w:t>
      </w:r>
    </w:p>
    <w:p w14:paraId="4C04D3AC" w14:textId="77777777" w:rsidR="00E64511" w:rsidRDefault="00E64511">
      <w:pPr>
        <w:spacing w:line="500" w:lineRule="atLeast"/>
        <w:ind w:firstLine="600"/>
        <w:divId w:val="889657359"/>
        <w:rPr>
          <w:rFonts w:hint="eastAsia"/>
          <w:sz w:val="30"/>
          <w:szCs w:val="30"/>
        </w:rPr>
      </w:pPr>
      <w:r>
        <w:rPr>
          <w:rFonts w:hint="eastAsia"/>
          <w:sz w:val="30"/>
          <w:szCs w:val="30"/>
        </w:rPr>
        <w:t>上诉人（原审被告人）沈某，户籍地浙江省杭州市西湖区，现住广东省广州市海珠区。原任广州首诚太合实业发展有限公司人事部总监，因涉嫌单位行贿罪于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日被广州市海珠区人民法院取保候审。</w:t>
      </w:r>
    </w:p>
    <w:p w14:paraId="70393D6E" w14:textId="77777777" w:rsidR="00E64511" w:rsidRDefault="00E64511">
      <w:pPr>
        <w:spacing w:line="500" w:lineRule="atLeast"/>
        <w:ind w:firstLine="600"/>
        <w:divId w:val="2023896731"/>
        <w:rPr>
          <w:rFonts w:hint="eastAsia"/>
          <w:sz w:val="30"/>
          <w:szCs w:val="30"/>
        </w:rPr>
      </w:pPr>
      <w:r>
        <w:rPr>
          <w:rFonts w:hint="eastAsia"/>
          <w:sz w:val="30"/>
          <w:szCs w:val="30"/>
        </w:rPr>
        <w:t>广州市海珠区人民法院审理广州市海珠区人民检察院指控原审被告单位广州首诚太合实业发展有限公司、原审被告人叶某、骆某、王某甲、沈某犯单位行贿罪一案，于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日作出</w:t>
      </w:r>
      <w:r>
        <w:rPr>
          <w:rFonts w:hint="eastAsia"/>
          <w:sz w:val="30"/>
          <w:szCs w:val="30"/>
        </w:rPr>
        <w:t>(2015)</w:t>
      </w:r>
      <w:r>
        <w:rPr>
          <w:rFonts w:hint="eastAsia"/>
          <w:sz w:val="30"/>
          <w:szCs w:val="30"/>
        </w:rPr>
        <w:t>穗海法刑初字第</w:t>
      </w:r>
      <w:r>
        <w:rPr>
          <w:rFonts w:hint="eastAsia"/>
          <w:sz w:val="30"/>
          <w:szCs w:val="30"/>
        </w:rPr>
        <w:t>168</w:t>
      </w:r>
      <w:r>
        <w:rPr>
          <w:rFonts w:hint="eastAsia"/>
          <w:sz w:val="30"/>
          <w:szCs w:val="30"/>
        </w:rPr>
        <w:t>号刑事判决。原审被告单位广州首诚太合实业发展有限公司、原审被告人叶某、骆某、王某甲、沈某不服，提出上诉。本院依法组成合议庭，经过阅卷，讯问上诉人，听取辩护人意见，认为本案事实清楚，决定不开庭审理。现已审理终结。</w:t>
      </w:r>
    </w:p>
    <w:p w14:paraId="5EF69DE5" w14:textId="77777777" w:rsidR="00E64511" w:rsidRDefault="00E64511">
      <w:pPr>
        <w:spacing w:line="500" w:lineRule="atLeast"/>
        <w:ind w:firstLine="600"/>
        <w:divId w:val="1885671537"/>
        <w:rPr>
          <w:rFonts w:hint="eastAsia"/>
          <w:sz w:val="30"/>
          <w:szCs w:val="30"/>
        </w:rPr>
      </w:pPr>
      <w:r>
        <w:rPr>
          <w:rFonts w:hint="eastAsia"/>
          <w:sz w:val="30"/>
          <w:szCs w:val="30"/>
        </w:rPr>
        <w:t>原审判决经审理查明：一、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叶某、骆某、王某甲在被告单位广州首诚太合实业发展有限公司任职期间，在申报广东省科技专项资金项目过程中，为了使被告单位广州首诚太合实业发展有限公司及其关联企业能顺利获得广东省科技专项资金，以帮助原广东省科学技术厅厅长李兴华（另案处理）的儿子李晟（另案处理）偿还赌债的方式，分多次向李某甲贿送了人民币</w:t>
      </w:r>
      <w:r>
        <w:rPr>
          <w:rFonts w:hint="eastAsia"/>
          <w:sz w:val="30"/>
          <w:szCs w:val="30"/>
        </w:rPr>
        <w:t>1430</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月份，李某乙以需资金周转为名，要求叶某给其</w:t>
      </w:r>
      <w:r>
        <w:rPr>
          <w:rFonts w:hint="eastAsia"/>
          <w:sz w:val="30"/>
          <w:szCs w:val="30"/>
        </w:rPr>
        <w:t>400</w:t>
      </w:r>
      <w:r>
        <w:rPr>
          <w:rFonts w:hint="eastAsia"/>
          <w:sz w:val="30"/>
          <w:szCs w:val="30"/>
        </w:rPr>
        <w:t>万元人民币，叶某找唐某甲（又名唐某乙）商量，唐某甲同意由他处理，后唐某甲从香港筹集人民币现金</w:t>
      </w:r>
      <w:r>
        <w:rPr>
          <w:rFonts w:hint="eastAsia"/>
          <w:sz w:val="30"/>
          <w:szCs w:val="30"/>
        </w:rPr>
        <w:t>400</w:t>
      </w:r>
      <w:r>
        <w:rPr>
          <w:rFonts w:hint="eastAsia"/>
          <w:sz w:val="30"/>
          <w:szCs w:val="30"/>
        </w:rPr>
        <w:t>万元交给叶某，叶某交代广州首诚太合实业发展有限公司副总经理王某甲把这</w:t>
      </w:r>
      <w:r>
        <w:rPr>
          <w:rFonts w:hint="eastAsia"/>
          <w:sz w:val="30"/>
          <w:szCs w:val="30"/>
        </w:rPr>
        <w:t>400</w:t>
      </w:r>
      <w:r>
        <w:rPr>
          <w:rFonts w:hint="eastAsia"/>
          <w:sz w:val="30"/>
          <w:szCs w:val="30"/>
        </w:rPr>
        <w:t>万元交给李某乙（后该</w:t>
      </w:r>
      <w:r>
        <w:rPr>
          <w:rFonts w:hint="eastAsia"/>
          <w:sz w:val="30"/>
          <w:szCs w:val="30"/>
        </w:rPr>
        <w:t>400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月，由骆某以借业务款名义分四次从广州首诚太合实业发展有限公司套现人民币</w:t>
      </w:r>
      <w:r>
        <w:rPr>
          <w:rFonts w:hint="eastAsia"/>
          <w:sz w:val="30"/>
          <w:szCs w:val="30"/>
        </w:rPr>
        <w:t>400</w:t>
      </w:r>
      <w:r>
        <w:rPr>
          <w:rFonts w:hint="eastAsia"/>
          <w:sz w:val="30"/>
          <w:szCs w:val="30"/>
        </w:rPr>
        <w:t>万元退还给唐某甲）；</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11</w:t>
      </w:r>
      <w:r>
        <w:rPr>
          <w:rFonts w:hint="eastAsia"/>
          <w:sz w:val="30"/>
          <w:szCs w:val="30"/>
        </w:rPr>
        <w:t>月，叶某安排王某甲分三次代李某乙偿还东莞债主郑某丁人民币共计</w:t>
      </w:r>
      <w:r>
        <w:rPr>
          <w:rFonts w:hint="eastAsia"/>
          <w:sz w:val="30"/>
          <w:szCs w:val="30"/>
        </w:rPr>
        <w:t>150</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月份，叶某以其个人名义分两次从首诚太合公司借支人民币</w:t>
      </w:r>
      <w:r>
        <w:rPr>
          <w:rFonts w:hint="eastAsia"/>
          <w:sz w:val="30"/>
          <w:szCs w:val="30"/>
        </w:rPr>
        <w:t>200</w:t>
      </w:r>
      <w:r>
        <w:rPr>
          <w:rFonts w:hint="eastAsia"/>
          <w:sz w:val="30"/>
          <w:szCs w:val="30"/>
        </w:rPr>
        <w:t>万元，后安排王某甲分两次给李某乙用于偿还李某乙所欠的人民币</w:t>
      </w:r>
      <w:r>
        <w:rPr>
          <w:rFonts w:hint="eastAsia"/>
          <w:sz w:val="30"/>
          <w:szCs w:val="30"/>
        </w:rPr>
        <w:t>200</w:t>
      </w:r>
      <w:r>
        <w:rPr>
          <w:rFonts w:hint="eastAsia"/>
          <w:sz w:val="30"/>
          <w:szCs w:val="30"/>
        </w:rPr>
        <w:t>万元赌债；</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月份，王某甲根据叶某指示，分多次从首诚太</w:t>
      </w:r>
      <w:r>
        <w:rPr>
          <w:rFonts w:hint="eastAsia"/>
          <w:sz w:val="30"/>
          <w:szCs w:val="30"/>
        </w:rPr>
        <w:t>合公司财务借支人民币</w:t>
      </w:r>
      <w:r>
        <w:rPr>
          <w:rFonts w:hint="eastAsia"/>
          <w:sz w:val="30"/>
          <w:szCs w:val="30"/>
        </w:rPr>
        <w:t>190</w:t>
      </w:r>
      <w:r>
        <w:rPr>
          <w:rFonts w:hint="eastAsia"/>
          <w:sz w:val="30"/>
          <w:szCs w:val="30"/>
        </w:rPr>
        <w:t>万元交给李某乙，用于偿还其所欠的人民币</w:t>
      </w:r>
      <w:r>
        <w:rPr>
          <w:rFonts w:hint="eastAsia"/>
          <w:sz w:val="30"/>
          <w:szCs w:val="30"/>
        </w:rPr>
        <w:t>190</w:t>
      </w:r>
      <w:r>
        <w:rPr>
          <w:rFonts w:hint="eastAsia"/>
          <w:sz w:val="30"/>
          <w:szCs w:val="30"/>
        </w:rPr>
        <w:t>万元赌债；</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月份，叶某要骆某套现人民币</w:t>
      </w:r>
      <w:r>
        <w:rPr>
          <w:rFonts w:hint="eastAsia"/>
          <w:sz w:val="30"/>
          <w:szCs w:val="30"/>
        </w:rPr>
        <w:t>190</w:t>
      </w:r>
      <w:r>
        <w:rPr>
          <w:rFonts w:hint="eastAsia"/>
          <w:sz w:val="30"/>
          <w:szCs w:val="30"/>
        </w:rPr>
        <w:t>万元，之后安排王某甲交给李某乙，用于偿还其所在澳门所欠赌债；</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月份，叶某要骆某套现人民币</w:t>
      </w:r>
      <w:r>
        <w:rPr>
          <w:rFonts w:hint="eastAsia"/>
          <w:sz w:val="30"/>
          <w:szCs w:val="30"/>
        </w:rPr>
        <w:t>300</w:t>
      </w:r>
      <w:r>
        <w:rPr>
          <w:rFonts w:hint="eastAsia"/>
          <w:sz w:val="30"/>
          <w:szCs w:val="30"/>
        </w:rPr>
        <w:t>万元，之后安排王某甲交给李某戊，用于偿还李某乙欧洲杯赌球欠下李某戊的赌债。</w:t>
      </w:r>
    </w:p>
    <w:p w14:paraId="36143AA0" w14:textId="77777777" w:rsidR="00E64511" w:rsidRDefault="00E64511">
      <w:pPr>
        <w:spacing w:line="500" w:lineRule="atLeast"/>
        <w:ind w:firstLine="600"/>
        <w:divId w:val="1564484798"/>
        <w:rPr>
          <w:rFonts w:hint="eastAsia"/>
          <w:sz w:val="30"/>
          <w:szCs w:val="30"/>
        </w:rPr>
      </w:pPr>
      <w:r>
        <w:rPr>
          <w:rFonts w:hint="eastAsia"/>
          <w:sz w:val="30"/>
          <w:szCs w:val="30"/>
        </w:rPr>
        <w:t>2011</w:t>
      </w:r>
      <w:r>
        <w:rPr>
          <w:rFonts w:hint="eastAsia"/>
          <w:sz w:val="30"/>
          <w:szCs w:val="30"/>
        </w:rPr>
        <w:t>年下半年，叶某向李某甲贿送了广州汇中弘泰信息科技有限公司</w:t>
      </w:r>
      <w:r>
        <w:rPr>
          <w:rFonts w:hint="eastAsia"/>
          <w:sz w:val="30"/>
          <w:szCs w:val="30"/>
        </w:rPr>
        <w:t>25%</w:t>
      </w:r>
      <w:r>
        <w:rPr>
          <w:rFonts w:hint="eastAsia"/>
          <w:sz w:val="30"/>
          <w:szCs w:val="30"/>
        </w:rPr>
        <w:t>的干股（折合人民币</w:t>
      </w:r>
      <w:r>
        <w:rPr>
          <w:rFonts w:hint="eastAsia"/>
          <w:sz w:val="30"/>
          <w:szCs w:val="30"/>
        </w:rPr>
        <w:t>500</w:t>
      </w:r>
      <w:r>
        <w:rPr>
          <w:rFonts w:hint="eastAsia"/>
          <w:sz w:val="30"/>
          <w:szCs w:val="30"/>
        </w:rPr>
        <w:t>万元）。</w:t>
      </w:r>
    </w:p>
    <w:p w14:paraId="4119DD33" w14:textId="77777777" w:rsidR="00E64511" w:rsidRDefault="00E64511">
      <w:pPr>
        <w:spacing w:line="500" w:lineRule="atLeast"/>
        <w:ind w:firstLine="600"/>
        <w:divId w:val="734201241"/>
        <w:rPr>
          <w:rFonts w:hint="eastAsia"/>
          <w:sz w:val="30"/>
          <w:szCs w:val="30"/>
        </w:rPr>
      </w:pPr>
      <w:r>
        <w:rPr>
          <w:rFonts w:hint="eastAsia"/>
          <w:sz w:val="30"/>
          <w:szCs w:val="30"/>
        </w:rPr>
        <w:t>2012</w:t>
      </w:r>
      <w:r>
        <w:rPr>
          <w:rFonts w:hint="eastAsia"/>
          <w:sz w:val="30"/>
          <w:szCs w:val="30"/>
        </w:rPr>
        <w:t>年春节，叶某到李某甲家中拜访，以李某甲妻子魏某（另案处理）代收的方式向李某甲送了人民币</w:t>
      </w:r>
      <w:r>
        <w:rPr>
          <w:rFonts w:hint="eastAsia"/>
          <w:sz w:val="30"/>
          <w:szCs w:val="30"/>
        </w:rPr>
        <w:t>10</w:t>
      </w:r>
      <w:r>
        <w:rPr>
          <w:rFonts w:hint="eastAsia"/>
          <w:sz w:val="30"/>
          <w:szCs w:val="30"/>
        </w:rPr>
        <w:t>万元。</w:t>
      </w:r>
    </w:p>
    <w:p w14:paraId="1847B589" w14:textId="77777777" w:rsidR="00E64511" w:rsidRDefault="00E64511">
      <w:pPr>
        <w:spacing w:line="500" w:lineRule="atLeast"/>
        <w:ind w:firstLine="600"/>
        <w:divId w:val="1298877622"/>
        <w:rPr>
          <w:rFonts w:hint="eastAsia"/>
          <w:sz w:val="30"/>
          <w:szCs w:val="30"/>
        </w:rPr>
      </w:pPr>
      <w:r>
        <w:rPr>
          <w:rFonts w:hint="eastAsia"/>
          <w:sz w:val="30"/>
          <w:szCs w:val="30"/>
        </w:rPr>
        <w:t>二、</w:t>
      </w:r>
      <w:r>
        <w:rPr>
          <w:rFonts w:hint="eastAsia"/>
          <w:sz w:val="30"/>
          <w:szCs w:val="30"/>
        </w:rPr>
        <w:t>2012</w:t>
      </w:r>
      <w:r>
        <w:rPr>
          <w:rFonts w:hint="eastAsia"/>
          <w:sz w:val="30"/>
          <w:szCs w:val="30"/>
        </w:rPr>
        <w:t>年，被告人叶某、骆某、沈某在被告单位广州首诚太合实业发展有限公司任职期间，在申报广东省科技专项资金项目过程中，为了使被告单位广州首诚太合实业发展有限公司及其关联企业能顺利获得广东省科技专项资金，分两次向原广东省科学技术厅高新技术发展及产业化处处长王某乙（已判决）贿送了人民币</w:t>
      </w:r>
      <w:r>
        <w:rPr>
          <w:rFonts w:hint="eastAsia"/>
          <w:sz w:val="30"/>
          <w:szCs w:val="30"/>
        </w:rPr>
        <w:t>150</w:t>
      </w:r>
      <w:r>
        <w:rPr>
          <w:rFonts w:hint="eastAsia"/>
          <w:sz w:val="30"/>
          <w:szCs w:val="30"/>
        </w:rPr>
        <w:t>万元。</w:t>
      </w:r>
    </w:p>
    <w:p w14:paraId="120C119A" w14:textId="77777777" w:rsidR="00E64511" w:rsidRDefault="00E64511">
      <w:pPr>
        <w:spacing w:line="500" w:lineRule="atLeast"/>
        <w:ind w:firstLine="600"/>
        <w:divId w:val="1874801759"/>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日，被告人沈某向广州市海珠区人民检察院投案自首；</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日，被告人叶某向广州市海珠区人民检察院投案自首；</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日，被告人骆某向广州市海珠区人民检察院投案自首；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日，被告人王某甲向广州市海珠区人民检察院投案自首。</w:t>
      </w:r>
    </w:p>
    <w:p w14:paraId="740C09B3" w14:textId="77777777" w:rsidR="00E64511" w:rsidRDefault="00E64511">
      <w:pPr>
        <w:spacing w:line="500" w:lineRule="atLeast"/>
        <w:ind w:firstLine="600"/>
        <w:divId w:val="1083644238"/>
        <w:rPr>
          <w:rFonts w:hint="eastAsia"/>
          <w:sz w:val="30"/>
          <w:szCs w:val="30"/>
        </w:rPr>
      </w:pPr>
      <w:r>
        <w:rPr>
          <w:rFonts w:hint="eastAsia"/>
          <w:sz w:val="30"/>
          <w:szCs w:val="30"/>
        </w:rPr>
        <w:t>原判决认定上述事实有经原审开庭质证、认证的下列证据证实：广州市海珠区人民检察院出具的破案报告</w:t>
      </w:r>
      <w:r>
        <w:rPr>
          <w:rFonts w:hint="eastAsia"/>
          <w:sz w:val="30"/>
          <w:szCs w:val="30"/>
        </w:rPr>
        <w:t>,</w:t>
      </w:r>
      <w:r>
        <w:rPr>
          <w:rFonts w:hint="eastAsia"/>
          <w:sz w:val="30"/>
          <w:szCs w:val="30"/>
        </w:rPr>
        <w:t>广东省科学技术厅组织机构代码证</w:t>
      </w:r>
      <w:r>
        <w:rPr>
          <w:rFonts w:hint="eastAsia"/>
          <w:sz w:val="30"/>
          <w:szCs w:val="30"/>
        </w:rPr>
        <w:t>,</w:t>
      </w:r>
      <w:r>
        <w:rPr>
          <w:rFonts w:hint="eastAsia"/>
          <w:sz w:val="30"/>
          <w:szCs w:val="30"/>
        </w:rPr>
        <w:t>被告单位广州首诚太合实业发展有限公司的企业法人营业执照、组织机构代码证、任职说明、工商注册登记档案资料</w:t>
      </w:r>
      <w:r>
        <w:rPr>
          <w:rFonts w:hint="eastAsia"/>
          <w:sz w:val="30"/>
          <w:szCs w:val="30"/>
        </w:rPr>
        <w:t>,</w:t>
      </w:r>
      <w:r>
        <w:rPr>
          <w:rFonts w:hint="eastAsia"/>
          <w:sz w:val="30"/>
          <w:szCs w:val="30"/>
        </w:rPr>
        <w:t>省科技厅党组会议纪要，广东省科技计划项目合同书，省科技厅财政厅联合下发的关于下达省科技专项资金地方项目经费的通知，广东省科技计划项目申请书</w:t>
      </w:r>
      <w:r>
        <w:rPr>
          <w:rFonts w:hint="eastAsia"/>
          <w:sz w:val="30"/>
          <w:szCs w:val="30"/>
        </w:rPr>
        <w:t>,</w:t>
      </w:r>
      <w:r>
        <w:rPr>
          <w:rFonts w:hint="eastAsia"/>
          <w:sz w:val="30"/>
          <w:szCs w:val="30"/>
        </w:rPr>
        <w:t>圣洋信息科技实业有限公司营业执照、省科技厅党组会议纪要、广东省教育部产学研结合项目合同书，广东省科技计划项目合同书，广东省科技计划项目申报书，银行对账单、收款凭证、记账凭证</w:t>
      </w:r>
      <w:r>
        <w:rPr>
          <w:rFonts w:hint="eastAsia"/>
          <w:sz w:val="30"/>
          <w:szCs w:val="30"/>
        </w:rPr>
        <w:t>,</w:t>
      </w:r>
      <w:r>
        <w:rPr>
          <w:rFonts w:hint="eastAsia"/>
          <w:sz w:val="30"/>
          <w:szCs w:val="30"/>
        </w:rPr>
        <w:t>省科技厅党组会议纪要，广东省专业镇中小微企业服务平台建设项目合同书，广东省科技计划项目合同书，广东省科技计划项目申报书，银行对账单、收款凭证、记账凭证</w:t>
      </w:r>
      <w:r>
        <w:rPr>
          <w:rFonts w:hint="eastAsia"/>
          <w:sz w:val="30"/>
          <w:szCs w:val="30"/>
        </w:rPr>
        <w:t>,</w:t>
      </w:r>
      <w:r>
        <w:rPr>
          <w:rFonts w:hint="eastAsia"/>
          <w:sz w:val="30"/>
          <w:szCs w:val="30"/>
        </w:rPr>
        <w:t>广东省教育部产学研结合项目合同书，广东省科技计划项目合同书，银行对账单、收款凭证、记账凭证，关于办理项目资助资金退款手续的函</w:t>
      </w:r>
      <w:r>
        <w:rPr>
          <w:rFonts w:hint="eastAsia"/>
          <w:sz w:val="30"/>
          <w:szCs w:val="30"/>
        </w:rPr>
        <w:t>,</w:t>
      </w:r>
      <w:r>
        <w:rPr>
          <w:rFonts w:hint="eastAsia"/>
          <w:sz w:val="30"/>
          <w:szCs w:val="30"/>
        </w:rPr>
        <w:t>干部任免呈报表</w:t>
      </w:r>
      <w:r>
        <w:rPr>
          <w:rFonts w:hint="eastAsia"/>
          <w:sz w:val="30"/>
          <w:szCs w:val="30"/>
        </w:rPr>
        <w:t>,</w:t>
      </w:r>
      <w:r>
        <w:rPr>
          <w:rFonts w:hint="eastAsia"/>
          <w:sz w:val="30"/>
          <w:szCs w:val="30"/>
        </w:rPr>
        <w:t>李某甲的人口基本信息表</w:t>
      </w:r>
      <w:r>
        <w:rPr>
          <w:rFonts w:hint="eastAsia"/>
          <w:sz w:val="30"/>
          <w:szCs w:val="30"/>
        </w:rPr>
        <w:t>,</w:t>
      </w:r>
      <w:r>
        <w:rPr>
          <w:rFonts w:hint="eastAsia"/>
          <w:sz w:val="30"/>
          <w:szCs w:val="30"/>
        </w:rPr>
        <w:t>王某乙的人口基本信息表</w:t>
      </w:r>
      <w:r>
        <w:rPr>
          <w:rFonts w:hint="eastAsia"/>
          <w:sz w:val="30"/>
          <w:szCs w:val="30"/>
        </w:rPr>
        <w:t>,</w:t>
      </w:r>
      <w:r>
        <w:rPr>
          <w:rFonts w:hint="eastAsia"/>
          <w:sz w:val="30"/>
          <w:szCs w:val="30"/>
        </w:rPr>
        <w:t>广州市人民检察院起诉书</w:t>
      </w:r>
      <w:r>
        <w:rPr>
          <w:rFonts w:hint="eastAsia"/>
          <w:sz w:val="30"/>
          <w:szCs w:val="30"/>
        </w:rPr>
        <w:t>,</w:t>
      </w:r>
      <w:r>
        <w:rPr>
          <w:rFonts w:hint="eastAsia"/>
          <w:sz w:val="30"/>
          <w:szCs w:val="30"/>
        </w:rPr>
        <w:t>广州汇中弘泰信息科技有限公司的记账凭证、转账凭证、费用报销单、兴业新航汇款回单</w:t>
      </w:r>
      <w:r>
        <w:rPr>
          <w:rFonts w:hint="eastAsia"/>
          <w:sz w:val="30"/>
          <w:szCs w:val="30"/>
        </w:rPr>
        <w:t>,</w:t>
      </w:r>
      <w:r>
        <w:rPr>
          <w:rFonts w:hint="eastAsia"/>
          <w:sz w:val="30"/>
          <w:szCs w:val="30"/>
        </w:rPr>
        <w:t>李某甲儿子李某乙向郑某乙、王某甲借款的借条、叶某帮助李某乙清还郑某乙所写的收款收条</w:t>
      </w:r>
      <w:r>
        <w:rPr>
          <w:rFonts w:hint="eastAsia"/>
          <w:sz w:val="30"/>
          <w:szCs w:val="30"/>
        </w:rPr>
        <w:t>,</w:t>
      </w:r>
      <w:r>
        <w:rPr>
          <w:rFonts w:hint="eastAsia"/>
          <w:sz w:val="30"/>
          <w:szCs w:val="30"/>
        </w:rPr>
        <w:t>广东省广州市中级人民法院作出的（</w:t>
      </w:r>
      <w:r>
        <w:rPr>
          <w:rFonts w:hint="eastAsia"/>
          <w:sz w:val="30"/>
          <w:szCs w:val="30"/>
        </w:rPr>
        <w:t>2014</w:t>
      </w:r>
      <w:r>
        <w:rPr>
          <w:rFonts w:hint="eastAsia"/>
          <w:sz w:val="30"/>
          <w:szCs w:val="30"/>
        </w:rPr>
        <w:t>）</w:t>
      </w:r>
      <w:r>
        <w:rPr>
          <w:rFonts w:hint="eastAsia"/>
          <w:sz w:val="30"/>
          <w:szCs w:val="30"/>
        </w:rPr>
        <w:t>穗中法刑二初字第</w:t>
      </w:r>
      <w:r>
        <w:rPr>
          <w:rFonts w:hint="eastAsia"/>
          <w:sz w:val="30"/>
          <w:szCs w:val="30"/>
        </w:rPr>
        <w:t>180</w:t>
      </w:r>
      <w:r>
        <w:rPr>
          <w:rFonts w:hint="eastAsia"/>
          <w:sz w:val="30"/>
          <w:szCs w:val="30"/>
        </w:rPr>
        <w:t>号刑事判决书，广东省深圳市中级人民法院作出的（</w:t>
      </w:r>
      <w:r>
        <w:rPr>
          <w:rFonts w:hint="eastAsia"/>
          <w:sz w:val="30"/>
          <w:szCs w:val="30"/>
        </w:rPr>
        <w:t>2015</w:t>
      </w:r>
      <w:r>
        <w:rPr>
          <w:rFonts w:hint="eastAsia"/>
          <w:sz w:val="30"/>
          <w:szCs w:val="30"/>
        </w:rPr>
        <w:t>）深中法刑二初字第</w:t>
      </w:r>
      <w:r>
        <w:rPr>
          <w:rFonts w:hint="eastAsia"/>
          <w:sz w:val="30"/>
          <w:szCs w:val="30"/>
        </w:rPr>
        <w:t>21</w:t>
      </w:r>
      <w:r>
        <w:rPr>
          <w:rFonts w:hint="eastAsia"/>
          <w:sz w:val="30"/>
          <w:szCs w:val="30"/>
        </w:rPr>
        <w:t>号刑事判决书，广州市人民检察院关于批准对犯罪嫌疑人叶某采取指定居所监视居住措施的批复，证人李某丁、某华、某博、张某乙、郑某丁、李某戊、王某丙的证言</w:t>
      </w:r>
      <w:r>
        <w:rPr>
          <w:rFonts w:hint="eastAsia"/>
          <w:sz w:val="30"/>
          <w:szCs w:val="30"/>
        </w:rPr>
        <w:t>,</w:t>
      </w:r>
      <w:r>
        <w:rPr>
          <w:rFonts w:hint="eastAsia"/>
          <w:sz w:val="30"/>
          <w:szCs w:val="30"/>
        </w:rPr>
        <w:t>同案人唐某甲的供述，被告人叶某、骆某、王某甲、沈某的供述等。</w:t>
      </w:r>
    </w:p>
    <w:p w14:paraId="0CDD002E" w14:textId="77777777" w:rsidR="00E64511" w:rsidRDefault="00E64511">
      <w:pPr>
        <w:spacing w:line="500" w:lineRule="atLeast"/>
        <w:ind w:firstLine="600"/>
        <w:divId w:val="1253005346"/>
        <w:rPr>
          <w:rFonts w:hint="eastAsia"/>
          <w:sz w:val="30"/>
          <w:szCs w:val="30"/>
        </w:rPr>
      </w:pPr>
      <w:r>
        <w:rPr>
          <w:rFonts w:hint="eastAsia"/>
          <w:sz w:val="30"/>
          <w:szCs w:val="30"/>
        </w:rPr>
        <w:t>原审法院认为，被告单位广州首诚太合实业发展有限公司、被告人叶某、骆某、王某甲、沈某无视国家法律，为谋取不正当利益而给予国家工作人员以财物，情节严重，其行为均已构成单位行贿罪，依法应予惩处。公诉机关指控的被告人叶某等人为李某甲的儿子李某乙偿还赌债的数额有误，原判确认为</w:t>
      </w:r>
      <w:r>
        <w:rPr>
          <w:rFonts w:hint="eastAsia"/>
          <w:sz w:val="30"/>
          <w:szCs w:val="30"/>
        </w:rPr>
        <w:t>1430</w:t>
      </w:r>
      <w:r>
        <w:rPr>
          <w:rFonts w:hint="eastAsia"/>
          <w:sz w:val="30"/>
          <w:szCs w:val="30"/>
        </w:rPr>
        <w:t>万元。被告人叶某在共同犯罪中起主要作用，是主犯，应当按照其所参与的全部犯罪处罚；被告人骆某、王某甲、沈某是从犯，依法对其从轻处罚。被告单位及被告人叶某、骆某、王某甲、沈某犯罪后自首，依法对其从轻处罚。依照《刑法修正案（九）》施行前规定的《中华人民共和国刑法》第三百九十三条、第六十七条第一款、第二十六条第一款、第四款、第二十七条及《最高人民法院、最高人民检察院关于处理自首及立功具体应用法律若干问题的解释》第一条、第三条之规定，判决：一、被告单位广州首诚太合实业发展有限公司犯单位行贿罪，判处罚金人民币四百万元；二、被告人叶某犯单位行贿罪，判处有期徒刑三年六个月；三、被告人骆某犯单位行贿罪，判处有期徒刑一年六个月，缓刑三年；四、被告人王某甲犯单位行贿罪，判处有期徒刑一年三个月，缓刑二年；五、被告人沈某犯单位行贿罪，判处有期徒刑九个月，缓刑一年。</w:t>
      </w:r>
    </w:p>
    <w:p w14:paraId="155CAAC6" w14:textId="77777777" w:rsidR="00E64511" w:rsidRDefault="00E64511">
      <w:pPr>
        <w:spacing w:line="500" w:lineRule="atLeast"/>
        <w:ind w:firstLine="600"/>
        <w:divId w:val="718672460"/>
        <w:rPr>
          <w:rFonts w:hint="eastAsia"/>
          <w:sz w:val="30"/>
          <w:szCs w:val="30"/>
        </w:rPr>
      </w:pPr>
      <w:r>
        <w:rPr>
          <w:rFonts w:hint="eastAsia"/>
          <w:sz w:val="30"/>
          <w:szCs w:val="30"/>
        </w:rPr>
        <w:t>宣判后，原审被告单位广州首诚太合实业发展有限公司、原审被告人叶某、骆某、王某甲、沈某提出上诉。</w:t>
      </w:r>
    </w:p>
    <w:p w14:paraId="1F101B0A" w14:textId="77777777" w:rsidR="00E64511" w:rsidRDefault="00E64511">
      <w:pPr>
        <w:spacing w:line="500" w:lineRule="atLeast"/>
        <w:ind w:firstLine="600"/>
        <w:divId w:val="1832519596"/>
        <w:rPr>
          <w:rFonts w:hint="eastAsia"/>
          <w:sz w:val="30"/>
          <w:szCs w:val="30"/>
        </w:rPr>
      </w:pPr>
      <w:r>
        <w:rPr>
          <w:rFonts w:hint="eastAsia"/>
          <w:sz w:val="30"/>
          <w:szCs w:val="30"/>
        </w:rPr>
        <w:t>上诉单位广州首诚太合实业发展有限公司、上诉人叶某、骆某、王某甲、沈某的上诉意见对原审判决所认定的犯罪事实与犯罪数额并无异议，均提出原判决量刑过重。</w:t>
      </w:r>
    </w:p>
    <w:p w14:paraId="47EA0F72" w14:textId="77777777" w:rsidR="00E64511" w:rsidRDefault="00E64511">
      <w:pPr>
        <w:spacing w:line="500" w:lineRule="atLeast"/>
        <w:ind w:firstLine="600"/>
        <w:divId w:val="1482043035"/>
        <w:rPr>
          <w:rFonts w:hint="eastAsia"/>
          <w:sz w:val="30"/>
          <w:szCs w:val="30"/>
        </w:rPr>
      </w:pPr>
      <w:r>
        <w:rPr>
          <w:rFonts w:hint="eastAsia"/>
          <w:sz w:val="30"/>
          <w:szCs w:val="30"/>
        </w:rPr>
        <w:t>上诉单位广州首诚太合实业发展有限公司上诉称：</w:t>
      </w:r>
      <w:r>
        <w:rPr>
          <w:rFonts w:hint="eastAsia"/>
          <w:sz w:val="30"/>
          <w:szCs w:val="30"/>
        </w:rPr>
        <w:t>1</w:t>
      </w:r>
      <w:r>
        <w:rPr>
          <w:rFonts w:hint="eastAsia"/>
          <w:sz w:val="30"/>
          <w:szCs w:val="30"/>
        </w:rPr>
        <w:t>、其单位系属被动型犯罪，且单方面承担了近</w:t>
      </w:r>
      <w:r>
        <w:rPr>
          <w:rFonts w:hint="eastAsia"/>
          <w:sz w:val="30"/>
          <w:szCs w:val="30"/>
        </w:rPr>
        <w:t>500</w:t>
      </w:r>
      <w:r>
        <w:rPr>
          <w:rFonts w:hint="eastAsia"/>
          <w:sz w:val="30"/>
          <w:szCs w:val="30"/>
        </w:rPr>
        <w:t>万元的损失，并没有给国家和社会造成经济损失；</w:t>
      </w:r>
      <w:r>
        <w:rPr>
          <w:rFonts w:hint="eastAsia"/>
          <w:sz w:val="30"/>
          <w:szCs w:val="30"/>
        </w:rPr>
        <w:t>2</w:t>
      </w:r>
      <w:r>
        <w:rPr>
          <w:rFonts w:hint="eastAsia"/>
          <w:sz w:val="30"/>
          <w:szCs w:val="30"/>
        </w:rPr>
        <w:t>、其单位因多项科研技术的发明为国家增添了国际竞争力，且多次向学校捐款，对社会做出较多贡献；</w:t>
      </w:r>
      <w:r>
        <w:rPr>
          <w:rFonts w:hint="eastAsia"/>
          <w:sz w:val="30"/>
          <w:szCs w:val="30"/>
        </w:rPr>
        <w:t>3</w:t>
      </w:r>
      <w:r>
        <w:rPr>
          <w:rFonts w:hint="eastAsia"/>
          <w:sz w:val="30"/>
          <w:szCs w:val="30"/>
        </w:rPr>
        <w:t>、其单位的运营资金基本已经被掏空，无法一次性承担巨额罚金。请求二审法院减轻对其罚金。</w:t>
      </w:r>
    </w:p>
    <w:p w14:paraId="795F66D2" w14:textId="77777777" w:rsidR="00E64511" w:rsidRDefault="00E64511">
      <w:pPr>
        <w:spacing w:line="500" w:lineRule="atLeast"/>
        <w:ind w:firstLine="600"/>
        <w:divId w:val="2145655539"/>
        <w:rPr>
          <w:rFonts w:hint="eastAsia"/>
          <w:sz w:val="30"/>
          <w:szCs w:val="30"/>
        </w:rPr>
      </w:pPr>
      <w:r>
        <w:rPr>
          <w:rFonts w:hint="eastAsia"/>
          <w:sz w:val="30"/>
          <w:szCs w:val="30"/>
        </w:rPr>
        <w:t>上诉人叶某上诉称：原审确认其在共同犯罪中的地位错误，其是接受被告单位实际控制人唐某甲的指使，帮助李某甲的儿子还赌债，并非主犯。其担任被告单位的主要负责人及国家安全机关专家顾问，单位项目推进及国家安全项目急需其指引。请求对适用缓刑。</w:t>
      </w:r>
    </w:p>
    <w:p w14:paraId="5BF88165" w14:textId="77777777" w:rsidR="00E64511" w:rsidRDefault="00E64511">
      <w:pPr>
        <w:spacing w:line="500" w:lineRule="atLeast"/>
        <w:ind w:firstLine="600"/>
        <w:divId w:val="2087144998"/>
        <w:rPr>
          <w:rFonts w:hint="eastAsia"/>
          <w:sz w:val="30"/>
          <w:szCs w:val="30"/>
        </w:rPr>
      </w:pPr>
      <w:r>
        <w:rPr>
          <w:rFonts w:hint="eastAsia"/>
          <w:sz w:val="30"/>
          <w:szCs w:val="30"/>
        </w:rPr>
        <w:t>上诉人骆某上诉称：</w:t>
      </w:r>
      <w:r>
        <w:rPr>
          <w:rFonts w:hint="eastAsia"/>
          <w:sz w:val="30"/>
          <w:szCs w:val="30"/>
        </w:rPr>
        <w:t>1</w:t>
      </w:r>
      <w:r>
        <w:rPr>
          <w:rFonts w:hint="eastAsia"/>
          <w:sz w:val="30"/>
          <w:szCs w:val="30"/>
        </w:rPr>
        <w:t>、其在广州首诚太合实业发展有限公司中仅任副总经理，并不参与公司事项决策，其犯罪行为乃受公司实际控制人指使；</w:t>
      </w:r>
      <w:r>
        <w:rPr>
          <w:rFonts w:hint="eastAsia"/>
          <w:sz w:val="30"/>
          <w:szCs w:val="30"/>
        </w:rPr>
        <w:t>2</w:t>
      </w:r>
      <w:r>
        <w:rPr>
          <w:rFonts w:hint="eastAsia"/>
          <w:sz w:val="30"/>
          <w:szCs w:val="30"/>
        </w:rPr>
        <w:t>、其主观犯意属被动型，没有给国家及社会造成损失，也并未从中获得个人利益。请求二审法院对其免予处罚。</w:t>
      </w:r>
    </w:p>
    <w:p w14:paraId="6788EA50" w14:textId="77777777" w:rsidR="00E64511" w:rsidRDefault="00E64511">
      <w:pPr>
        <w:spacing w:line="500" w:lineRule="atLeast"/>
        <w:ind w:firstLine="600"/>
        <w:divId w:val="610434709"/>
        <w:rPr>
          <w:rFonts w:hint="eastAsia"/>
          <w:sz w:val="30"/>
          <w:szCs w:val="30"/>
        </w:rPr>
      </w:pPr>
      <w:r>
        <w:rPr>
          <w:rFonts w:hint="eastAsia"/>
          <w:sz w:val="30"/>
          <w:szCs w:val="30"/>
        </w:rPr>
        <w:t>上诉人王某甲上诉称：</w:t>
      </w:r>
      <w:r>
        <w:rPr>
          <w:rFonts w:hint="eastAsia"/>
          <w:sz w:val="30"/>
          <w:szCs w:val="30"/>
        </w:rPr>
        <w:t>1</w:t>
      </w:r>
      <w:r>
        <w:rPr>
          <w:rFonts w:hint="eastAsia"/>
          <w:sz w:val="30"/>
          <w:szCs w:val="30"/>
        </w:rPr>
        <w:t>、其在广州首诚太合实业发展有限公司中仅任部门高级策划师，并不参与公司事项决策，其犯罪行为乃受公司实际控制人指使；</w:t>
      </w:r>
      <w:r>
        <w:rPr>
          <w:rFonts w:hint="eastAsia"/>
          <w:sz w:val="30"/>
          <w:szCs w:val="30"/>
        </w:rPr>
        <w:t>2</w:t>
      </w:r>
      <w:r>
        <w:rPr>
          <w:rFonts w:hint="eastAsia"/>
          <w:sz w:val="30"/>
          <w:szCs w:val="30"/>
        </w:rPr>
        <w:t>、其主观犯意属被动型，没有给国家及社会造成损失，也并未从中获得个人利益。请求二审法院对其免予处罚。</w:t>
      </w:r>
    </w:p>
    <w:p w14:paraId="0A91EB1D" w14:textId="77777777" w:rsidR="00E64511" w:rsidRDefault="00E64511">
      <w:pPr>
        <w:spacing w:line="500" w:lineRule="atLeast"/>
        <w:ind w:firstLine="600"/>
        <w:divId w:val="1414815199"/>
        <w:rPr>
          <w:rFonts w:hint="eastAsia"/>
          <w:sz w:val="30"/>
          <w:szCs w:val="30"/>
        </w:rPr>
      </w:pPr>
      <w:r>
        <w:rPr>
          <w:rFonts w:hint="eastAsia"/>
          <w:sz w:val="30"/>
          <w:szCs w:val="30"/>
        </w:rPr>
        <w:t>上诉人沈某上诉称：</w:t>
      </w:r>
      <w:r>
        <w:rPr>
          <w:rFonts w:hint="eastAsia"/>
          <w:sz w:val="30"/>
          <w:szCs w:val="30"/>
        </w:rPr>
        <w:t>1</w:t>
      </w:r>
      <w:r>
        <w:rPr>
          <w:rFonts w:hint="eastAsia"/>
          <w:sz w:val="30"/>
          <w:szCs w:val="30"/>
        </w:rPr>
        <w:t>、其在广州首诚太合实业发展有限公司中仅任人事部总监，只是一个打工者。其未参与向李某甲行贿，仅接受叶某的指使向王某乙送贿款；</w:t>
      </w:r>
      <w:r>
        <w:rPr>
          <w:rFonts w:hint="eastAsia"/>
          <w:sz w:val="30"/>
          <w:szCs w:val="30"/>
        </w:rPr>
        <w:t>2</w:t>
      </w:r>
      <w:r>
        <w:rPr>
          <w:rFonts w:hint="eastAsia"/>
          <w:sz w:val="30"/>
          <w:szCs w:val="30"/>
        </w:rPr>
        <w:t>、其主观犯意属被动型，没有给国家及社会造成损失，也并未从中获得个人利益。请求二审法院对其免予处罚。</w:t>
      </w:r>
    </w:p>
    <w:p w14:paraId="1AF5682B" w14:textId="77777777" w:rsidR="00E64511" w:rsidRDefault="00E64511">
      <w:pPr>
        <w:spacing w:line="500" w:lineRule="atLeast"/>
        <w:ind w:firstLine="600"/>
        <w:divId w:val="1302727586"/>
        <w:rPr>
          <w:rFonts w:hint="eastAsia"/>
          <w:sz w:val="30"/>
          <w:szCs w:val="30"/>
        </w:rPr>
      </w:pPr>
      <w:r>
        <w:rPr>
          <w:rFonts w:hint="eastAsia"/>
          <w:sz w:val="30"/>
          <w:szCs w:val="30"/>
        </w:rPr>
        <w:t>本院经审理认为，原审判决认定的事实清楚，证据确实、充分，本院予以确认。</w:t>
      </w:r>
    </w:p>
    <w:p w14:paraId="53A9E8AD" w14:textId="77777777" w:rsidR="00E64511" w:rsidRDefault="00E64511">
      <w:pPr>
        <w:spacing w:line="500" w:lineRule="atLeast"/>
        <w:ind w:firstLine="600"/>
        <w:divId w:val="1465391436"/>
        <w:rPr>
          <w:rFonts w:hint="eastAsia"/>
          <w:sz w:val="30"/>
          <w:szCs w:val="30"/>
        </w:rPr>
      </w:pPr>
      <w:r>
        <w:rPr>
          <w:rFonts w:hint="eastAsia"/>
          <w:sz w:val="30"/>
          <w:szCs w:val="30"/>
        </w:rPr>
        <w:t>关于上诉单位广州首诚太合实业发展有限公司、上诉人叶某、骆某、王某甲、沈某提出的上诉意见，经查，上诉人叶某的供述、同案人唐某甲、骆某、王某甲、沈某的供述和相关证人证言及相关书证能够相互印证，证实叶某在案发时任广州首诚太合实业发展有限公司的法定代表人、总经理，为李某甲的儿子还赌债叶某在事前曾与唐某甲商议，唐某甲同意并筹集款项交由叶某处理。上诉人骆某、王某甲、沈某均是接受叶某的指使，参与公司向李某甲和王某乙行贿，故原审认定叶某为主犯并无不当。叶某虽任犯罪单位的法定代表人、总经理，但并非单位的实际控制人，在行贿过程中仍是经实际控制人唐某甲授意后行使职权参与犯罪，故综合考量以上情节及全案犯罪数额和自首等情节，原审对其量刑过重，本院予以改判。原判依据上诉单位和上诉人骆某、王某甲、沈某的犯罪数额、犯罪情节以及认罪态度等进行充分考量，对单位判处相应罚金、对上诉人骆某、王某甲、沈某判处相应有期徒刑并宣告缓刑，量刑罚当其罪，并无不当。综上，唯上诉人叶某提出量刑过重的上诉意见，于理有据，本院予以采纳。上诉单位和上诉人骆某、王某甲、沈某请求减轻、免予处罚的上诉意见理据不足，本院不予采纳。</w:t>
      </w:r>
    </w:p>
    <w:p w14:paraId="38501163" w14:textId="77777777" w:rsidR="00E64511" w:rsidRDefault="00E64511">
      <w:pPr>
        <w:spacing w:line="500" w:lineRule="atLeast"/>
        <w:ind w:firstLine="600"/>
        <w:divId w:val="292103113"/>
        <w:rPr>
          <w:rFonts w:hint="eastAsia"/>
          <w:sz w:val="30"/>
          <w:szCs w:val="30"/>
        </w:rPr>
      </w:pPr>
      <w:r>
        <w:rPr>
          <w:rFonts w:hint="eastAsia"/>
          <w:sz w:val="30"/>
          <w:szCs w:val="30"/>
        </w:rPr>
        <w:t>本院认为，上诉单位广州首诚太合实业发展有限公司为谋取不正当利益，给予国家工作人员以财物，情节严重，上诉人叶某、骆某、王某甲、沈某作为直接负责的主管人员和其他责任人员，均已构成单位行贿罪，依法应予惩处。上诉人叶某在共同犯罪中起主要作用，是主犯，应当按照其所参与的全部犯罪处罚；上诉人骆某、王某甲、沈某是从犯，依法可以从轻处罚。上诉人叶某、骆某、王某甲、沈某犯罪后自首，上诉单位亦构成自首，依法均可以从轻处罚。上诉人骆某、王某甲、沈某犯罪情节较轻，有悔罪表现，没有再犯罪的危险，宣告缓刑对所居住的社区没有重大不良影响，可以宣告缓刑。综上，原判认定事实清楚</w:t>
      </w:r>
      <w:r>
        <w:rPr>
          <w:rFonts w:hint="eastAsia"/>
          <w:sz w:val="30"/>
          <w:szCs w:val="30"/>
        </w:rPr>
        <w:t>,</w:t>
      </w:r>
      <w:r>
        <w:rPr>
          <w:rFonts w:hint="eastAsia"/>
          <w:sz w:val="30"/>
          <w:szCs w:val="30"/>
        </w:rPr>
        <w:t>证据确实、充分，定性和适用法律正确，审判程序合法；对上诉单位广州首诚太合实业发展有限公司和上诉人骆某、王某甲、沈某的量刑适当，本院予以维持；唯对上诉人叶某的量刑过重，本院予以改判。依照《中华人民共和国刑法》第三百九十三条、第二十六条、第二十七条、第六十七条、《中华人民共和国刑事诉讼法》第二百二十五条第一款第（一）、（二）项、第二百三十三条的规定，判决如下：</w:t>
      </w:r>
    </w:p>
    <w:p w14:paraId="72B7C2F3" w14:textId="77777777" w:rsidR="00E64511" w:rsidRDefault="00E64511">
      <w:pPr>
        <w:spacing w:line="500" w:lineRule="atLeast"/>
        <w:ind w:firstLine="600"/>
        <w:divId w:val="2051370328"/>
        <w:rPr>
          <w:rFonts w:hint="eastAsia"/>
          <w:sz w:val="30"/>
          <w:szCs w:val="30"/>
        </w:rPr>
      </w:pPr>
      <w:r>
        <w:rPr>
          <w:rFonts w:hint="eastAsia"/>
          <w:sz w:val="30"/>
          <w:szCs w:val="30"/>
        </w:rPr>
        <w:t>一、维持广州市海珠区人民法院（</w:t>
      </w:r>
      <w:r>
        <w:rPr>
          <w:rFonts w:hint="eastAsia"/>
          <w:sz w:val="30"/>
          <w:szCs w:val="30"/>
        </w:rPr>
        <w:t>2015</w:t>
      </w:r>
      <w:r>
        <w:rPr>
          <w:rFonts w:hint="eastAsia"/>
          <w:sz w:val="30"/>
          <w:szCs w:val="30"/>
        </w:rPr>
        <w:t>）穗海法刑初字第</w:t>
      </w:r>
      <w:r>
        <w:rPr>
          <w:rFonts w:hint="eastAsia"/>
          <w:sz w:val="30"/>
          <w:szCs w:val="30"/>
        </w:rPr>
        <w:t>168</w:t>
      </w:r>
      <w:r>
        <w:rPr>
          <w:rFonts w:hint="eastAsia"/>
          <w:sz w:val="30"/>
          <w:szCs w:val="30"/>
        </w:rPr>
        <w:t>号刑事判决第一、三、四、五项，即对上诉单位广州首诚太合实业发展有限公司、上诉人骆某、王某甲、沈某的定罪量刑。</w:t>
      </w:r>
    </w:p>
    <w:p w14:paraId="0EBEE921" w14:textId="77777777" w:rsidR="00E64511" w:rsidRDefault="00E64511">
      <w:pPr>
        <w:spacing w:line="500" w:lineRule="atLeast"/>
        <w:ind w:firstLine="600"/>
        <w:divId w:val="2105370681"/>
        <w:rPr>
          <w:rFonts w:hint="eastAsia"/>
          <w:sz w:val="30"/>
          <w:szCs w:val="30"/>
        </w:rPr>
      </w:pPr>
      <w:r>
        <w:rPr>
          <w:rFonts w:hint="eastAsia"/>
          <w:sz w:val="30"/>
          <w:szCs w:val="30"/>
        </w:rPr>
        <w:t>二、撤销广州市海珠区人民法院（</w:t>
      </w:r>
      <w:r>
        <w:rPr>
          <w:rFonts w:hint="eastAsia"/>
          <w:sz w:val="30"/>
          <w:szCs w:val="30"/>
        </w:rPr>
        <w:t>2015</w:t>
      </w:r>
      <w:r>
        <w:rPr>
          <w:rFonts w:hint="eastAsia"/>
          <w:sz w:val="30"/>
          <w:szCs w:val="30"/>
        </w:rPr>
        <w:t>）穗海法刑初字第</w:t>
      </w:r>
      <w:r>
        <w:rPr>
          <w:rFonts w:hint="eastAsia"/>
          <w:sz w:val="30"/>
          <w:szCs w:val="30"/>
        </w:rPr>
        <w:t>168</w:t>
      </w:r>
      <w:r>
        <w:rPr>
          <w:rFonts w:hint="eastAsia"/>
          <w:sz w:val="30"/>
          <w:szCs w:val="30"/>
        </w:rPr>
        <w:t>号刑事判决第二项对上诉人叶某判处有期徒刑三年六个月的量刑部分。</w:t>
      </w:r>
    </w:p>
    <w:p w14:paraId="4D024C69" w14:textId="77777777" w:rsidR="00E64511" w:rsidRDefault="00E64511">
      <w:pPr>
        <w:spacing w:line="500" w:lineRule="atLeast"/>
        <w:ind w:firstLine="600"/>
        <w:divId w:val="41295268"/>
        <w:rPr>
          <w:rFonts w:hint="eastAsia"/>
          <w:sz w:val="30"/>
          <w:szCs w:val="30"/>
        </w:rPr>
      </w:pPr>
      <w:r>
        <w:rPr>
          <w:rFonts w:hint="eastAsia"/>
          <w:sz w:val="30"/>
          <w:szCs w:val="30"/>
        </w:rPr>
        <w:t>三、上诉人叶某犯单位行贿罪，判处有期徒刑二年（刑期从判决执行之日起计算。判决前先行羁押的，羁押一日折抵刑期一日，即自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日起，扣除指定居所监视居住</w:t>
      </w:r>
      <w:r>
        <w:rPr>
          <w:rFonts w:hint="eastAsia"/>
          <w:sz w:val="30"/>
          <w:szCs w:val="30"/>
        </w:rPr>
        <w:t>35</w:t>
      </w:r>
      <w:r>
        <w:rPr>
          <w:rFonts w:hint="eastAsia"/>
          <w:sz w:val="30"/>
          <w:szCs w:val="30"/>
        </w:rPr>
        <w:t>日折抵的刑期</w:t>
      </w:r>
      <w:r>
        <w:rPr>
          <w:rFonts w:hint="eastAsia"/>
          <w:sz w:val="30"/>
          <w:szCs w:val="30"/>
        </w:rPr>
        <w:t>18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14:paraId="6C3A458A" w14:textId="77777777" w:rsidR="00E64511" w:rsidRDefault="00E64511">
      <w:pPr>
        <w:spacing w:line="500" w:lineRule="atLeast"/>
        <w:ind w:firstLine="600"/>
        <w:divId w:val="888494511"/>
        <w:rPr>
          <w:rFonts w:hint="eastAsia"/>
          <w:sz w:val="30"/>
          <w:szCs w:val="30"/>
        </w:rPr>
      </w:pPr>
      <w:r>
        <w:rPr>
          <w:rFonts w:hint="eastAsia"/>
          <w:sz w:val="30"/>
          <w:szCs w:val="30"/>
        </w:rPr>
        <w:t>本裁定为终审裁定。</w:t>
      </w:r>
    </w:p>
    <w:p w14:paraId="128AA078" w14:textId="77777777" w:rsidR="00E64511" w:rsidRDefault="00E64511">
      <w:pPr>
        <w:spacing w:line="500" w:lineRule="atLeast"/>
        <w:jc w:val="right"/>
        <w:divId w:val="1136292755"/>
        <w:rPr>
          <w:rFonts w:hint="eastAsia"/>
          <w:sz w:val="30"/>
          <w:szCs w:val="30"/>
        </w:rPr>
      </w:pPr>
      <w:r>
        <w:rPr>
          <w:rFonts w:hint="eastAsia"/>
          <w:sz w:val="30"/>
          <w:szCs w:val="30"/>
        </w:rPr>
        <w:t>审判长　　钟海燕</w:t>
      </w:r>
    </w:p>
    <w:p w14:paraId="6B3ACD45" w14:textId="77777777" w:rsidR="00E64511" w:rsidRDefault="00E64511">
      <w:pPr>
        <w:spacing w:line="500" w:lineRule="atLeast"/>
        <w:jc w:val="right"/>
        <w:divId w:val="174852644"/>
        <w:rPr>
          <w:rFonts w:hint="eastAsia"/>
          <w:sz w:val="30"/>
          <w:szCs w:val="30"/>
        </w:rPr>
      </w:pPr>
      <w:r>
        <w:rPr>
          <w:rFonts w:hint="eastAsia"/>
          <w:sz w:val="30"/>
          <w:szCs w:val="30"/>
        </w:rPr>
        <w:t>审判员　　崔小军</w:t>
      </w:r>
    </w:p>
    <w:p w14:paraId="49E1BA51" w14:textId="77777777" w:rsidR="00E64511" w:rsidRDefault="00E64511">
      <w:pPr>
        <w:spacing w:line="500" w:lineRule="atLeast"/>
        <w:jc w:val="right"/>
        <w:divId w:val="247496338"/>
        <w:rPr>
          <w:rFonts w:hint="eastAsia"/>
          <w:sz w:val="30"/>
          <w:szCs w:val="30"/>
        </w:rPr>
      </w:pPr>
      <w:r>
        <w:rPr>
          <w:rFonts w:hint="eastAsia"/>
          <w:sz w:val="30"/>
          <w:szCs w:val="30"/>
        </w:rPr>
        <w:t>审判员　　曹治华</w:t>
      </w:r>
    </w:p>
    <w:p w14:paraId="73B57EC7" w14:textId="77777777" w:rsidR="00E64511" w:rsidRDefault="00E64511">
      <w:pPr>
        <w:spacing w:line="500" w:lineRule="atLeast"/>
        <w:jc w:val="right"/>
        <w:divId w:val="1141651699"/>
        <w:rPr>
          <w:rFonts w:hint="eastAsia"/>
          <w:sz w:val="30"/>
          <w:szCs w:val="30"/>
        </w:rPr>
      </w:pPr>
      <w:r>
        <w:rPr>
          <w:rFonts w:hint="eastAsia"/>
          <w:sz w:val="30"/>
          <w:szCs w:val="30"/>
        </w:rPr>
        <w:t>二〇一六年十二月十四日</w:t>
      </w:r>
    </w:p>
    <w:p w14:paraId="14CD91D4" w14:textId="77777777" w:rsidR="00E64511" w:rsidRDefault="00E64511">
      <w:pPr>
        <w:spacing w:line="500" w:lineRule="atLeast"/>
        <w:jc w:val="right"/>
        <w:divId w:val="1845850835"/>
        <w:rPr>
          <w:rFonts w:hint="eastAsia"/>
          <w:sz w:val="30"/>
          <w:szCs w:val="30"/>
        </w:rPr>
      </w:pPr>
      <w:r>
        <w:rPr>
          <w:rFonts w:hint="eastAsia"/>
          <w:sz w:val="30"/>
          <w:szCs w:val="30"/>
        </w:rPr>
        <w:t>书记员　　郑紫晖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ED4B6" w14:textId="77777777" w:rsidR="00464ED3" w:rsidRDefault="00464ED3" w:rsidP="00464ED3">
      <w:pPr>
        <w:rPr>
          <w:rFonts w:hint="eastAsia"/>
        </w:rPr>
      </w:pPr>
      <w:r>
        <w:separator/>
      </w:r>
    </w:p>
  </w:endnote>
  <w:endnote w:type="continuationSeparator" w:id="0">
    <w:p w14:paraId="7EFD4A35" w14:textId="77777777" w:rsidR="00464ED3" w:rsidRDefault="00464ED3" w:rsidP="00464E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2FB0F" w14:textId="77777777" w:rsidR="00464ED3" w:rsidRDefault="00464ED3" w:rsidP="00464ED3">
      <w:pPr>
        <w:rPr>
          <w:rFonts w:hint="eastAsia"/>
        </w:rPr>
      </w:pPr>
      <w:r>
        <w:separator/>
      </w:r>
    </w:p>
  </w:footnote>
  <w:footnote w:type="continuationSeparator" w:id="0">
    <w:p w14:paraId="4496A7F2" w14:textId="77777777" w:rsidR="00464ED3" w:rsidRDefault="00464ED3" w:rsidP="00464E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4ED3"/>
    <w:rsid w:val="00464ED3"/>
    <w:rsid w:val="00A23C24"/>
    <w:rsid w:val="00E64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5EF8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4ED3"/>
    <w:pPr>
      <w:tabs>
        <w:tab w:val="center" w:pos="4153"/>
        <w:tab w:val="right" w:pos="8306"/>
      </w:tabs>
      <w:snapToGrid w:val="0"/>
      <w:jc w:val="center"/>
    </w:pPr>
    <w:rPr>
      <w:sz w:val="18"/>
      <w:szCs w:val="18"/>
    </w:rPr>
  </w:style>
  <w:style w:type="character" w:customStyle="1" w:styleId="a4">
    <w:name w:val="页眉 字符"/>
    <w:basedOn w:val="a0"/>
    <w:link w:val="a3"/>
    <w:uiPriority w:val="99"/>
    <w:rsid w:val="00464ED3"/>
    <w:rPr>
      <w:rFonts w:ascii="宋体" w:eastAsia="宋体" w:hAnsi="宋体" w:cs="宋体"/>
      <w:sz w:val="18"/>
      <w:szCs w:val="18"/>
    </w:rPr>
  </w:style>
  <w:style w:type="paragraph" w:styleId="a5">
    <w:name w:val="footer"/>
    <w:basedOn w:val="a"/>
    <w:link w:val="a6"/>
    <w:uiPriority w:val="99"/>
    <w:unhideWhenUsed/>
    <w:rsid w:val="00464ED3"/>
    <w:pPr>
      <w:tabs>
        <w:tab w:val="center" w:pos="4153"/>
        <w:tab w:val="right" w:pos="8306"/>
      </w:tabs>
      <w:snapToGrid w:val="0"/>
    </w:pPr>
    <w:rPr>
      <w:sz w:val="18"/>
      <w:szCs w:val="18"/>
    </w:rPr>
  </w:style>
  <w:style w:type="character" w:customStyle="1" w:styleId="a6">
    <w:name w:val="页脚 字符"/>
    <w:basedOn w:val="a0"/>
    <w:link w:val="a5"/>
    <w:uiPriority w:val="99"/>
    <w:rsid w:val="00464E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5268">
      <w:marLeft w:val="0"/>
      <w:marRight w:val="0"/>
      <w:marTop w:val="10"/>
      <w:marBottom w:val="10"/>
      <w:divBdr>
        <w:top w:val="none" w:sz="0" w:space="0" w:color="auto"/>
        <w:left w:val="none" w:sz="0" w:space="0" w:color="auto"/>
        <w:bottom w:val="none" w:sz="0" w:space="0" w:color="auto"/>
        <w:right w:val="none" w:sz="0" w:space="0" w:color="auto"/>
      </w:divBdr>
    </w:div>
    <w:div w:id="50270326">
      <w:marLeft w:val="0"/>
      <w:marRight w:val="0"/>
      <w:marTop w:val="10"/>
      <w:marBottom w:val="10"/>
      <w:divBdr>
        <w:top w:val="none" w:sz="0" w:space="0" w:color="auto"/>
        <w:left w:val="none" w:sz="0" w:space="0" w:color="auto"/>
        <w:bottom w:val="none" w:sz="0" w:space="0" w:color="auto"/>
        <w:right w:val="none" w:sz="0" w:space="0" w:color="auto"/>
      </w:divBdr>
    </w:div>
    <w:div w:id="88039351">
      <w:marLeft w:val="0"/>
      <w:marRight w:val="0"/>
      <w:marTop w:val="10"/>
      <w:marBottom w:val="10"/>
      <w:divBdr>
        <w:top w:val="none" w:sz="0" w:space="0" w:color="auto"/>
        <w:left w:val="none" w:sz="0" w:space="0" w:color="auto"/>
        <w:bottom w:val="none" w:sz="0" w:space="0" w:color="auto"/>
        <w:right w:val="none" w:sz="0" w:space="0" w:color="auto"/>
      </w:divBdr>
    </w:div>
    <w:div w:id="174852644">
      <w:marLeft w:val="0"/>
      <w:marRight w:val="720"/>
      <w:marTop w:val="10"/>
      <w:marBottom w:val="10"/>
      <w:divBdr>
        <w:top w:val="none" w:sz="0" w:space="0" w:color="auto"/>
        <w:left w:val="none" w:sz="0" w:space="0" w:color="auto"/>
        <w:bottom w:val="none" w:sz="0" w:space="0" w:color="auto"/>
        <w:right w:val="none" w:sz="0" w:space="0" w:color="auto"/>
      </w:divBdr>
    </w:div>
    <w:div w:id="178324788">
      <w:marLeft w:val="0"/>
      <w:marRight w:val="0"/>
      <w:marTop w:val="10"/>
      <w:marBottom w:val="10"/>
      <w:divBdr>
        <w:top w:val="none" w:sz="0" w:space="0" w:color="auto"/>
        <w:left w:val="none" w:sz="0" w:space="0" w:color="auto"/>
        <w:bottom w:val="none" w:sz="0" w:space="0" w:color="auto"/>
        <w:right w:val="none" w:sz="0" w:space="0" w:color="auto"/>
      </w:divBdr>
    </w:div>
    <w:div w:id="228154991">
      <w:marLeft w:val="0"/>
      <w:marRight w:val="0"/>
      <w:marTop w:val="10"/>
      <w:marBottom w:val="10"/>
      <w:divBdr>
        <w:top w:val="none" w:sz="0" w:space="0" w:color="auto"/>
        <w:left w:val="none" w:sz="0" w:space="0" w:color="auto"/>
        <w:bottom w:val="none" w:sz="0" w:space="0" w:color="auto"/>
        <w:right w:val="none" w:sz="0" w:space="0" w:color="auto"/>
      </w:divBdr>
    </w:div>
    <w:div w:id="247496338">
      <w:marLeft w:val="0"/>
      <w:marRight w:val="720"/>
      <w:marTop w:val="10"/>
      <w:marBottom w:val="10"/>
      <w:divBdr>
        <w:top w:val="none" w:sz="0" w:space="0" w:color="auto"/>
        <w:left w:val="none" w:sz="0" w:space="0" w:color="auto"/>
        <w:bottom w:val="none" w:sz="0" w:space="0" w:color="auto"/>
        <w:right w:val="none" w:sz="0" w:space="0" w:color="auto"/>
      </w:divBdr>
    </w:div>
    <w:div w:id="292103113">
      <w:marLeft w:val="0"/>
      <w:marRight w:val="0"/>
      <w:marTop w:val="10"/>
      <w:marBottom w:val="10"/>
      <w:divBdr>
        <w:top w:val="none" w:sz="0" w:space="0" w:color="auto"/>
        <w:left w:val="none" w:sz="0" w:space="0" w:color="auto"/>
        <w:bottom w:val="none" w:sz="0" w:space="0" w:color="auto"/>
        <w:right w:val="none" w:sz="0" w:space="0" w:color="auto"/>
      </w:divBdr>
    </w:div>
    <w:div w:id="444619364">
      <w:marLeft w:val="0"/>
      <w:marRight w:val="0"/>
      <w:marTop w:val="10"/>
      <w:marBottom w:val="10"/>
      <w:divBdr>
        <w:top w:val="none" w:sz="0" w:space="0" w:color="auto"/>
        <w:left w:val="none" w:sz="0" w:space="0" w:color="auto"/>
        <w:bottom w:val="none" w:sz="0" w:space="0" w:color="auto"/>
        <w:right w:val="none" w:sz="0" w:space="0" w:color="auto"/>
      </w:divBdr>
    </w:div>
    <w:div w:id="493106865">
      <w:marLeft w:val="0"/>
      <w:marRight w:val="0"/>
      <w:marTop w:val="10"/>
      <w:marBottom w:val="10"/>
      <w:divBdr>
        <w:top w:val="none" w:sz="0" w:space="0" w:color="auto"/>
        <w:left w:val="none" w:sz="0" w:space="0" w:color="auto"/>
        <w:bottom w:val="none" w:sz="0" w:space="0" w:color="auto"/>
        <w:right w:val="none" w:sz="0" w:space="0" w:color="auto"/>
      </w:divBdr>
    </w:div>
    <w:div w:id="610434709">
      <w:marLeft w:val="0"/>
      <w:marRight w:val="0"/>
      <w:marTop w:val="10"/>
      <w:marBottom w:val="10"/>
      <w:divBdr>
        <w:top w:val="none" w:sz="0" w:space="0" w:color="auto"/>
        <w:left w:val="none" w:sz="0" w:space="0" w:color="auto"/>
        <w:bottom w:val="none" w:sz="0" w:space="0" w:color="auto"/>
        <w:right w:val="none" w:sz="0" w:space="0" w:color="auto"/>
      </w:divBdr>
    </w:div>
    <w:div w:id="718672460">
      <w:marLeft w:val="0"/>
      <w:marRight w:val="0"/>
      <w:marTop w:val="10"/>
      <w:marBottom w:val="10"/>
      <w:divBdr>
        <w:top w:val="none" w:sz="0" w:space="0" w:color="auto"/>
        <w:left w:val="none" w:sz="0" w:space="0" w:color="auto"/>
        <w:bottom w:val="none" w:sz="0" w:space="0" w:color="auto"/>
        <w:right w:val="none" w:sz="0" w:space="0" w:color="auto"/>
      </w:divBdr>
    </w:div>
    <w:div w:id="734201241">
      <w:marLeft w:val="0"/>
      <w:marRight w:val="0"/>
      <w:marTop w:val="10"/>
      <w:marBottom w:val="10"/>
      <w:divBdr>
        <w:top w:val="none" w:sz="0" w:space="0" w:color="auto"/>
        <w:left w:val="none" w:sz="0" w:space="0" w:color="auto"/>
        <w:bottom w:val="none" w:sz="0" w:space="0" w:color="auto"/>
        <w:right w:val="none" w:sz="0" w:space="0" w:color="auto"/>
      </w:divBdr>
    </w:div>
    <w:div w:id="833912050">
      <w:marLeft w:val="0"/>
      <w:marRight w:val="0"/>
      <w:marTop w:val="10"/>
      <w:marBottom w:val="10"/>
      <w:divBdr>
        <w:top w:val="none" w:sz="0" w:space="0" w:color="auto"/>
        <w:left w:val="none" w:sz="0" w:space="0" w:color="auto"/>
        <w:bottom w:val="none" w:sz="0" w:space="0" w:color="auto"/>
        <w:right w:val="none" w:sz="0" w:space="0" w:color="auto"/>
      </w:divBdr>
    </w:div>
    <w:div w:id="888494511">
      <w:marLeft w:val="0"/>
      <w:marRight w:val="0"/>
      <w:marTop w:val="10"/>
      <w:marBottom w:val="10"/>
      <w:divBdr>
        <w:top w:val="none" w:sz="0" w:space="0" w:color="auto"/>
        <w:left w:val="none" w:sz="0" w:space="0" w:color="auto"/>
        <w:bottom w:val="none" w:sz="0" w:space="0" w:color="auto"/>
        <w:right w:val="none" w:sz="0" w:space="0" w:color="auto"/>
      </w:divBdr>
    </w:div>
    <w:div w:id="889657359">
      <w:marLeft w:val="0"/>
      <w:marRight w:val="0"/>
      <w:marTop w:val="10"/>
      <w:marBottom w:val="10"/>
      <w:divBdr>
        <w:top w:val="none" w:sz="0" w:space="0" w:color="auto"/>
        <w:left w:val="none" w:sz="0" w:space="0" w:color="auto"/>
        <w:bottom w:val="none" w:sz="0" w:space="0" w:color="auto"/>
        <w:right w:val="none" w:sz="0" w:space="0" w:color="auto"/>
      </w:divBdr>
    </w:div>
    <w:div w:id="1083644238">
      <w:marLeft w:val="0"/>
      <w:marRight w:val="0"/>
      <w:marTop w:val="10"/>
      <w:marBottom w:val="10"/>
      <w:divBdr>
        <w:top w:val="none" w:sz="0" w:space="0" w:color="auto"/>
        <w:left w:val="none" w:sz="0" w:space="0" w:color="auto"/>
        <w:bottom w:val="none" w:sz="0" w:space="0" w:color="auto"/>
        <w:right w:val="none" w:sz="0" w:space="0" w:color="auto"/>
      </w:divBdr>
    </w:div>
    <w:div w:id="1136292755">
      <w:marLeft w:val="0"/>
      <w:marRight w:val="720"/>
      <w:marTop w:val="10"/>
      <w:marBottom w:val="10"/>
      <w:divBdr>
        <w:top w:val="none" w:sz="0" w:space="0" w:color="auto"/>
        <w:left w:val="none" w:sz="0" w:space="0" w:color="auto"/>
        <w:bottom w:val="none" w:sz="0" w:space="0" w:color="auto"/>
        <w:right w:val="none" w:sz="0" w:space="0" w:color="auto"/>
      </w:divBdr>
    </w:div>
    <w:div w:id="1141651699">
      <w:marLeft w:val="0"/>
      <w:marRight w:val="720"/>
      <w:marTop w:val="10"/>
      <w:marBottom w:val="10"/>
      <w:divBdr>
        <w:top w:val="none" w:sz="0" w:space="0" w:color="auto"/>
        <w:left w:val="none" w:sz="0" w:space="0" w:color="auto"/>
        <w:bottom w:val="none" w:sz="0" w:space="0" w:color="auto"/>
        <w:right w:val="none" w:sz="0" w:space="0" w:color="auto"/>
      </w:divBdr>
    </w:div>
    <w:div w:id="1145588065">
      <w:marLeft w:val="0"/>
      <w:marRight w:val="0"/>
      <w:marTop w:val="10"/>
      <w:marBottom w:val="10"/>
      <w:divBdr>
        <w:top w:val="none" w:sz="0" w:space="0" w:color="auto"/>
        <w:left w:val="none" w:sz="0" w:space="0" w:color="auto"/>
        <w:bottom w:val="none" w:sz="0" w:space="0" w:color="auto"/>
        <w:right w:val="none" w:sz="0" w:space="0" w:color="auto"/>
      </w:divBdr>
    </w:div>
    <w:div w:id="1210845301">
      <w:marLeft w:val="0"/>
      <w:marRight w:val="0"/>
      <w:marTop w:val="10"/>
      <w:marBottom w:val="10"/>
      <w:divBdr>
        <w:top w:val="none" w:sz="0" w:space="0" w:color="auto"/>
        <w:left w:val="none" w:sz="0" w:space="0" w:color="auto"/>
        <w:bottom w:val="none" w:sz="0" w:space="0" w:color="auto"/>
        <w:right w:val="none" w:sz="0" w:space="0" w:color="auto"/>
      </w:divBdr>
    </w:div>
    <w:div w:id="1253005346">
      <w:marLeft w:val="0"/>
      <w:marRight w:val="0"/>
      <w:marTop w:val="10"/>
      <w:marBottom w:val="10"/>
      <w:divBdr>
        <w:top w:val="none" w:sz="0" w:space="0" w:color="auto"/>
        <w:left w:val="none" w:sz="0" w:space="0" w:color="auto"/>
        <w:bottom w:val="none" w:sz="0" w:space="0" w:color="auto"/>
        <w:right w:val="none" w:sz="0" w:space="0" w:color="auto"/>
      </w:divBdr>
    </w:div>
    <w:div w:id="1298877622">
      <w:marLeft w:val="0"/>
      <w:marRight w:val="0"/>
      <w:marTop w:val="10"/>
      <w:marBottom w:val="10"/>
      <w:divBdr>
        <w:top w:val="none" w:sz="0" w:space="0" w:color="auto"/>
        <w:left w:val="none" w:sz="0" w:space="0" w:color="auto"/>
        <w:bottom w:val="none" w:sz="0" w:space="0" w:color="auto"/>
        <w:right w:val="none" w:sz="0" w:space="0" w:color="auto"/>
      </w:divBdr>
    </w:div>
    <w:div w:id="1302727586">
      <w:marLeft w:val="0"/>
      <w:marRight w:val="0"/>
      <w:marTop w:val="10"/>
      <w:marBottom w:val="10"/>
      <w:divBdr>
        <w:top w:val="none" w:sz="0" w:space="0" w:color="auto"/>
        <w:left w:val="none" w:sz="0" w:space="0" w:color="auto"/>
        <w:bottom w:val="none" w:sz="0" w:space="0" w:color="auto"/>
        <w:right w:val="none" w:sz="0" w:space="0" w:color="auto"/>
      </w:divBdr>
    </w:div>
    <w:div w:id="1360936715">
      <w:marLeft w:val="0"/>
      <w:marRight w:val="0"/>
      <w:marTop w:val="10"/>
      <w:marBottom w:val="10"/>
      <w:divBdr>
        <w:top w:val="none" w:sz="0" w:space="0" w:color="auto"/>
        <w:left w:val="none" w:sz="0" w:space="0" w:color="auto"/>
        <w:bottom w:val="none" w:sz="0" w:space="0" w:color="auto"/>
        <w:right w:val="none" w:sz="0" w:space="0" w:color="auto"/>
      </w:divBdr>
    </w:div>
    <w:div w:id="1414815199">
      <w:marLeft w:val="0"/>
      <w:marRight w:val="0"/>
      <w:marTop w:val="10"/>
      <w:marBottom w:val="10"/>
      <w:divBdr>
        <w:top w:val="none" w:sz="0" w:space="0" w:color="auto"/>
        <w:left w:val="none" w:sz="0" w:space="0" w:color="auto"/>
        <w:bottom w:val="none" w:sz="0" w:space="0" w:color="auto"/>
        <w:right w:val="none" w:sz="0" w:space="0" w:color="auto"/>
      </w:divBdr>
    </w:div>
    <w:div w:id="1465391436">
      <w:marLeft w:val="0"/>
      <w:marRight w:val="0"/>
      <w:marTop w:val="10"/>
      <w:marBottom w:val="10"/>
      <w:divBdr>
        <w:top w:val="none" w:sz="0" w:space="0" w:color="auto"/>
        <w:left w:val="none" w:sz="0" w:space="0" w:color="auto"/>
        <w:bottom w:val="none" w:sz="0" w:space="0" w:color="auto"/>
        <w:right w:val="none" w:sz="0" w:space="0" w:color="auto"/>
      </w:divBdr>
    </w:div>
    <w:div w:id="1482043035">
      <w:marLeft w:val="0"/>
      <w:marRight w:val="0"/>
      <w:marTop w:val="10"/>
      <w:marBottom w:val="10"/>
      <w:divBdr>
        <w:top w:val="none" w:sz="0" w:space="0" w:color="auto"/>
        <w:left w:val="none" w:sz="0" w:space="0" w:color="auto"/>
        <w:bottom w:val="none" w:sz="0" w:space="0" w:color="auto"/>
        <w:right w:val="none" w:sz="0" w:space="0" w:color="auto"/>
      </w:divBdr>
    </w:div>
    <w:div w:id="1564484798">
      <w:marLeft w:val="0"/>
      <w:marRight w:val="0"/>
      <w:marTop w:val="10"/>
      <w:marBottom w:val="10"/>
      <w:divBdr>
        <w:top w:val="none" w:sz="0" w:space="0" w:color="auto"/>
        <w:left w:val="none" w:sz="0" w:space="0" w:color="auto"/>
        <w:bottom w:val="none" w:sz="0" w:space="0" w:color="auto"/>
        <w:right w:val="none" w:sz="0" w:space="0" w:color="auto"/>
      </w:divBdr>
    </w:div>
    <w:div w:id="1832519596">
      <w:marLeft w:val="0"/>
      <w:marRight w:val="0"/>
      <w:marTop w:val="10"/>
      <w:marBottom w:val="10"/>
      <w:divBdr>
        <w:top w:val="none" w:sz="0" w:space="0" w:color="auto"/>
        <w:left w:val="none" w:sz="0" w:space="0" w:color="auto"/>
        <w:bottom w:val="none" w:sz="0" w:space="0" w:color="auto"/>
        <w:right w:val="none" w:sz="0" w:space="0" w:color="auto"/>
      </w:divBdr>
    </w:div>
    <w:div w:id="1845850835">
      <w:marLeft w:val="0"/>
      <w:marRight w:val="720"/>
      <w:marTop w:val="10"/>
      <w:marBottom w:val="10"/>
      <w:divBdr>
        <w:top w:val="none" w:sz="0" w:space="0" w:color="auto"/>
        <w:left w:val="none" w:sz="0" w:space="0" w:color="auto"/>
        <w:bottom w:val="none" w:sz="0" w:space="0" w:color="auto"/>
        <w:right w:val="none" w:sz="0" w:space="0" w:color="auto"/>
      </w:divBdr>
    </w:div>
    <w:div w:id="1874801759">
      <w:marLeft w:val="0"/>
      <w:marRight w:val="0"/>
      <w:marTop w:val="10"/>
      <w:marBottom w:val="10"/>
      <w:divBdr>
        <w:top w:val="none" w:sz="0" w:space="0" w:color="auto"/>
        <w:left w:val="none" w:sz="0" w:space="0" w:color="auto"/>
        <w:bottom w:val="none" w:sz="0" w:space="0" w:color="auto"/>
        <w:right w:val="none" w:sz="0" w:space="0" w:color="auto"/>
      </w:divBdr>
    </w:div>
    <w:div w:id="1885671537">
      <w:marLeft w:val="0"/>
      <w:marRight w:val="0"/>
      <w:marTop w:val="10"/>
      <w:marBottom w:val="10"/>
      <w:divBdr>
        <w:top w:val="none" w:sz="0" w:space="0" w:color="auto"/>
        <w:left w:val="none" w:sz="0" w:space="0" w:color="auto"/>
        <w:bottom w:val="none" w:sz="0" w:space="0" w:color="auto"/>
        <w:right w:val="none" w:sz="0" w:space="0" w:color="auto"/>
      </w:divBdr>
    </w:div>
    <w:div w:id="2023896731">
      <w:marLeft w:val="0"/>
      <w:marRight w:val="0"/>
      <w:marTop w:val="10"/>
      <w:marBottom w:val="10"/>
      <w:divBdr>
        <w:top w:val="none" w:sz="0" w:space="0" w:color="auto"/>
        <w:left w:val="none" w:sz="0" w:space="0" w:color="auto"/>
        <w:bottom w:val="none" w:sz="0" w:space="0" w:color="auto"/>
        <w:right w:val="none" w:sz="0" w:space="0" w:color="auto"/>
      </w:divBdr>
    </w:div>
    <w:div w:id="2034761763">
      <w:marLeft w:val="0"/>
      <w:marRight w:val="0"/>
      <w:marTop w:val="10"/>
      <w:marBottom w:val="10"/>
      <w:divBdr>
        <w:top w:val="none" w:sz="0" w:space="0" w:color="auto"/>
        <w:left w:val="none" w:sz="0" w:space="0" w:color="auto"/>
        <w:bottom w:val="none" w:sz="0" w:space="0" w:color="auto"/>
        <w:right w:val="none" w:sz="0" w:space="0" w:color="auto"/>
      </w:divBdr>
    </w:div>
    <w:div w:id="2051370328">
      <w:marLeft w:val="0"/>
      <w:marRight w:val="0"/>
      <w:marTop w:val="10"/>
      <w:marBottom w:val="10"/>
      <w:divBdr>
        <w:top w:val="none" w:sz="0" w:space="0" w:color="auto"/>
        <w:left w:val="none" w:sz="0" w:space="0" w:color="auto"/>
        <w:bottom w:val="none" w:sz="0" w:space="0" w:color="auto"/>
        <w:right w:val="none" w:sz="0" w:space="0" w:color="auto"/>
      </w:divBdr>
    </w:div>
    <w:div w:id="2087144998">
      <w:marLeft w:val="0"/>
      <w:marRight w:val="0"/>
      <w:marTop w:val="10"/>
      <w:marBottom w:val="10"/>
      <w:divBdr>
        <w:top w:val="none" w:sz="0" w:space="0" w:color="auto"/>
        <w:left w:val="none" w:sz="0" w:space="0" w:color="auto"/>
        <w:bottom w:val="none" w:sz="0" w:space="0" w:color="auto"/>
        <w:right w:val="none" w:sz="0" w:space="0" w:color="auto"/>
      </w:divBdr>
    </w:div>
    <w:div w:id="2105370681">
      <w:marLeft w:val="0"/>
      <w:marRight w:val="0"/>
      <w:marTop w:val="10"/>
      <w:marBottom w:val="10"/>
      <w:divBdr>
        <w:top w:val="none" w:sz="0" w:space="0" w:color="auto"/>
        <w:left w:val="none" w:sz="0" w:space="0" w:color="auto"/>
        <w:bottom w:val="none" w:sz="0" w:space="0" w:color="auto"/>
        <w:right w:val="none" w:sz="0" w:space="0" w:color="auto"/>
      </w:divBdr>
    </w:div>
    <w:div w:id="21456555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2025-04-30T05:09:00Z</dcterms:created>
  <dcterms:modified xsi:type="dcterms:W3CDTF">2025-04-30T05:09:00Z</dcterms:modified>
</cp:coreProperties>
</file>