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2AE6" w14:textId="77777777" w:rsidR="00F219B6" w:rsidRDefault="00F219B6">
      <w:pPr>
        <w:spacing w:line="500" w:lineRule="atLeast"/>
        <w:jc w:val="center"/>
        <w:divId w:val="1764765121"/>
        <w:rPr>
          <w:rFonts w:ascii="黑体" w:eastAsia="黑体" w:hAnsi="黑体"/>
          <w:sz w:val="36"/>
          <w:szCs w:val="36"/>
        </w:rPr>
      </w:pPr>
      <w:r>
        <w:rPr>
          <w:rFonts w:ascii="黑体" w:eastAsia="黑体" w:hAnsi="黑体" w:hint="eastAsia"/>
          <w:sz w:val="36"/>
          <w:szCs w:val="36"/>
        </w:rPr>
        <w:t>广东省中山市第一人民法院</w:t>
      </w:r>
    </w:p>
    <w:p w14:paraId="73237844" w14:textId="77777777" w:rsidR="00F219B6" w:rsidRDefault="00F219B6">
      <w:pPr>
        <w:spacing w:line="500" w:lineRule="atLeast"/>
        <w:jc w:val="center"/>
        <w:divId w:val="15544591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C9CA2E" w14:textId="77777777" w:rsidR="00F219B6" w:rsidRDefault="00F219B6">
      <w:pPr>
        <w:spacing w:line="500" w:lineRule="atLeast"/>
        <w:jc w:val="right"/>
        <w:divId w:val="9791882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1857</w:t>
      </w:r>
      <w:r>
        <w:rPr>
          <w:rFonts w:hint="eastAsia"/>
          <w:sz w:val="30"/>
          <w:szCs w:val="30"/>
        </w:rPr>
        <w:t>号</w:t>
      </w:r>
    </w:p>
    <w:p w14:paraId="025E1BC2" w14:textId="77777777" w:rsidR="00F219B6" w:rsidRDefault="00F219B6">
      <w:pPr>
        <w:spacing w:line="500" w:lineRule="atLeast"/>
        <w:ind w:firstLine="600"/>
        <w:divId w:val="1407455916"/>
        <w:rPr>
          <w:rFonts w:hint="eastAsia"/>
          <w:sz w:val="30"/>
          <w:szCs w:val="30"/>
        </w:rPr>
      </w:pPr>
      <w:r>
        <w:rPr>
          <w:rFonts w:hint="eastAsia"/>
          <w:sz w:val="30"/>
          <w:szCs w:val="30"/>
        </w:rPr>
        <w:t>公诉机关中山市第一市区人民检察院。</w:t>
      </w:r>
    </w:p>
    <w:p w14:paraId="6F5B9B2B" w14:textId="77777777" w:rsidR="00F219B6" w:rsidRDefault="00F219B6">
      <w:pPr>
        <w:spacing w:line="500" w:lineRule="atLeast"/>
        <w:ind w:firstLine="600"/>
        <w:divId w:val="1563561343"/>
        <w:rPr>
          <w:rFonts w:hint="eastAsia"/>
          <w:sz w:val="30"/>
          <w:szCs w:val="30"/>
        </w:rPr>
      </w:pPr>
      <w:r>
        <w:rPr>
          <w:rFonts w:hint="eastAsia"/>
          <w:sz w:val="30"/>
          <w:szCs w:val="30"/>
        </w:rPr>
        <w:t>被告人庄国强，男，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日出生，汉族，本科文化，原系中山市公安局三角分局沙栏派出所副所长、指导员，三角公安分局高平派出所所长、沙栏派出所所长，户籍所在地广东省中山市。因本案于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日被中山市公安局处以禁闭措施，同年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日被羁押</w:t>
      </w:r>
      <w:r>
        <w:rPr>
          <w:rFonts w:hint="eastAsia"/>
          <w:sz w:val="30"/>
          <w:szCs w:val="30"/>
        </w:rPr>
        <w:t>,</w:t>
      </w:r>
      <w:r>
        <w:rPr>
          <w:rFonts w:hint="eastAsia"/>
          <w:sz w:val="30"/>
          <w:szCs w:val="30"/>
        </w:rPr>
        <w:t>次日被刑事拘留，同年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日被逮捕，现押于中山市看守所。</w:t>
      </w:r>
    </w:p>
    <w:p w14:paraId="285CBB95" w14:textId="77777777" w:rsidR="00F219B6" w:rsidRDefault="00F219B6">
      <w:pPr>
        <w:spacing w:line="500" w:lineRule="atLeast"/>
        <w:ind w:firstLine="600"/>
        <w:divId w:val="1414282926"/>
        <w:rPr>
          <w:rFonts w:hint="eastAsia"/>
          <w:sz w:val="30"/>
          <w:szCs w:val="30"/>
        </w:rPr>
      </w:pPr>
      <w:r>
        <w:rPr>
          <w:rFonts w:hint="eastAsia"/>
          <w:sz w:val="30"/>
          <w:szCs w:val="30"/>
        </w:rPr>
        <w:t>辩护人刘文媛，广东正鸿律师事务所律师。</w:t>
      </w:r>
    </w:p>
    <w:p w14:paraId="08951062" w14:textId="77777777" w:rsidR="00F219B6" w:rsidRDefault="00F219B6">
      <w:pPr>
        <w:spacing w:line="500" w:lineRule="atLeast"/>
        <w:ind w:firstLine="600"/>
        <w:divId w:val="988168752"/>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1678</w:t>
      </w:r>
      <w:r>
        <w:rPr>
          <w:rFonts w:hint="eastAsia"/>
          <w:sz w:val="30"/>
          <w:szCs w:val="30"/>
        </w:rPr>
        <w:t>号起诉书指控被告人庄国强犯受贿罪，于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日向本院提起公诉。本院依法适用普通程序，组成合议庭，公开开庭审理了本案。中山市第一市区人民检察院指派检察员周宇航出庭支持公诉，被告人庄国强及其辩护人刘文媛到庭参加诉讼。现已审理终结。</w:t>
      </w:r>
    </w:p>
    <w:p w14:paraId="59A23D7E" w14:textId="77777777" w:rsidR="00F219B6" w:rsidRDefault="00F219B6">
      <w:pPr>
        <w:spacing w:line="500" w:lineRule="atLeast"/>
        <w:ind w:firstLine="600"/>
        <w:divId w:val="1385834545"/>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年，被告人庄国强利用其担任中山市公安局三角分局沙栏派出所副所长、指导员、所长及高平派出所所长的职务便利，为赌博游戏机经营者陈某、谢和旭、林某</w:t>
      </w:r>
      <w:r>
        <w:rPr>
          <w:rFonts w:hint="eastAsia"/>
          <w:sz w:val="30"/>
          <w:szCs w:val="30"/>
        </w:rPr>
        <w:t>1</w:t>
      </w:r>
      <w:r>
        <w:rPr>
          <w:rFonts w:hint="eastAsia"/>
          <w:sz w:val="30"/>
          <w:szCs w:val="30"/>
        </w:rPr>
        <w:t>提供保护和“关照”，并多次收受上述人员贿送的现金共计人民币</w:t>
      </w:r>
      <w:r>
        <w:rPr>
          <w:rFonts w:hint="eastAsia"/>
          <w:sz w:val="30"/>
          <w:szCs w:val="30"/>
        </w:rPr>
        <w:t>86</w:t>
      </w:r>
      <w:r>
        <w:rPr>
          <w:rFonts w:hint="eastAsia"/>
          <w:sz w:val="30"/>
          <w:szCs w:val="30"/>
        </w:rPr>
        <w:t>万元。具体如下：</w:t>
      </w:r>
    </w:p>
    <w:p w14:paraId="401DE5F6" w14:textId="77777777" w:rsidR="00F219B6" w:rsidRDefault="00F219B6">
      <w:pPr>
        <w:spacing w:line="500" w:lineRule="atLeast"/>
        <w:ind w:firstLine="600"/>
        <w:divId w:val="1692991498"/>
        <w:rPr>
          <w:rFonts w:hint="eastAsia"/>
          <w:sz w:val="30"/>
          <w:szCs w:val="30"/>
        </w:rPr>
      </w:pPr>
      <w:r>
        <w:rPr>
          <w:rFonts w:hint="eastAsia"/>
          <w:sz w:val="30"/>
          <w:szCs w:val="30"/>
        </w:rPr>
        <w:t>1.2003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月，被告人庄国强多次收受赌博游戏机经营者陈某（另案处理）贿送的现金，共计人民币</w:t>
      </w:r>
      <w:r>
        <w:rPr>
          <w:rFonts w:hint="eastAsia"/>
          <w:sz w:val="30"/>
          <w:szCs w:val="30"/>
        </w:rPr>
        <w:t>33.3</w:t>
      </w:r>
      <w:r>
        <w:rPr>
          <w:rFonts w:hint="eastAsia"/>
          <w:sz w:val="30"/>
          <w:szCs w:val="30"/>
        </w:rPr>
        <w:t>万元，并为陈某开设的赌博游戏机室提供保护和“关照”。</w:t>
      </w:r>
    </w:p>
    <w:p w14:paraId="560BEA61" w14:textId="77777777" w:rsidR="00F219B6" w:rsidRDefault="00F219B6">
      <w:pPr>
        <w:spacing w:line="500" w:lineRule="atLeast"/>
        <w:ind w:firstLine="600"/>
        <w:divId w:val="321197424"/>
        <w:rPr>
          <w:rFonts w:hint="eastAsia"/>
          <w:sz w:val="30"/>
          <w:szCs w:val="30"/>
        </w:rPr>
      </w:pPr>
      <w:r>
        <w:rPr>
          <w:rFonts w:hint="eastAsia"/>
          <w:sz w:val="30"/>
          <w:szCs w:val="30"/>
        </w:rPr>
        <w:lastRenderedPageBreak/>
        <w:t>2.2005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月，被告人庄国强多次收受赌博游戏机经营者谢和旭（已判刑）贿送的现金及以“借款”名义贿送的贿赂款，共计人民币</w:t>
      </w:r>
      <w:r>
        <w:rPr>
          <w:rFonts w:hint="eastAsia"/>
          <w:sz w:val="30"/>
          <w:szCs w:val="30"/>
        </w:rPr>
        <w:t>28.9</w:t>
      </w:r>
      <w:r>
        <w:rPr>
          <w:rFonts w:hint="eastAsia"/>
          <w:sz w:val="30"/>
          <w:szCs w:val="30"/>
        </w:rPr>
        <w:t>万元，并为谢和旭开设的赌博游戏机室提供保护和“关照”。</w:t>
      </w:r>
    </w:p>
    <w:p w14:paraId="222B672D" w14:textId="77777777" w:rsidR="00F219B6" w:rsidRDefault="00F219B6">
      <w:pPr>
        <w:spacing w:line="500" w:lineRule="atLeast"/>
        <w:ind w:firstLine="600"/>
        <w:divId w:val="1696888249"/>
        <w:rPr>
          <w:rFonts w:hint="eastAsia"/>
          <w:sz w:val="30"/>
          <w:szCs w:val="30"/>
        </w:rPr>
      </w:pPr>
      <w:r>
        <w:rPr>
          <w:rFonts w:hint="eastAsia"/>
          <w:sz w:val="30"/>
          <w:szCs w:val="30"/>
        </w:rPr>
        <w:t>3.2008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月，被告人庄国强多次收受赌博游戏机经营者林某</w:t>
      </w:r>
      <w:r>
        <w:rPr>
          <w:rFonts w:hint="eastAsia"/>
          <w:sz w:val="30"/>
          <w:szCs w:val="30"/>
        </w:rPr>
        <w:t>1</w:t>
      </w:r>
      <w:r>
        <w:rPr>
          <w:rFonts w:hint="eastAsia"/>
          <w:sz w:val="30"/>
          <w:szCs w:val="30"/>
        </w:rPr>
        <w:t>（另案处理）贿送现金，共计人民币</w:t>
      </w:r>
      <w:r>
        <w:rPr>
          <w:rFonts w:hint="eastAsia"/>
          <w:sz w:val="30"/>
          <w:szCs w:val="30"/>
        </w:rPr>
        <w:t>23.8</w:t>
      </w:r>
      <w:r>
        <w:rPr>
          <w:rFonts w:hint="eastAsia"/>
          <w:sz w:val="30"/>
          <w:szCs w:val="30"/>
        </w:rPr>
        <w:t>万元，并为林某</w:t>
      </w:r>
      <w:r>
        <w:rPr>
          <w:rFonts w:hint="eastAsia"/>
          <w:sz w:val="30"/>
          <w:szCs w:val="30"/>
        </w:rPr>
        <w:t>1</w:t>
      </w:r>
      <w:r>
        <w:rPr>
          <w:rFonts w:hint="eastAsia"/>
          <w:sz w:val="30"/>
          <w:szCs w:val="30"/>
        </w:rPr>
        <w:t>开设的赌博游戏机室提供保护和“关照”。</w:t>
      </w:r>
    </w:p>
    <w:p w14:paraId="7621FE50" w14:textId="77777777" w:rsidR="00F219B6" w:rsidRDefault="00F219B6">
      <w:pPr>
        <w:spacing w:line="500" w:lineRule="atLeast"/>
        <w:ind w:firstLine="600"/>
        <w:divId w:val="179818168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日，被告人庄国强主动到中山市公安局向办案人员交代自己罪行，后被中山市公安局处以禁闭。禁闭期间，被告人庄国强如实供述了上述犯罪事实。同年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日，监察机关办案人员联同检察机关工作人员到中山市公安局三角分局将被告人庄国强带回并采取刑事拘留。归案后，被告人庄国强如实供述了上述犯罪事实。破案后</w:t>
      </w:r>
      <w:r>
        <w:rPr>
          <w:rFonts w:hint="eastAsia"/>
          <w:sz w:val="30"/>
          <w:szCs w:val="30"/>
        </w:rPr>
        <w:t>,</w:t>
      </w:r>
      <w:r>
        <w:rPr>
          <w:rFonts w:hint="eastAsia"/>
          <w:sz w:val="30"/>
          <w:szCs w:val="30"/>
        </w:rPr>
        <w:t>被告人庄国强的家属代为退出受贿款人民币</w:t>
      </w:r>
      <w:r>
        <w:rPr>
          <w:rFonts w:hint="eastAsia"/>
          <w:sz w:val="30"/>
          <w:szCs w:val="30"/>
        </w:rPr>
        <w:t>86</w:t>
      </w:r>
      <w:r>
        <w:rPr>
          <w:rFonts w:hint="eastAsia"/>
          <w:sz w:val="30"/>
          <w:szCs w:val="30"/>
        </w:rPr>
        <w:t>万元、违纪款人民币</w:t>
      </w:r>
      <w:r>
        <w:rPr>
          <w:rFonts w:hint="eastAsia"/>
          <w:sz w:val="30"/>
          <w:szCs w:val="30"/>
        </w:rPr>
        <w:t>25.7</w:t>
      </w:r>
      <w:r>
        <w:rPr>
          <w:rFonts w:hint="eastAsia"/>
          <w:sz w:val="30"/>
          <w:szCs w:val="30"/>
        </w:rPr>
        <w:t>万元。</w:t>
      </w:r>
    </w:p>
    <w:p w14:paraId="11264285" w14:textId="77777777" w:rsidR="00F219B6" w:rsidRDefault="00F219B6">
      <w:pPr>
        <w:spacing w:line="500" w:lineRule="atLeast"/>
        <w:ind w:firstLine="600"/>
        <w:divId w:val="1214198350"/>
        <w:rPr>
          <w:rFonts w:hint="eastAsia"/>
          <w:sz w:val="30"/>
          <w:szCs w:val="30"/>
        </w:rPr>
      </w:pPr>
      <w:r>
        <w:rPr>
          <w:rFonts w:hint="eastAsia"/>
          <w:sz w:val="30"/>
          <w:szCs w:val="30"/>
        </w:rPr>
        <w:t>上述犯罪事实，被告人庄国强在开庭审理过程中亦无异议，并有中共中山市纪律检查委员会信访转办单、线索移交通知书、线索交办函、举报信、禁闭通知书，干部情况简介表、任职相关文件、户籍证明、退赃凭证、到案经过说明，罪犯陈绕清、谢和旭、翁某</w:t>
      </w:r>
      <w:r>
        <w:rPr>
          <w:rFonts w:hint="eastAsia"/>
          <w:sz w:val="30"/>
          <w:szCs w:val="30"/>
        </w:rPr>
        <w:t>2</w:t>
      </w:r>
      <w:r>
        <w:rPr>
          <w:rFonts w:hint="eastAsia"/>
          <w:sz w:val="30"/>
          <w:szCs w:val="30"/>
        </w:rPr>
        <w:t>的供述及刑事判决书，证人翁某</w:t>
      </w:r>
      <w:r>
        <w:rPr>
          <w:rFonts w:hint="eastAsia"/>
          <w:sz w:val="30"/>
          <w:szCs w:val="30"/>
        </w:rPr>
        <w:t>1</w:t>
      </w:r>
      <w:r>
        <w:rPr>
          <w:rFonts w:hint="eastAsia"/>
          <w:sz w:val="30"/>
          <w:szCs w:val="30"/>
        </w:rPr>
        <w:t>、陈某、林某</w:t>
      </w:r>
      <w:r>
        <w:rPr>
          <w:rFonts w:hint="eastAsia"/>
          <w:sz w:val="30"/>
          <w:szCs w:val="30"/>
        </w:rPr>
        <w:t>1</w:t>
      </w:r>
      <w:r>
        <w:rPr>
          <w:rFonts w:hint="eastAsia"/>
          <w:sz w:val="30"/>
          <w:szCs w:val="30"/>
        </w:rPr>
        <w:t>、吕某、林某</w:t>
      </w:r>
      <w:r>
        <w:rPr>
          <w:rFonts w:hint="eastAsia"/>
          <w:sz w:val="30"/>
          <w:szCs w:val="30"/>
        </w:rPr>
        <w:t>2</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伍某、梁某的证言，中山市三角镇东方魅力游艺娱乐中心、中山市三角镇南洋游艺娱乐中心、中山市三角镇新华星电子游戏室、中山市三角镇新沙龙电子游戏室、中山市三角镇金雅网吧、中山市三角镇高平网吧、中山市三角镇星光电子游戏机室个体户档案资料，被告人庄国强的供述及自书供词等证据证实，足以认定。</w:t>
      </w:r>
    </w:p>
    <w:p w14:paraId="03D29ABF" w14:textId="77777777" w:rsidR="00F219B6" w:rsidRDefault="00F219B6">
      <w:pPr>
        <w:spacing w:line="500" w:lineRule="atLeast"/>
        <w:ind w:firstLine="600"/>
        <w:divId w:val="1699044851"/>
        <w:rPr>
          <w:rFonts w:hint="eastAsia"/>
          <w:sz w:val="30"/>
          <w:szCs w:val="30"/>
        </w:rPr>
      </w:pPr>
      <w:r>
        <w:rPr>
          <w:rFonts w:hint="eastAsia"/>
          <w:sz w:val="30"/>
          <w:szCs w:val="30"/>
        </w:rPr>
        <w:t>本院认为，被告人庄国强无视国家法律，身为国家工作人员，收受他人财物，数额巨大，为他人谋取非法利益，其行为已构成受贿罪，应依法惩处。犯罪分子违法所得的一切财物，依法予以追缴。被告人庄国强认罪认罚，依法可以从宽处罚。被告人庄国强有自首情节，依法可以从轻处罚。被告人庄国强已退出全部赃款，可以酌情从轻处罚。公诉机关指控被告人庄国强犯受贿罪的事实清楚，证据确实、充分，罪名成立，本院予以支持。公诉机关建议判处被告人庄国强有期徒刑二年的量刑建议偏轻，被告人庄国强作案时间长，受贿次数多，结合受贿数额考量，对公诉机关的量刑建议不予采纳。辩护人辩称，被告人庄国强有自首情节，系初犯，已退缴违法违纪款人民币</w:t>
      </w:r>
      <w:r>
        <w:rPr>
          <w:rFonts w:hint="eastAsia"/>
          <w:sz w:val="30"/>
          <w:szCs w:val="30"/>
        </w:rPr>
        <w:t>111.7</w:t>
      </w:r>
      <w:r>
        <w:rPr>
          <w:rFonts w:hint="eastAsia"/>
          <w:sz w:val="30"/>
          <w:szCs w:val="30"/>
        </w:rPr>
        <w:t>万元，有悔罪表现的辩护意见，经查属实，予以采纳。依照《中华人民共和国刑法》第三百八十五条、第三百八十六条、第三百八十三条第一款第（二）项、第二款、第三款、第六十七条第一款、第六十四条、《中华人民共和国刑事诉讼法》第十五条及《最高人民法院、最高人民检察院关于办理贪污贿赂刑事案件适用法律若干问题的解释》第二条第一款、第十五条第一款、第十八条、第十九条第一款之规定，判决如下：</w:t>
      </w:r>
    </w:p>
    <w:p w14:paraId="41874E3B" w14:textId="77777777" w:rsidR="00F219B6" w:rsidRDefault="00F219B6">
      <w:pPr>
        <w:spacing w:line="500" w:lineRule="atLeast"/>
        <w:ind w:firstLine="600"/>
        <w:divId w:val="1586068077"/>
        <w:rPr>
          <w:rFonts w:hint="eastAsia"/>
          <w:sz w:val="30"/>
          <w:szCs w:val="30"/>
        </w:rPr>
      </w:pPr>
      <w:r>
        <w:rPr>
          <w:rFonts w:hint="eastAsia"/>
          <w:sz w:val="30"/>
          <w:szCs w:val="30"/>
        </w:rPr>
        <w:t>一、被告人庄国强犯受贿罪，判处有期徒刑三年，并处罚金人民币二十万元；</w:t>
      </w:r>
    </w:p>
    <w:p w14:paraId="7ED0F3CA" w14:textId="77777777" w:rsidR="00F219B6" w:rsidRDefault="00F219B6">
      <w:pPr>
        <w:spacing w:line="500" w:lineRule="atLeast"/>
        <w:ind w:firstLine="600"/>
        <w:divId w:val="1103064828"/>
        <w:rPr>
          <w:rFonts w:hint="eastAsia"/>
          <w:sz w:val="30"/>
          <w:szCs w:val="30"/>
        </w:rPr>
      </w:pPr>
      <w:r>
        <w:rPr>
          <w:rFonts w:hint="eastAsia"/>
          <w:sz w:val="30"/>
          <w:szCs w:val="30"/>
        </w:rPr>
        <w:t>（刑期从判决执行之日起计算。判决执行以前先行羁押的，羁押一日折抵刑期一日，扣减</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日前被羁押的</w:t>
      </w:r>
      <w:r>
        <w:rPr>
          <w:rFonts w:hint="eastAsia"/>
          <w:sz w:val="30"/>
          <w:szCs w:val="30"/>
        </w:rPr>
        <w:t>9</w:t>
      </w:r>
      <w:r>
        <w:rPr>
          <w:rFonts w:hint="eastAsia"/>
          <w:sz w:val="30"/>
          <w:szCs w:val="30"/>
        </w:rPr>
        <w:t>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日止。罚金于本判决发生法律效力之日起三十日内向本院缴纳，期满不缴纳的强制缴纳）</w:t>
      </w:r>
    </w:p>
    <w:p w14:paraId="31257BBA" w14:textId="77777777" w:rsidR="00F219B6" w:rsidRDefault="00F219B6">
      <w:pPr>
        <w:spacing w:line="500" w:lineRule="atLeast"/>
        <w:ind w:firstLine="600"/>
        <w:divId w:val="1907522361"/>
        <w:rPr>
          <w:rFonts w:hint="eastAsia"/>
          <w:sz w:val="30"/>
          <w:szCs w:val="30"/>
        </w:rPr>
      </w:pPr>
      <w:r>
        <w:rPr>
          <w:rFonts w:hint="eastAsia"/>
          <w:sz w:val="30"/>
          <w:szCs w:val="30"/>
        </w:rPr>
        <w:t>二、被告人庄国强退缴的犯罪所得人民币</w:t>
      </w:r>
      <w:r>
        <w:rPr>
          <w:rFonts w:hint="eastAsia"/>
          <w:sz w:val="30"/>
          <w:szCs w:val="30"/>
        </w:rPr>
        <w:t>86</w:t>
      </w:r>
      <w:r>
        <w:rPr>
          <w:rFonts w:hint="eastAsia"/>
          <w:sz w:val="30"/>
          <w:szCs w:val="30"/>
        </w:rPr>
        <w:t>万元，予以追缴。</w:t>
      </w:r>
    </w:p>
    <w:p w14:paraId="0608656B" w14:textId="77777777" w:rsidR="00F219B6" w:rsidRDefault="00F219B6">
      <w:pPr>
        <w:spacing w:line="500" w:lineRule="atLeast"/>
        <w:ind w:firstLine="600"/>
        <w:divId w:val="1786729991"/>
        <w:rPr>
          <w:rFonts w:hint="eastAsia"/>
          <w:sz w:val="30"/>
          <w:szCs w:val="30"/>
        </w:rPr>
      </w:pPr>
      <w:r>
        <w:rPr>
          <w:rFonts w:hint="eastAsia"/>
          <w:sz w:val="30"/>
          <w:szCs w:val="30"/>
        </w:rPr>
        <w:t>（由扣押单位上缴国库）</w:t>
      </w:r>
    </w:p>
    <w:p w14:paraId="0B275AFE" w14:textId="77777777" w:rsidR="00F219B6" w:rsidRDefault="00F219B6">
      <w:pPr>
        <w:spacing w:line="500" w:lineRule="atLeast"/>
        <w:ind w:firstLine="600"/>
        <w:divId w:val="186648194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7FDA80AF" w14:textId="77777777" w:rsidR="00F219B6" w:rsidRDefault="00F219B6">
      <w:pPr>
        <w:spacing w:line="500" w:lineRule="atLeast"/>
        <w:jc w:val="right"/>
        <w:divId w:val="100344450"/>
        <w:rPr>
          <w:rFonts w:hint="eastAsia"/>
          <w:sz w:val="30"/>
          <w:szCs w:val="30"/>
        </w:rPr>
      </w:pPr>
      <w:r>
        <w:rPr>
          <w:rFonts w:hint="eastAsia"/>
          <w:sz w:val="30"/>
          <w:szCs w:val="30"/>
        </w:rPr>
        <w:t>审　判　长　　姜国卫</w:t>
      </w:r>
    </w:p>
    <w:p w14:paraId="7C87C589" w14:textId="77777777" w:rsidR="00F219B6" w:rsidRDefault="00F219B6">
      <w:pPr>
        <w:spacing w:line="500" w:lineRule="atLeast"/>
        <w:jc w:val="right"/>
        <w:divId w:val="1701932138"/>
        <w:rPr>
          <w:rFonts w:hint="eastAsia"/>
          <w:sz w:val="30"/>
          <w:szCs w:val="30"/>
        </w:rPr>
      </w:pPr>
      <w:r>
        <w:rPr>
          <w:rFonts w:hint="eastAsia"/>
          <w:sz w:val="30"/>
          <w:szCs w:val="30"/>
        </w:rPr>
        <w:t>审　判　员　　曾昀昕</w:t>
      </w:r>
    </w:p>
    <w:p w14:paraId="7FB224A8" w14:textId="77777777" w:rsidR="00F219B6" w:rsidRDefault="00F219B6">
      <w:pPr>
        <w:spacing w:line="500" w:lineRule="atLeast"/>
        <w:jc w:val="right"/>
        <w:divId w:val="1483814700"/>
        <w:rPr>
          <w:rFonts w:hint="eastAsia"/>
          <w:sz w:val="30"/>
          <w:szCs w:val="30"/>
        </w:rPr>
      </w:pPr>
      <w:r>
        <w:rPr>
          <w:rFonts w:hint="eastAsia"/>
          <w:sz w:val="30"/>
          <w:szCs w:val="30"/>
        </w:rPr>
        <w:t>人民陪审员　　陈海泉</w:t>
      </w:r>
    </w:p>
    <w:p w14:paraId="70354607" w14:textId="77777777" w:rsidR="00F219B6" w:rsidRDefault="00F219B6">
      <w:pPr>
        <w:spacing w:line="500" w:lineRule="atLeast"/>
        <w:jc w:val="right"/>
        <w:divId w:val="615672696"/>
        <w:rPr>
          <w:rFonts w:hint="eastAsia"/>
          <w:sz w:val="30"/>
          <w:szCs w:val="30"/>
        </w:rPr>
      </w:pPr>
      <w:r>
        <w:rPr>
          <w:rFonts w:hint="eastAsia"/>
          <w:sz w:val="30"/>
          <w:szCs w:val="30"/>
        </w:rPr>
        <w:t>二〇一九年十一月四日</w:t>
      </w:r>
    </w:p>
    <w:p w14:paraId="46CC6444" w14:textId="77777777" w:rsidR="00F219B6" w:rsidRDefault="00F219B6">
      <w:pPr>
        <w:spacing w:line="500" w:lineRule="atLeast"/>
        <w:jc w:val="right"/>
        <w:divId w:val="2059821954"/>
        <w:rPr>
          <w:rFonts w:hint="eastAsia"/>
          <w:sz w:val="30"/>
          <w:szCs w:val="30"/>
        </w:rPr>
      </w:pPr>
      <w:r>
        <w:rPr>
          <w:rFonts w:hint="eastAsia"/>
          <w:sz w:val="30"/>
          <w:szCs w:val="30"/>
        </w:rPr>
        <w:t>书　记　员　　阮妙柱</w:t>
      </w:r>
    </w:p>
    <w:p w14:paraId="2A2F69EF" w14:textId="77777777" w:rsidR="00F219B6" w:rsidRDefault="00F219B6">
      <w:pPr>
        <w:spacing w:line="500" w:lineRule="atLeast"/>
        <w:ind w:firstLine="600"/>
        <w:divId w:val="321550048"/>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9B80" w14:textId="77777777" w:rsidR="00F219B6" w:rsidRDefault="00F219B6" w:rsidP="00F219B6">
      <w:pPr>
        <w:rPr>
          <w:rFonts w:hint="eastAsia"/>
        </w:rPr>
      </w:pPr>
      <w:r>
        <w:separator/>
      </w:r>
    </w:p>
  </w:endnote>
  <w:endnote w:type="continuationSeparator" w:id="0">
    <w:p w14:paraId="607C3604" w14:textId="77777777" w:rsidR="00F219B6" w:rsidRDefault="00F219B6" w:rsidP="00F219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4665" w14:textId="77777777" w:rsidR="00F219B6" w:rsidRDefault="00F219B6" w:rsidP="00F219B6">
      <w:pPr>
        <w:rPr>
          <w:rFonts w:hint="eastAsia"/>
        </w:rPr>
      </w:pPr>
      <w:r>
        <w:separator/>
      </w:r>
    </w:p>
  </w:footnote>
  <w:footnote w:type="continuationSeparator" w:id="0">
    <w:p w14:paraId="2E6D2B23" w14:textId="77777777" w:rsidR="00F219B6" w:rsidRDefault="00F219B6" w:rsidP="00F219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19B6"/>
    <w:rsid w:val="00A23C24"/>
    <w:rsid w:val="00F21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23A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19B6"/>
    <w:pPr>
      <w:tabs>
        <w:tab w:val="center" w:pos="4153"/>
        <w:tab w:val="right" w:pos="8306"/>
      </w:tabs>
      <w:snapToGrid w:val="0"/>
      <w:jc w:val="center"/>
    </w:pPr>
    <w:rPr>
      <w:sz w:val="18"/>
      <w:szCs w:val="18"/>
    </w:rPr>
  </w:style>
  <w:style w:type="character" w:customStyle="1" w:styleId="a4">
    <w:name w:val="页眉 字符"/>
    <w:basedOn w:val="a0"/>
    <w:link w:val="a3"/>
    <w:uiPriority w:val="99"/>
    <w:rsid w:val="00F219B6"/>
    <w:rPr>
      <w:rFonts w:ascii="宋体" w:eastAsia="宋体" w:hAnsi="宋体" w:cs="宋体"/>
      <w:sz w:val="18"/>
      <w:szCs w:val="18"/>
    </w:rPr>
  </w:style>
  <w:style w:type="paragraph" w:styleId="a5">
    <w:name w:val="footer"/>
    <w:basedOn w:val="a"/>
    <w:link w:val="a6"/>
    <w:uiPriority w:val="99"/>
    <w:unhideWhenUsed/>
    <w:rsid w:val="00F219B6"/>
    <w:pPr>
      <w:tabs>
        <w:tab w:val="center" w:pos="4153"/>
        <w:tab w:val="right" w:pos="8306"/>
      </w:tabs>
      <w:snapToGrid w:val="0"/>
    </w:pPr>
    <w:rPr>
      <w:sz w:val="18"/>
      <w:szCs w:val="18"/>
    </w:rPr>
  </w:style>
  <w:style w:type="character" w:customStyle="1" w:styleId="a6">
    <w:name w:val="页脚 字符"/>
    <w:basedOn w:val="a0"/>
    <w:link w:val="a5"/>
    <w:uiPriority w:val="99"/>
    <w:rsid w:val="00F219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8823">
      <w:marLeft w:val="0"/>
      <w:marRight w:val="0"/>
      <w:marTop w:val="10"/>
      <w:marBottom w:val="10"/>
      <w:divBdr>
        <w:top w:val="none" w:sz="0" w:space="0" w:color="auto"/>
        <w:left w:val="none" w:sz="0" w:space="0" w:color="auto"/>
        <w:bottom w:val="none" w:sz="0" w:space="0" w:color="auto"/>
        <w:right w:val="none" w:sz="0" w:space="0" w:color="auto"/>
      </w:divBdr>
    </w:div>
    <w:div w:id="100344450">
      <w:marLeft w:val="0"/>
      <w:marRight w:val="720"/>
      <w:marTop w:val="10"/>
      <w:marBottom w:val="10"/>
      <w:divBdr>
        <w:top w:val="none" w:sz="0" w:space="0" w:color="auto"/>
        <w:left w:val="none" w:sz="0" w:space="0" w:color="auto"/>
        <w:bottom w:val="none" w:sz="0" w:space="0" w:color="auto"/>
        <w:right w:val="none" w:sz="0" w:space="0" w:color="auto"/>
      </w:divBdr>
    </w:div>
    <w:div w:id="321197424">
      <w:marLeft w:val="0"/>
      <w:marRight w:val="0"/>
      <w:marTop w:val="10"/>
      <w:marBottom w:val="10"/>
      <w:divBdr>
        <w:top w:val="none" w:sz="0" w:space="0" w:color="auto"/>
        <w:left w:val="none" w:sz="0" w:space="0" w:color="auto"/>
        <w:bottom w:val="none" w:sz="0" w:space="0" w:color="auto"/>
        <w:right w:val="none" w:sz="0" w:space="0" w:color="auto"/>
      </w:divBdr>
    </w:div>
    <w:div w:id="321550048">
      <w:marLeft w:val="0"/>
      <w:marRight w:val="0"/>
      <w:marTop w:val="10"/>
      <w:marBottom w:val="10"/>
      <w:divBdr>
        <w:top w:val="none" w:sz="0" w:space="0" w:color="auto"/>
        <w:left w:val="none" w:sz="0" w:space="0" w:color="auto"/>
        <w:bottom w:val="none" w:sz="0" w:space="0" w:color="auto"/>
        <w:right w:val="none" w:sz="0" w:space="0" w:color="auto"/>
      </w:divBdr>
    </w:div>
    <w:div w:id="615672696">
      <w:marLeft w:val="0"/>
      <w:marRight w:val="720"/>
      <w:marTop w:val="10"/>
      <w:marBottom w:val="10"/>
      <w:divBdr>
        <w:top w:val="none" w:sz="0" w:space="0" w:color="auto"/>
        <w:left w:val="none" w:sz="0" w:space="0" w:color="auto"/>
        <w:bottom w:val="none" w:sz="0" w:space="0" w:color="auto"/>
        <w:right w:val="none" w:sz="0" w:space="0" w:color="auto"/>
      </w:divBdr>
    </w:div>
    <w:div w:id="988168752">
      <w:marLeft w:val="0"/>
      <w:marRight w:val="0"/>
      <w:marTop w:val="10"/>
      <w:marBottom w:val="10"/>
      <w:divBdr>
        <w:top w:val="none" w:sz="0" w:space="0" w:color="auto"/>
        <w:left w:val="none" w:sz="0" w:space="0" w:color="auto"/>
        <w:bottom w:val="none" w:sz="0" w:space="0" w:color="auto"/>
        <w:right w:val="none" w:sz="0" w:space="0" w:color="auto"/>
      </w:divBdr>
    </w:div>
    <w:div w:id="1103064828">
      <w:marLeft w:val="0"/>
      <w:marRight w:val="0"/>
      <w:marTop w:val="10"/>
      <w:marBottom w:val="10"/>
      <w:divBdr>
        <w:top w:val="none" w:sz="0" w:space="0" w:color="auto"/>
        <w:left w:val="none" w:sz="0" w:space="0" w:color="auto"/>
        <w:bottom w:val="none" w:sz="0" w:space="0" w:color="auto"/>
        <w:right w:val="none" w:sz="0" w:space="0" w:color="auto"/>
      </w:divBdr>
    </w:div>
    <w:div w:id="1214198350">
      <w:marLeft w:val="0"/>
      <w:marRight w:val="0"/>
      <w:marTop w:val="10"/>
      <w:marBottom w:val="10"/>
      <w:divBdr>
        <w:top w:val="none" w:sz="0" w:space="0" w:color="auto"/>
        <w:left w:val="none" w:sz="0" w:space="0" w:color="auto"/>
        <w:bottom w:val="none" w:sz="0" w:space="0" w:color="auto"/>
        <w:right w:val="none" w:sz="0" w:space="0" w:color="auto"/>
      </w:divBdr>
    </w:div>
    <w:div w:id="1385834545">
      <w:marLeft w:val="0"/>
      <w:marRight w:val="0"/>
      <w:marTop w:val="10"/>
      <w:marBottom w:val="10"/>
      <w:divBdr>
        <w:top w:val="none" w:sz="0" w:space="0" w:color="auto"/>
        <w:left w:val="none" w:sz="0" w:space="0" w:color="auto"/>
        <w:bottom w:val="none" w:sz="0" w:space="0" w:color="auto"/>
        <w:right w:val="none" w:sz="0" w:space="0" w:color="auto"/>
      </w:divBdr>
    </w:div>
    <w:div w:id="1407455916">
      <w:marLeft w:val="0"/>
      <w:marRight w:val="0"/>
      <w:marTop w:val="10"/>
      <w:marBottom w:val="10"/>
      <w:divBdr>
        <w:top w:val="none" w:sz="0" w:space="0" w:color="auto"/>
        <w:left w:val="none" w:sz="0" w:space="0" w:color="auto"/>
        <w:bottom w:val="none" w:sz="0" w:space="0" w:color="auto"/>
        <w:right w:val="none" w:sz="0" w:space="0" w:color="auto"/>
      </w:divBdr>
    </w:div>
    <w:div w:id="1414282926">
      <w:marLeft w:val="0"/>
      <w:marRight w:val="0"/>
      <w:marTop w:val="10"/>
      <w:marBottom w:val="10"/>
      <w:divBdr>
        <w:top w:val="none" w:sz="0" w:space="0" w:color="auto"/>
        <w:left w:val="none" w:sz="0" w:space="0" w:color="auto"/>
        <w:bottom w:val="none" w:sz="0" w:space="0" w:color="auto"/>
        <w:right w:val="none" w:sz="0" w:space="0" w:color="auto"/>
      </w:divBdr>
    </w:div>
    <w:div w:id="1483814700">
      <w:marLeft w:val="0"/>
      <w:marRight w:val="720"/>
      <w:marTop w:val="10"/>
      <w:marBottom w:val="10"/>
      <w:divBdr>
        <w:top w:val="none" w:sz="0" w:space="0" w:color="auto"/>
        <w:left w:val="none" w:sz="0" w:space="0" w:color="auto"/>
        <w:bottom w:val="none" w:sz="0" w:space="0" w:color="auto"/>
        <w:right w:val="none" w:sz="0" w:space="0" w:color="auto"/>
      </w:divBdr>
    </w:div>
    <w:div w:id="1554459164">
      <w:marLeft w:val="0"/>
      <w:marRight w:val="0"/>
      <w:marTop w:val="10"/>
      <w:marBottom w:val="10"/>
      <w:divBdr>
        <w:top w:val="none" w:sz="0" w:space="0" w:color="auto"/>
        <w:left w:val="none" w:sz="0" w:space="0" w:color="auto"/>
        <w:bottom w:val="none" w:sz="0" w:space="0" w:color="auto"/>
        <w:right w:val="none" w:sz="0" w:space="0" w:color="auto"/>
      </w:divBdr>
    </w:div>
    <w:div w:id="1563561343">
      <w:marLeft w:val="0"/>
      <w:marRight w:val="0"/>
      <w:marTop w:val="10"/>
      <w:marBottom w:val="10"/>
      <w:divBdr>
        <w:top w:val="none" w:sz="0" w:space="0" w:color="auto"/>
        <w:left w:val="none" w:sz="0" w:space="0" w:color="auto"/>
        <w:bottom w:val="none" w:sz="0" w:space="0" w:color="auto"/>
        <w:right w:val="none" w:sz="0" w:space="0" w:color="auto"/>
      </w:divBdr>
    </w:div>
    <w:div w:id="1586068077">
      <w:marLeft w:val="0"/>
      <w:marRight w:val="0"/>
      <w:marTop w:val="10"/>
      <w:marBottom w:val="10"/>
      <w:divBdr>
        <w:top w:val="none" w:sz="0" w:space="0" w:color="auto"/>
        <w:left w:val="none" w:sz="0" w:space="0" w:color="auto"/>
        <w:bottom w:val="none" w:sz="0" w:space="0" w:color="auto"/>
        <w:right w:val="none" w:sz="0" w:space="0" w:color="auto"/>
      </w:divBdr>
    </w:div>
    <w:div w:id="1692991498">
      <w:marLeft w:val="0"/>
      <w:marRight w:val="0"/>
      <w:marTop w:val="10"/>
      <w:marBottom w:val="10"/>
      <w:divBdr>
        <w:top w:val="none" w:sz="0" w:space="0" w:color="auto"/>
        <w:left w:val="none" w:sz="0" w:space="0" w:color="auto"/>
        <w:bottom w:val="none" w:sz="0" w:space="0" w:color="auto"/>
        <w:right w:val="none" w:sz="0" w:space="0" w:color="auto"/>
      </w:divBdr>
    </w:div>
    <w:div w:id="1696888249">
      <w:marLeft w:val="0"/>
      <w:marRight w:val="0"/>
      <w:marTop w:val="10"/>
      <w:marBottom w:val="10"/>
      <w:divBdr>
        <w:top w:val="none" w:sz="0" w:space="0" w:color="auto"/>
        <w:left w:val="none" w:sz="0" w:space="0" w:color="auto"/>
        <w:bottom w:val="none" w:sz="0" w:space="0" w:color="auto"/>
        <w:right w:val="none" w:sz="0" w:space="0" w:color="auto"/>
      </w:divBdr>
    </w:div>
    <w:div w:id="1699044851">
      <w:marLeft w:val="0"/>
      <w:marRight w:val="0"/>
      <w:marTop w:val="10"/>
      <w:marBottom w:val="10"/>
      <w:divBdr>
        <w:top w:val="none" w:sz="0" w:space="0" w:color="auto"/>
        <w:left w:val="none" w:sz="0" w:space="0" w:color="auto"/>
        <w:bottom w:val="none" w:sz="0" w:space="0" w:color="auto"/>
        <w:right w:val="none" w:sz="0" w:space="0" w:color="auto"/>
      </w:divBdr>
    </w:div>
    <w:div w:id="1701932138">
      <w:marLeft w:val="0"/>
      <w:marRight w:val="720"/>
      <w:marTop w:val="10"/>
      <w:marBottom w:val="10"/>
      <w:divBdr>
        <w:top w:val="none" w:sz="0" w:space="0" w:color="auto"/>
        <w:left w:val="none" w:sz="0" w:space="0" w:color="auto"/>
        <w:bottom w:val="none" w:sz="0" w:space="0" w:color="auto"/>
        <w:right w:val="none" w:sz="0" w:space="0" w:color="auto"/>
      </w:divBdr>
    </w:div>
    <w:div w:id="1764765121">
      <w:marLeft w:val="0"/>
      <w:marRight w:val="0"/>
      <w:marTop w:val="10"/>
      <w:marBottom w:val="10"/>
      <w:divBdr>
        <w:top w:val="none" w:sz="0" w:space="0" w:color="auto"/>
        <w:left w:val="none" w:sz="0" w:space="0" w:color="auto"/>
        <w:bottom w:val="none" w:sz="0" w:space="0" w:color="auto"/>
        <w:right w:val="none" w:sz="0" w:space="0" w:color="auto"/>
      </w:divBdr>
    </w:div>
    <w:div w:id="1786729991">
      <w:marLeft w:val="0"/>
      <w:marRight w:val="0"/>
      <w:marTop w:val="10"/>
      <w:marBottom w:val="10"/>
      <w:divBdr>
        <w:top w:val="none" w:sz="0" w:space="0" w:color="auto"/>
        <w:left w:val="none" w:sz="0" w:space="0" w:color="auto"/>
        <w:bottom w:val="none" w:sz="0" w:space="0" w:color="auto"/>
        <w:right w:val="none" w:sz="0" w:space="0" w:color="auto"/>
      </w:divBdr>
    </w:div>
    <w:div w:id="1798181688">
      <w:marLeft w:val="0"/>
      <w:marRight w:val="0"/>
      <w:marTop w:val="10"/>
      <w:marBottom w:val="10"/>
      <w:divBdr>
        <w:top w:val="none" w:sz="0" w:space="0" w:color="auto"/>
        <w:left w:val="none" w:sz="0" w:space="0" w:color="auto"/>
        <w:bottom w:val="none" w:sz="0" w:space="0" w:color="auto"/>
        <w:right w:val="none" w:sz="0" w:space="0" w:color="auto"/>
      </w:divBdr>
    </w:div>
    <w:div w:id="1866481945">
      <w:marLeft w:val="0"/>
      <w:marRight w:val="0"/>
      <w:marTop w:val="10"/>
      <w:marBottom w:val="10"/>
      <w:divBdr>
        <w:top w:val="none" w:sz="0" w:space="0" w:color="auto"/>
        <w:left w:val="none" w:sz="0" w:space="0" w:color="auto"/>
        <w:bottom w:val="none" w:sz="0" w:space="0" w:color="auto"/>
        <w:right w:val="none" w:sz="0" w:space="0" w:color="auto"/>
      </w:divBdr>
    </w:div>
    <w:div w:id="1907522361">
      <w:marLeft w:val="0"/>
      <w:marRight w:val="0"/>
      <w:marTop w:val="10"/>
      <w:marBottom w:val="10"/>
      <w:divBdr>
        <w:top w:val="none" w:sz="0" w:space="0" w:color="auto"/>
        <w:left w:val="none" w:sz="0" w:space="0" w:color="auto"/>
        <w:bottom w:val="none" w:sz="0" w:space="0" w:color="auto"/>
        <w:right w:val="none" w:sz="0" w:space="0" w:color="auto"/>
      </w:divBdr>
    </w:div>
    <w:div w:id="205982195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2025-04-30T05:13:00Z</dcterms:created>
  <dcterms:modified xsi:type="dcterms:W3CDTF">2025-04-30T05:13:00Z</dcterms:modified>
</cp:coreProperties>
</file>