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33AA" w14:textId="77777777" w:rsidR="00031F2B" w:rsidRDefault="00031F2B">
      <w:pPr>
        <w:spacing w:line="500" w:lineRule="atLeast"/>
        <w:jc w:val="center"/>
        <w:divId w:val="1258636720"/>
        <w:rPr>
          <w:rFonts w:ascii="黑体" w:eastAsia="黑体" w:hAnsi="黑体"/>
          <w:sz w:val="36"/>
          <w:szCs w:val="36"/>
        </w:rPr>
      </w:pPr>
      <w:r>
        <w:rPr>
          <w:rFonts w:ascii="黑体" w:eastAsia="黑体" w:hAnsi="黑体" w:hint="eastAsia"/>
          <w:sz w:val="36"/>
          <w:szCs w:val="36"/>
        </w:rPr>
        <w:t>广东省潮州市湘桥区人民法院</w:t>
      </w:r>
    </w:p>
    <w:p w14:paraId="2CA5F306" w14:textId="77777777" w:rsidR="00031F2B" w:rsidRDefault="00031F2B">
      <w:pPr>
        <w:spacing w:line="500" w:lineRule="atLeast"/>
        <w:jc w:val="center"/>
        <w:divId w:val="5104147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69072A" w14:textId="77777777" w:rsidR="00031F2B" w:rsidRDefault="00031F2B">
      <w:pPr>
        <w:spacing w:line="500" w:lineRule="atLeast"/>
        <w:jc w:val="right"/>
        <w:divId w:val="127174567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428</w:t>
      </w:r>
      <w:r>
        <w:rPr>
          <w:rFonts w:hint="eastAsia"/>
          <w:sz w:val="30"/>
          <w:szCs w:val="30"/>
        </w:rPr>
        <w:t>号</w:t>
      </w:r>
    </w:p>
    <w:p w14:paraId="5944DC3A" w14:textId="77777777" w:rsidR="00031F2B" w:rsidRDefault="00031F2B">
      <w:pPr>
        <w:spacing w:line="500" w:lineRule="atLeast"/>
        <w:ind w:firstLine="600"/>
        <w:divId w:val="1905604650"/>
        <w:rPr>
          <w:rFonts w:hint="eastAsia"/>
          <w:sz w:val="30"/>
          <w:szCs w:val="30"/>
        </w:rPr>
      </w:pPr>
      <w:r>
        <w:rPr>
          <w:rFonts w:hint="eastAsia"/>
          <w:sz w:val="30"/>
          <w:szCs w:val="30"/>
        </w:rPr>
        <w:t>公诉机关潮州市湘桥区人民检察院。</w:t>
      </w:r>
    </w:p>
    <w:p w14:paraId="41C19495" w14:textId="77777777" w:rsidR="00031F2B" w:rsidRDefault="00031F2B">
      <w:pPr>
        <w:spacing w:line="500" w:lineRule="atLeast"/>
        <w:ind w:firstLine="600"/>
        <w:divId w:val="765729281"/>
        <w:rPr>
          <w:rFonts w:hint="eastAsia"/>
          <w:sz w:val="30"/>
          <w:szCs w:val="30"/>
        </w:rPr>
      </w:pPr>
      <w:r>
        <w:rPr>
          <w:rFonts w:hint="eastAsia"/>
          <w:sz w:val="30"/>
          <w:szCs w:val="30"/>
        </w:rPr>
        <w:t>被告人廖利兴，男，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日出生，汉族，广东省饶平县人，函授本科文化，原系饶平县人民政府党组成员、副县长，住广东省饶平县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日被潮州市监察委员会采取留置措施，</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日被逮捕，现羁押于潮州市看守所。</w:t>
      </w:r>
    </w:p>
    <w:p w14:paraId="3A6DE71B" w14:textId="77777777" w:rsidR="00031F2B" w:rsidRDefault="00031F2B">
      <w:pPr>
        <w:spacing w:line="500" w:lineRule="atLeast"/>
        <w:ind w:firstLine="600"/>
        <w:divId w:val="610434706"/>
        <w:rPr>
          <w:rFonts w:hint="eastAsia"/>
          <w:sz w:val="30"/>
          <w:szCs w:val="30"/>
        </w:rPr>
      </w:pPr>
      <w:r>
        <w:rPr>
          <w:rFonts w:hint="eastAsia"/>
          <w:sz w:val="30"/>
          <w:szCs w:val="30"/>
        </w:rPr>
        <w:t>辩护人郑灼武，广东盈信律师事务所律师。</w:t>
      </w:r>
    </w:p>
    <w:p w14:paraId="2547BB85" w14:textId="77777777" w:rsidR="00031F2B" w:rsidRDefault="00031F2B">
      <w:pPr>
        <w:spacing w:line="500" w:lineRule="atLeast"/>
        <w:ind w:firstLine="600"/>
        <w:divId w:val="1467117242"/>
        <w:rPr>
          <w:rFonts w:hint="eastAsia"/>
          <w:sz w:val="30"/>
          <w:szCs w:val="30"/>
        </w:rPr>
      </w:pPr>
      <w:r>
        <w:rPr>
          <w:rFonts w:hint="eastAsia"/>
          <w:sz w:val="30"/>
          <w:szCs w:val="30"/>
        </w:rPr>
        <w:t>辩护人欧芷含，广东盈信律师事务所实习律师。</w:t>
      </w:r>
    </w:p>
    <w:p w14:paraId="4BF1A672" w14:textId="77777777" w:rsidR="00031F2B" w:rsidRDefault="00031F2B">
      <w:pPr>
        <w:spacing w:line="500" w:lineRule="atLeast"/>
        <w:ind w:firstLine="600"/>
        <w:divId w:val="70390741"/>
        <w:rPr>
          <w:rFonts w:hint="eastAsia"/>
          <w:sz w:val="30"/>
          <w:szCs w:val="30"/>
        </w:rPr>
      </w:pPr>
      <w:r>
        <w:rPr>
          <w:rFonts w:hint="eastAsia"/>
          <w:sz w:val="30"/>
          <w:szCs w:val="30"/>
        </w:rPr>
        <w:t>潮州市湘桥区人民检察院以湘检公刑诉</w:t>
      </w:r>
      <w:r>
        <w:rPr>
          <w:rFonts w:hint="eastAsia"/>
          <w:sz w:val="30"/>
          <w:szCs w:val="30"/>
        </w:rPr>
        <w:t>[2019]401</w:t>
      </w:r>
      <w:r>
        <w:rPr>
          <w:rFonts w:hint="eastAsia"/>
          <w:sz w:val="30"/>
          <w:szCs w:val="30"/>
        </w:rPr>
        <w:t>号起诉书指控被告人廖利兴犯受贿罪、私分国有资产罪，于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日向本院提起公诉。本院依法组成合议庭，公开开庭审理了本案。潮州市湘桥区人民检察院指派检察员邱垂滋出庭支持公诉，被告人廖利兴及其辩护人郑灼武到庭参加诉讼。现已审理终结。</w:t>
      </w:r>
    </w:p>
    <w:p w14:paraId="108B480C" w14:textId="77777777" w:rsidR="00031F2B" w:rsidRDefault="00031F2B">
      <w:pPr>
        <w:spacing w:line="500" w:lineRule="atLeast"/>
        <w:divId w:val="1821846101"/>
        <w:rPr>
          <w:rFonts w:hint="eastAsia"/>
          <w:sz w:val="30"/>
          <w:szCs w:val="30"/>
        </w:rPr>
      </w:pPr>
      <w:r>
        <w:rPr>
          <w:rFonts w:hint="eastAsia"/>
          <w:sz w:val="30"/>
          <w:szCs w:val="30"/>
        </w:rPr>
        <w:t>经审理查明：</w:t>
      </w:r>
    </w:p>
    <w:p w14:paraId="4A57A5A9" w14:textId="77777777" w:rsidR="00031F2B" w:rsidRDefault="00031F2B">
      <w:pPr>
        <w:spacing w:line="500" w:lineRule="atLeast"/>
        <w:ind w:firstLine="600"/>
        <w:divId w:val="150682902"/>
        <w:rPr>
          <w:rFonts w:hint="eastAsia"/>
          <w:sz w:val="30"/>
          <w:szCs w:val="30"/>
        </w:rPr>
      </w:pPr>
      <w:r>
        <w:rPr>
          <w:rFonts w:hint="eastAsia"/>
          <w:sz w:val="30"/>
          <w:szCs w:val="30"/>
        </w:rPr>
        <w:t>一、受贿事实</w:t>
      </w:r>
    </w:p>
    <w:p w14:paraId="1F7B322B" w14:textId="77777777" w:rsidR="00031F2B" w:rsidRDefault="00031F2B">
      <w:pPr>
        <w:spacing w:line="500" w:lineRule="atLeast"/>
        <w:ind w:firstLine="600"/>
        <w:divId w:val="371151357"/>
        <w:rPr>
          <w:rFonts w:hint="eastAsia"/>
          <w:sz w:val="30"/>
          <w:szCs w:val="30"/>
        </w:rPr>
      </w:pPr>
      <w:r>
        <w:rPr>
          <w:rFonts w:hint="eastAsia"/>
          <w:sz w:val="30"/>
          <w:szCs w:val="30"/>
        </w:rPr>
        <w:t>2010</w:t>
      </w:r>
      <w:r>
        <w:rPr>
          <w:rFonts w:hint="eastAsia"/>
          <w:sz w:val="30"/>
          <w:szCs w:val="30"/>
        </w:rPr>
        <w:t>年至</w:t>
      </w:r>
      <w:r>
        <w:rPr>
          <w:rFonts w:hint="eastAsia"/>
          <w:sz w:val="30"/>
          <w:szCs w:val="30"/>
        </w:rPr>
        <w:t>2018</w:t>
      </w:r>
      <w:r>
        <w:rPr>
          <w:rFonts w:hint="eastAsia"/>
          <w:sz w:val="30"/>
          <w:szCs w:val="30"/>
        </w:rPr>
        <w:t>年间，被告人廖利兴利用其担任饶平县三饶镇党委副书记、镇长和新丰镇党委书记的职务便利和职权、地位形成的便利条件，为建筑工程承包人黄某声（另案处理）在饶平县柘林镇、新丰镇承建相关工程项目提供帮助，非法收受钱款合计人民币</w:t>
      </w:r>
      <w:r>
        <w:rPr>
          <w:rFonts w:hint="eastAsia"/>
          <w:sz w:val="30"/>
          <w:szCs w:val="30"/>
        </w:rPr>
        <w:t>278</w:t>
      </w:r>
      <w:r>
        <w:rPr>
          <w:rFonts w:hint="eastAsia"/>
          <w:sz w:val="30"/>
          <w:szCs w:val="30"/>
        </w:rPr>
        <w:t>万元。具体事实如下：</w:t>
      </w:r>
    </w:p>
    <w:p w14:paraId="54405311" w14:textId="77777777" w:rsidR="00031F2B" w:rsidRDefault="00031F2B">
      <w:pPr>
        <w:spacing w:line="500" w:lineRule="atLeast"/>
        <w:ind w:firstLine="600"/>
        <w:divId w:val="136999129"/>
        <w:rPr>
          <w:rFonts w:hint="eastAsia"/>
          <w:sz w:val="30"/>
          <w:szCs w:val="30"/>
        </w:rPr>
      </w:pPr>
      <w:r>
        <w:rPr>
          <w:rFonts w:hint="eastAsia"/>
          <w:sz w:val="30"/>
          <w:szCs w:val="30"/>
        </w:rPr>
        <w:t>1.2010</w:t>
      </w:r>
      <w:r>
        <w:rPr>
          <w:rFonts w:hint="eastAsia"/>
          <w:sz w:val="30"/>
          <w:szCs w:val="30"/>
        </w:rPr>
        <w:t>年，时任饶平县三饶镇党委副书记、镇长的被告人廖利兴，接受黄某声的请托，承诺帮助黄某声协调饶平县柘林</w:t>
      </w:r>
      <w:r>
        <w:rPr>
          <w:rFonts w:hint="eastAsia"/>
          <w:sz w:val="30"/>
          <w:szCs w:val="30"/>
        </w:rPr>
        <w:lastRenderedPageBreak/>
        <w:t>镇政府支持黄某声在饶平县</w:t>
      </w:r>
      <w:r>
        <w:rPr>
          <w:rFonts w:hint="eastAsia"/>
          <w:sz w:val="30"/>
          <w:szCs w:val="30"/>
        </w:rPr>
        <w:t>****</w:t>
      </w:r>
      <w:r>
        <w:rPr>
          <w:rFonts w:hint="eastAsia"/>
          <w:sz w:val="30"/>
          <w:szCs w:val="30"/>
        </w:rPr>
        <w:t>旁选址建设饶平通港加油站建设项目。为使黄某声顺利建成饶平通港加油站并被中国石油化工股份有限公司广东石油分公司收购，廖利兴利用其职权形成的便利条件，通过时任饶平县柘林镇党委书记汤某煌（已去世）、镇长黄某雄（另作处理）在该加油站的选址、规划、征地、建设等方面为黄某声提供帮助，使黄某声顺利取得饶平通港加油站的承建权。</w:t>
      </w:r>
      <w:r>
        <w:rPr>
          <w:rFonts w:hint="eastAsia"/>
          <w:sz w:val="30"/>
          <w:szCs w:val="30"/>
        </w:rPr>
        <w:t>2015</w:t>
      </w:r>
      <w:r>
        <w:rPr>
          <w:rFonts w:hint="eastAsia"/>
          <w:sz w:val="30"/>
          <w:szCs w:val="30"/>
        </w:rPr>
        <w:t>年，黄某声建成饶平通港加油站后，被中国石油化工股份有限公司广东石油分公司收购，并从中获益。</w:t>
      </w:r>
      <w:r>
        <w:rPr>
          <w:rFonts w:hint="eastAsia"/>
          <w:sz w:val="30"/>
          <w:szCs w:val="30"/>
        </w:rPr>
        <w:t>2015</w:t>
      </w:r>
      <w:r>
        <w:rPr>
          <w:rFonts w:hint="eastAsia"/>
          <w:sz w:val="30"/>
          <w:szCs w:val="30"/>
        </w:rPr>
        <w:t>年下半年，廖利兴在饶平县三饶镇其家中，先后</w:t>
      </w:r>
      <w:r>
        <w:rPr>
          <w:rFonts w:hint="eastAsia"/>
          <w:sz w:val="30"/>
          <w:szCs w:val="30"/>
        </w:rPr>
        <w:t>2</w:t>
      </w:r>
      <w:r>
        <w:rPr>
          <w:rFonts w:hint="eastAsia"/>
          <w:sz w:val="30"/>
          <w:szCs w:val="30"/>
        </w:rPr>
        <w:t>次收受黄某声送给的钱款合计人民币</w:t>
      </w:r>
      <w:r>
        <w:rPr>
          <w:rFonts w:hint="eastAsia"/>
          <w:sz w:val="30"/>
          <w:szCs w:val="30"/>
        </w:rPr>
        <w:t>150</w:t>
      </w:r>
      <w:r>
        <w:rPr>
          <w:rFonts w:hint="eastAsia"/>
          <w:sz w:val="30"/>
          <w:szCs w:val="30"/>
        </w:rPr>
        <w:t>万元。</w:t>
      </w:r>
    </w:p>
    <w:p w14:paraId="42BF9CE6" w14:textId="77777777" w:rsidR="00031F2B" w:rsidRDefault="00031F2B">
      <w:pPr>
        <w:spacing w:line="500" w:lineRule="atLeast"/>
        <w:ind w:firstLine="600"/>
        <w:divId w:val="1823808225"/>
        <w:rPr>
          <w:rFonts w:hint="eastAsia"/>
          <w:sz w:val="30"/>
          <w:szCs w:val="30"/>
        </w:rPr>
      </w:pPr>
      <w:r>
        <w:rPr>
          <w:rFonts w:hint="eastAsia"/>
          <w:sz w:val="30"/>
          <w:szCs w:val="30"/>
        </w:rPr>
        <w:t>上述事实，被告人廖利兴在开庭审理过程中亦无异议，并有证人黄某声、汤某汉、麦某昭、黄某雄、李某华、汤某清、陈某科的证言，中国石化销售有限公司广东潮州石油分公司、饶平县自然资源局、饶平县柘林镇人民政府、饶平县</w:t>
      </w:r>
      <w:r>
        <w:rPr>
          <w:rFonts w:hint="eastAsia"/>
          <w:sz w:val="30"/>
          <w:szCs w:val="30"/>
        </w:rPr>
        <w:t>******</w:t>
      </w:r>
      <w:r>
        <w:rPr>
          <w:rFonts w:hint="eastAsia"/>
          <w:sz w:val="30"/>
          <w:szCs w:val="30"/>
        </w:rPr>
        <w:t>民委员会、饶平县林业局、饶平县工业和信息化局提供的有关通港加油站书证材料，户籍证明、干部任免审批表等材料，破案经过、到案经过、廖利兴的供述等及其他相关证据证实，足以认定。</w:t>
      </w:r>
    </w:p>
    <w:p w14:paraId="4BF308B5" w14:textId="77777777" w:rsidR="00031F2B" w:rsidRDefault="00031F2B">
      <w:pPr>
        <w:spacing w:line="500" w:lineRule="atLeast"/>
        <w:ind w:firstLine="600"/>
        <w:divId w:val="1070882966"/>
        <w:rPr>
          <w:rFonts w:hint="eastAsia"/>
          <w:sz w:val="30"/>
          <w:szCs w:val="30"/>
        </w:rPr>
      </w:pPr>
      <w:r>
        <w:rPr>
          <w:rFonts w:hint="eastAsia"/>
          <w:sz w:val="30"/>
          <w:szCs w:val="30"/>
        </w:rPr>
        <w:t>2.2013</w:t>
      </w:r>
      <w:r>
        <w:rPr>
          <w:rFonts w:hint="eastAsia"/>
          <w:sz w:val="30"/>
          <w:szCs w:val="30"/>
        </w:rPr>
        <w:t>年至</w:t>
      </w:r>
      <w:r>
        <w:rPr>
          <w:rFonts w:hint="eastAsia"/>
          <w:sz w:val="30"/>
          <w:szCs w:val="30"/>
        </w:rPr>
        <w:t>2018</w:t>
      </w:r>
      <w:r>
        <w:rPr>
          <w:rFonts w:hint="eastAsia"/>
          <w:sz w:val="30"/>
          <w:szCs w:val="30"/>
        </w:rPr>
        <w:t>年上半年，时任饶平县新丰镇党委书记廖利兴，利用职务上的便利，为黄某声承建饶平县黄冈河上游治理工程（新丰段一期）等多个相关工程项目提供帮助，先后</w:t>
      </w:r>
      <w:r>
        <w:rPr>
          <w:rFonts w:hint="eastAsia"/>
          <w:sz w:val="30"/>
          <w:szCs w:val="30"/>
        </w:rPr>
        <w:t>4</w:t>
      </w:r>
      <w:r>
        <w:rPr>
          <w:rFonts w:hint="eastAsia"/>
          <w:sz w:val="30"/>
          <w:szCs w:val="30"/>
        </w:rPr>
        <w:t>次在饶平县三饶镇其家中等地，收受黄某声送给的钱款合计人民币</w:t>
      </w:r>
      <w:r>
        <w:rPr>
          <w:rFonts w:hint="eastAsia"/>
          <w:sz w:val="30"/>
          <w:szCs w:val="30"/>
        </w:rPr>
        <w:t>128</w:t>
      </w:r>
      <w:r>
        <w:rPr>
          <w:rFonts w:hint="eastAsia"/>
          <w:sz w:val="30"/>
          <w:szCs w:val="30"/>
        </w:rPr>
        <w:t>万元。</w:t>
      </w:r>
    </w:p>
    <w:p w14:paraId="45A1E9D6" w14:textId="77777777" w:rsidR="00031F2B" w:rsidRDefault="00031F2B">
      <w:pPr>
        <w:spacing w:line="500" w:lineRule="atLeast"/>
        <w:ind w:firstLine="600"/>
        <w:divId w:val="16854227"/>
        <w:rPr>
          <w:rFonts w:hint="eastAsia"/>
          <w:sz w:val="30"/>
          <w:szCs w:val="30"/>
        </w:rPr>
      </w:pPr>
      <w:r>
        <w:rPr>
          <w:rFonts w:hint="eastAsia"/>
          <w:sz w:val="30"/>
          <w:szCs w:val="30"/>
        </w:rPr>
        <w:t>上述事实，被告人廖利兴在开庭审理过程中亦无异议，并有饶平县新丰镇水利水电管理所提供的关于黄某声在饶平县新丰镇水利水电管理所施工工程情况及相关工程材料，证人黄某声的证言、廖利兴的供述等及其他相关证据证实，足以认定。</w:t>
      </w:r>
    </w:p>
    <w:p w14:paraId="6F9487AA" w14:textId="77777777" w:rsidR="00031F2B" w:rsidRDefault="00031F2B">
      <w:pPr>
        <w:spacing w:line="500" w:lineRule="atLeast"/>
        <w:ind w:firstLine="600"/>
        <w:divId w:val="672100873"/>
        <w:rPr>
          <w:rFonts w:hint="eastAsia"/>
          <w:sz w:val="30"/>
          <w:szCs w:val="30"/>
        </w:rPr>
      </w:pPr>
      <w:r>
        <w:rPr>
          <w:rFonts w:hint="eastAsia"/>
          <w:sz w:val="30"/>
          <w:szCs w:val="30"/>
        </w:rPr>
        <w:t>二、私分国有资产事实</w:t>
      </w:r>
    </w:p>
    <w:p w14:paraId="30256531" w14:textId="77777777" w:rsidR="00031F2B" w:rsidRDefault="00031F2B">
      <w:pPr>
        <w:spacing w:line="500" w:lineRule="atLeast"/>
        <w:ind w:firstLine="600"/>
        <w:divId w:val="1814367850"/>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年间，经时任饶平县新丰镇党委书记的被告人廖利兴决定，由该镇财务人员沈某、张某培（均另作处理）先后</w:t>
      </w:r>
      <w:r>
        <w:rPr>
          <w:rFonts w:hint="eastAsia"/>
          <w:sz w:val="30"/>
          <w:szCs w:val="30"/>
        </w:rPr>
        <w:t>4</w:t>
      </w:r>
      <w:r>
        <w:rPr>
          <w:rFonts w:hint="eastAsia"/>
          <w:sz w:val="30"/>
          <w:szCs w:val="30"/>
        </w:rPr>
        <w:t>次从该镇虚设工程项目、虚增工程量套取的财政资金中支取人民币</w:t>
      </w:r>
      <w:r>
        <w:rPr>
          <w:rFonts w:hint="eastAsia"/>
          <w:sz w:val="30"/>
          <w:szCs w:val="30"/>
        </w:rPr>
        <w:t>35.5</w:t>
      </w:r>
      <w:r>
        <w:rPr>
          <w:rFonts w:hint="eastAsia"/>
          <w:sz w:val="30"/>
          <w:szCs w:val="30"/>
        </w:rPr>
        <w:t>万元，以额外补贴的名义，分发给该镇领导班子成员，廖利兴从中分得人民币</w:t>
      </w:r>
      <w:r>
        <w:rPr>
          <w:rFonts w:hint="eastAsia"/>
          <w:sz w:val="30"/>
          <w:szCs w:val="30"/>
        </w:rPr>
        <w:t>0.8</w:t>
      </w:r>
      <w:r>
        <w:rPr>
          <w:rFonts w:hint="eastAsia"/>
          <w:sz w:val="30"/>
          <w:szCs w:val="30"/>
        </w:rPr>
        <w:t>万元。</w:t>
      </w:r>
    </w:p>
    <w:p w14:paraId="25A7D9F3" w14:textId="77777777" w:rsidR="00031F2B" w:rsidRDefault="00031F2B">
      <w:pPr>
        <w:spacing w:line="500" w:lineRule="atLeast"/>
        <w:ind w:firstLine="600"/>
        <w:divId w:val="104421486"/>
        <w:rPr>
          <w:rFonts w:hint="eastAsia"/>
          <w:sz w:val="30"/>
          <w:szCs w:val="30"/>
        </w:rPr>
      </w:pPr>
      <w:r>
        <w:rPr>
          <w:rFonts w:hint="eastAsia"/>
          <w:sz w:val="30"/>
          <w:szCs w:val="30"/>
        </w:rPr>
        <w:t>被告人廖利兴于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日被留置到案后，主动交代监察机关尚未掌握的以上受贿、私分国有资产的事实。</w:t>
      </w:r>
    </w:p>
    <w:p w14:paraId="33610E41" w14:textId="77777777" w:rsidR="00031F2B" w:rsidRDefault="00031F2B">
      <w:pPr>
        <w:spacing w:line="500" w:lineRule="atLeast"/>
        <w:ind w:firstLine="600"/>
        <w:divId w:val="541866074"/>
        <w:rPr>
          <w:rFonts w:hint="eastAsia"/>
          <w:sz w:val="30"/>
          <w:szCs w:val="30"/>
        </w:rPr>
      </w:pPr>
      <w:r>
        <w:rPr>
          <w:rFonts w:hint="eastAsia"/>
          <w:sz w:val="30"/>
          <w:szCs w:val="30"/>
        </w:rPr>
        <w:t>随案移送私分国有资产有关人员退缴的人民币</w:t>
      </w:r>
      <w:r>
        <w:rPr>
          <w:rFonts w:hint="eastAsia"/>
          <w:sz w:val="30"/>
          <w:szCs w:val="30"/>
        </w:rPr>
        <w:t>34.7</w:t>
      </w:r>
      <w:r>
        <w:rPr>
          <w:rFonts w:hint="eastAsia"/>
          <w:sz w:val="30"/>
          <w:szCs w:val="30"/>
        </w:rPr>
        <w:t>万元。被告人廖利兴退缴赃款人民币</w:t>
      </w:r>
      <w:r>
        <w:rPr>
          <w:rFonts w:hint="eastAsia"/>
          <w:sz w:val="30"/>
          <w:szCs w:val="30"/>
        </w:rPr>
        <w:t>278.8</w:t>
      </w:r>
      <w:r>
        <w:rPr>
          <w:rFonts w:hint="eastAsia"/>
          <w:sz w:val="30"/>
          <w:szCs w:val="30"/>
        </w:rPr>
        <w:t>万元。</w:t>
      </w:r>
    </w:p>
    <w:p w14:paraId="2D6C9853" w14:textId="77777777" w:rsidR="00031F2B" w:rsidRDefault="00031F2B">
      <w:pPr>
        <w:spacing w:line="500" w:lineRule="atLeast"/>
        <w:ind w:firstLine="600"/>
        <w:divId w:val="1989089602"/>
        <w:rPr>
          <w:rFonts w:hint="eastAsia"/>
          <w:sz w:val="30"/>
          <w:szCs w:val="30"/>
        </w:rPr>
      </w:pPr>
      <w:r>
        <w:rPr>
          <w:rFonts w:hint="eastAsia"/>
          <w:sz w:val="30"/>
          <w:szCs w:val="30"/>
        </w:rPr>
        <w:t>上述事实，被告人廖利兴亦无异议，并有</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新丰镇领导班子违规领取钱款退缴情况表、广东省暂时扣留、冻结财物收据，证人沈某、张某培、陈某銮、林某快、邱某木、谢某、杨某鹤、游某明、詹某兴、詹某河、赖某国、张某兴、谢某院、詹某飞、陈某创、刘某泉、黄某召、刘某阳、刘某伟、林某涛、刘某生、黄某俊、曲某的证言，廖利兴的供述等及其他相关证据证实，足以认定。</w:t>
      </w:r>
    </w:p>
    <w:p w14:paraId="3A1C7148" w14:textId="77777777" w:rsidR="00031F2B" w:rsidRDefault="00031F2B">
      <w:pPr>
        <w:spacing w:line="500" w:lineRule="atLeast"/>
        <w:ind w:firstLine="600"/>
        <w:divId w:val="1978870331"/>
        <w:rPr>
          <w:rFonts w:hint="eastAsia"/>
          <w:sz w:val="30"/>
          <w:szCs w:val="30"/>
        </w:rPr>
      </w:pPr>
      <w:r>
        <w:rPr>
          <w:rFonts w:hint="eastAsia"/>
          <w:sz w:val="30"/>
          <w:szCs w:val="30"/>
        </w:rPr>
        <w:t>本院认为，被告人廖利兴身为国家工作人员，利用职务上的便利，非法收受他人财物，为他人谋取利益，且利用本人职权或者地位形成的便利条件，通过其他国家工作人员职务上的行为，为请托人谋取不正当利益，收受请托人财物，数额巨大，其行为已构成受贿罪；被告人廖利兴违反国家规定，以单位名义将国有资产集体私分给个人，数额较大，作为直接负责的主管人员，其行为已构成私分国有资产罪，依法应予数罪并罚。公诉机关指控的罪名成立。</w:t>
      </w:r>
    </w:p>
    <w:p w14:paraId="7032BBC8" w14:textId="77777777" w:rsidR="00031F2B" w:rsidRDefault="00031F2B">
      <w:pPr>
        <w:spacing w:line="500" w:lineRule="atLeast"/>
        <w:ind w:firstLine="600"/>
        <w:divId w:val="662703972"/>
        <w:rPr>
          <w:rFonts w:hint="eastAsia"/>
          <w:sz w:val="30"/>
          <w:szCs w:val="30"/>
        </w:rPr>
      </w:pPr>
      <w:r>
        <w:rPr>
          <w:rFonts w:hint="eastAsia"/>
          <w:sz w:val="30"/>
          <w:szCs w:val="30"/>
        </w:rPr>
        <w:t>被告人廖利兴在被留置后，如实供述办案机关还未掌握的罪行，是自首，可对其从轻处罚。被告人廖利兴认罪悔罪，退缴全部赃款，可对其从轻处罚。</w:t>
      </w:r>
    </w:p>
    <w:p w14:paraId="655AE5AF" w14:textId="77777777" w:rsidR="00031F2B" w:rsidRDefault="00031F2B">
      <w:pPr>
        <w:spacing w:line="500" w:lineRule="atLeast"/>
        <w:ind w:firstLine="600"/>
        <w:divId w:val="2072999173"/>
        <w:rPr>
          <w:rFonts w:hint="eastAsia"/>
          <w:sz w:val="30"/>
          <w:szCs w:val="30"/>
        </w:rPr>
      </w:pPr>
      <w:r>
        <w:rPr>
          <w:rFonts w:hint="eastAsia"/>
          <w:sz w:val="30"/>
          <w:szCs w:val="30"/>
        </w:rPr>
        <w:t>关于辩护人提出廖利兴收取黄某声在饶平通港加油站项目中所给的</w:t>
      </w:r>
      <w:r>
        <w:rPr>
          <w:rFonts w:hint="eastAsia"/>
          <w:sz w:val="30"/>
          <w:szCs w:val="30"/>
        </w:rPr>
        <w:t>150</w:t>
      </w:r>
      <w:r>
        <w:rPr>
          <w:rFonts w:hint="eastAsia"/>
          <w:sz w:val="30"/>
          <w:szCs w:val="30"/>
        </w:rPr>
        <w:t>万元不应认定为受贿款项的意见，经查，第一，在被告人廖利兴是否与黄某声合作通港加油站项目上，廖利兴供述当时其与黄某声在饶洋镇合作一个加油站用地，其当时拿给黄某声的</w:t>
      </w:r>
      <w:r>
        <w:rPr>
          <w:rFonts w:hint="eastAsia"/>
          <w:sz w:val="30"/>
          <w:szCs w:val="30"/>
        </w:rPr>
        <w:t>120</w:t>
      </w:r>
      <w:r>
        <w:rPr>
          <w:rFonts w:hint="eastAsia"/>
          <w:sz w:val="30"/>
          <w:szCs w:val="30"/>
        </w:rPr>
        <w:t>万元，均被黄某声用于饶洋镇的项目，没有用于柘林镇通港加油站的项目。黄某声证实“当时说是合作，其实目的就是要请他帮忙和汤某煌联系让我可以进行承建。而且该过程中也不需要廖利兴进行出资，实际他也没有出任何钱，所以说合作只是一个说辞。”故廖利兴与黄某声合作饶洋镇的项目，与本案并无关联。廖利兴与黄某声对通港加油站项目并没有关于出资数额、盈余分配等事项的协议，综上，不能认定廖利兴与黄某声在该项目上存在合伙关系。第二，在是否为请托人谋取不正当利益上，证人黄某雄（时任柘林镇党委副书记、镇长）证实“当时在柘林镇没有一个正式的油站，有了该规划点，可以建设一个正式的加油站，当时有很多人有意向要申请建设。”证人麦某昭（时任柘林镇党委委员、人大副主席）证实“除黄某声外，也有其他人想在柘林镇建加油站，但规划点只有一个。”黄某声证实“如果没有廖利兴帮忙，我也无法去获得该油站的建设权，该生意也做不成，所以我送了</w:t>
      </w:r>
      <w:r>
        <w:rPr>
          <w:rFonts w:hint="eastAsia"/>
          <w:sz w:val="30"/>
          <w:szCs w:val="30"/>
        </w:rPr>
        <w:t>150</w:t>
      </w:r>
      <w:r>
        <w:rPr>
          <w:rFonts w:hint="eastAsia"/>
          <w:sz w:val="30"/>
          <w:szCs w:val="30"/>
        </w:rPr>
        <w:t>万元给廖利兴是对他在该件事中所提供帮助的回报。”廖利兴利</w:t>
      </w:r>
      <w:r>
        <w:rPr>
          <w:rFonts w:hint="eastAsia"/>
          <w:sz w:val="30"/>
          <w:szCs w:val="30"/>
        </w:rPr>
        <w:t>用其时任三饶镇镇长形成的便利条件，通过时任饶平县柘林镇党委书记汤某煌、镇长黄某雄为黄某声提供帮助，使黄某声顺利取得饶平通港加油站的承建权，违背公平、公正原则，在经济活动中谋取竞争优势，应当认定为“谋取不正当利益”，廖利兴斡旋受贿款项应当计入受贿数额，该辩护意见不成立，不予采纳。</w:t>
      </w:r>
    </w:p>
    <w:p w14:paraId="6B2A587E" w14:textId="77777777" w:rsidR="00031F2B" w:rsidRDefault="00031F2B">
      <w:pPr>
        <w:spacing w:line="500" w:lineRule="atLeast"/>
        <w:ind w:firstLine="600"/>
        <w:divId w:val="1569416258"/>
        <w:rPr>
          <w:rFonts w:hint="eastAsia"/>
          <w:sz w:val="30"/>
          <w:szCs w:val="30"/>
        </w:rPr>
      </w:pPr>
      <w:r>
        <w:rPr>
          <w:rFonts w:hint="eastAsia"/>
          <w:sz w:val="30"/>
          <w:szCs w:val="30"/>
        </w:rPr>
        <w:t>关于辩护人提出廖利兴具有自首情节、认罪悔罪、退缴全部赃款，对受贿罪部分请予从轻处罚的意见，与本案事实、情节相符，予以采纳。提出减轻处罚及对私分国有资产罪免除处罚的意见，据理不足，不予采纳。</w:t>
      </w:r>
    </w:p>
    <w:p w14:paraId="5291C585" w14:textId="77777777" w:rsidR="00031F2B" w:rsidRDefault="00031F2B">
      <w:pPr>
        <w:spacing w:line="500" w:lineRule="atLeast"/>
        <w:ind w:firstLine="600"/>
        <w:divId w:val="1839884384"/>
        <w:rPr>
          <w:rFonts w:hint="eastAsia"/>
          <w:sz w:val="30"/>
          <w:szCs w:val="30"/>
        </w:rPr>
      </w:pPr>
      <w:r>
        <w:rPr>
          <w:rFonts w:hint="eastAsia"/>
          <w:sz w:val="30"/>
          <w:szCs w:val="30"/>
        </w:rPr>
        <w:t>依照《中华人民共和国刑法》第三百八十五条第一款、第三百八十八条、第三百九十六条第一款、第三百八十六条、第三百八十三条第一款第（二）项、第六十七条第一款、第六十九条、第六十四条、《最高人民法院、最高人民检察院关于办理贪污贿赂刑事案件适用法律若干问题的解释》第二条第一款、第十九条之规定，判决如下：</w:t>
      </w:r>
    </w:p>
    <w:p w14:paraId="3D5360F3" w14:textId="77777777" w:rsidR="00031F2B" w:rsidRDefault="00031F2B">
      <w:pPr>
        <w:spacing w:line="500" w:lineRule="atLeast"/>
        <w:ind w:firstLine="600"/>
        <w:divId w:val="1199397092"/>
        <w:rPr>
          <w:rFonts w:hint="eastAsia"/>
          <w:sz w:val="30"/>
          <w:szCs w:val="30"/>
        </w:rPr>
      </w:pPr>
      <w:r>
        <w:rPr>
          <w:rFonts w:hint="eastAsia"/>
          <w:sz w:val="30"/>
          <w:szCs w:val="30"/>
        </w:rPr>
        <w:t>一、被告人廖利兴犯受贿罪，判处有期徒刑三年三个月，并处罚金人民币四十万元；犯私分国有资产罪，判处拘役六个月，并处罚金人民币十万元，决定执行有期徒刑三年三个月，并处罚金人民币五十万元。</w:t>
      </w:r>
    </w:p>
    <w:p w14:paraId="42BB17C1" w14:textId="77777777" w:rsidR="00031F2B" w:rsidRDefault="00031F2B">
      <w:pPr>
        <w:spacing w:line="500" w:lineRule="atLeast"/>
        <w:ind w:firstLine="600"/>
        <w:divId w:val="10194271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日止。罚金限于本判决生效之日起十日内向本院缴纳）。</w:t>
      </w:r>
    </w:p>
    <w:p w14:paraId="1E8B19E9" w14:textId="77777777" w:rsidR="00031F2B" w:rsidRDefault="00031F2B">
      <w:pPr>
        <w:spacing w:line="500" w:lineRule="atLeast"/>
        <w:ind w:firstLine="600"/>
        <w:divId w:val="58940424"/>
        <w:rPr>
          <w:rFonts w:hint="eastAsia"/>
          <w:sz w:val="30"/>
          <w:szCs w:val="30"/>
        </w:rPr>
      </w:pPr>
      <w:r>
        <w:rPr>
          <w:rFonts w:hint="eastAsia"/>
          <w:sz w:val="30"/>
          <w:szCs w:val="30"/>
        </w:rPr>
        <w:t>二、退缴在案的赃款</w:t>
      </w:r>
      <w:r>
        <w:rPr>
          <w:rFonts w:hint="eastAsia"/>
          <w:sz w:val="30"/>
          <w:szCs w:val="30"/>
        </w:rPr>
        <w:t>34.7</w:t>
      </w:r>
      <w:r>
        <w:rPr>
          <w:rFonts w:hint="eastAsia"/>
          <w:sz w:val="30"/>
          <w:szCs w:val="30"/>
        </w:rPr>
        <w:t>万元、</w:t>
      </w:r>
      <w:r>
        <w:rPr>
          <w:rFonts w:hint="eastAsia"/>
          <w:sz w:val="30"/>
          <w:szCs w:val="30"/>
        </w:rPr>
        <w:t>278.8</w:t>
      </w:r>
      <w:r>
        <w:rPr>
          <w:rFonts w:hint="eastAsia"/>
          <w:sz w:val="30"/>
          <w:szCs w:val="30"/>
        </w:rPr>
        <w:t>万元，合共人民币</w:t>
      </w:r>
      <w:r>
        <w:rPr>
          <w:rFonts w:hint="eastAsia"/>
          <w:sz w:val="30"/>
          <w:szCs w:val="30"/>
        </w:rPr>
        <w:t>313.5</w:t>
      </w:r>
      <w:r>
        <w:rPr>
          <w:rFonts w:hint="eastAsia"/>
          <w:sz w:val="30"/>
          <w:szCs w:val="30"/>
        </w:rPr>
        <w:t>万元，予以没收，上缴国库。</w:t>
      </w:r>
    </w:p>
    <w:p w14:paraId="596DCE78" w14:textId="77777777" w:rsidR="00031F2B" w:rsidRDefault="00031F2B">
      <w:pPr>
        <w:spacing w:line="500" w:lineRule="atLeast"/>
        <w:ind w:firstLine="600"/>
        <w:divId w:val="142403434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6496AEBA" w14:textId="77777777" w:rsidR="00031F2B" w:rsidRDefault="00031F2B">
      <w:pPr>
        <w:spacing w:line="500" w:lineRule="atLeast"/>
        <w:jc w:val="right"/>
        <w:divId w:val="85343300"/>
        <w:rPr>
          <w:rFonts w:hint="eastAsia"/>
          <w:sz w:val="30"/>
          <w:szCs w:val="30"/>
        </w:rPr>
      </w:pPr>
      <w:r>
        <w:rPr>
          <w:rFonts w:hint="eastAsia"/>
          <w:sz w:val="30"/>
          <w:szCs w:val="30"/>
        </w:rPr>
        <w:t>审　判　长　　陈爱铭</w:t>
      </w:r>
    </w:p>
    <w:p w14:paraId="03BA0D4F" w14:textId="77777777" w:rsidR="00031F2B" w:rsidRDefault="00031F2B">
      <w:pPr>
        <w:spacing w:line="500" w:lineRule="atLeast"/>
        <w:jc w:val="right"/>
        <w:divId w:val="686832970"/>
        <w:rPr>
          <w:rFonts w:hint="eastAsia"/>
          <w:sz w:val="30"/>
          <w:szCs w:val="30"/>
        </w:rPr>
      </w:pPr>
      <w:r>
        <w:rPr>
          <w:rFonts w:hint="eastAsia"/>
          <w:sz w:val="30"/>
          <w:szCs w:val="30"/>
        </w:rPr>
        <w:t>人民陪审员　　陈文娟</w:t>
      </w:r>
    </w:p>
    <w:p w14:paraId="139D4D38" w14:textId="77777777" w:rsidR="00031F2B" w:rsidRDefault="00031F2B">
      <w:pPr>
        <w:spacing w:line="500" w:lineRule="atLeast"/>
        <w:jc w:val="right"/>
        <w:divId w:val="1771700959"/>
        <w:rPr>
          <w:rFonts w:hint="eastAsia"/>
          <w:sz w:val="30"/>
          <w:szCs w:val="30"/>
        </w:rPr>
      </w:pPr>
      <w:r>
        <w:rPr>
          <w:rFonts w:hint="eastAsia"/>
          <w:sz w:val="30"/>
          <w:szCs w:val="30"/>
        </w:rPr>
        <w:t>人民陪审员　　李施梅</w:t>
      </w:r>
    </w:p>
    <w:p w14:paraId="14A815B1" w14:textId="77777777" w:rsidR="00031F2B" w:rsidRDefault="00031F2B">
      <w:pPr>
        <w:spacing w:line="500" w:lineRule="atLeast"/>
        <w:jc w:val="right"/>
        <w:divId w:val="522324625"/>
        <w:rPr>
          <w:rFonts w:hint="eastAsia"/>
          <w:sz w:val="30"/>
          <w:szCs w:val="30"/>
        </w:rPr>
      </w:pPr>
      <w:r>
        <w:rPr>
          <w:rFonts w:hint="eastAsia"/>
          <w:sz w:val="30"/>
          <w:szCs w:val="30"/>
        </w:rPr>
        <w:t>二〇一九年十二月二十日</w:t>
      </w:r>
    </w:p>
    <w:p w14:paraId="0F54F18F" w14:textId="77777777" w:rsidR="00031F2B" w:rsidRDefault="00031F2B">
      <w:pPr>
        <w:spacing w:line="500" w:lineRule="atLeast"/>
        <w:jc w:val="right"/>
        <w:divId w:val="1587883899"/>
        <w:rPr>
          <w:rFonts w:hint="eastAsia"/>
          <w:sz w:val="30"/>
          <w:szCs w:val="30"/>
        </w:rPr>
      </w:pPr>
      <w:r>
        <w:rPr>
          <w:rFonts w:hint="eastAsia"/>
          <w:sz w:val="30"/>
          <w:szCs w:val="30"/>
        </w:rPr>
        <w:t>书　记　员　　庄琰丽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2482" w14:textId="77777777" w:rsidR="00934348" w:rsidRDefault="00934348" w:rsidP="00934348">
      <w:pPr>
        <w:rPr>
          <w:rFonts w:hint="eastAsia"/>
        </w:rPr>
      </w:pPr>
      <w:r>
        <w:separator/>
      </w:r>
    </w:p>
  </w:endnote>
  <w:endnote w:type="continuationSeparator" w:id="0">
    <w:p w14:paraId="44CC7652" w14:textId="77777777" w:rsidR="00934348" w:rsidRDefault="00934348" w:rsidP="00934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FFCE2" w14:textId="77777777" w:rsidR="00934348" w:rsidRDefault="00934348" w:rsidP="00934348">
      <w:pPr>
        <w:rPr>
          <w:rFonts w:hint="eastAsia"/>
        </w:rPr>
      </w:pPr>
      <w:r>
        <w:separator/>
      </w:r>
    </w:p>
  </w:footnote>
  <w:footnote w:type="continuationSeparator" w:id="0">
    <w:p w14:paraId="0C00BC57" w14:textId="77777777" w:rsidR="00934348" w:rsidRDefault="00934348" w:rsidP="009343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4348"/>
    <w:rsid w:val="00031F2B"/>
    <w:rsid w:val="009343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C7BF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4348"/>
    <w:pPr>
      <w:tabs>
        <w:tab w:val="center" w:pos="4153"/>
        <w:tab w:val="right" w:pos="8306"/>
      </w:tabs>
      <w:snapToGrid w:val="0"/>
      <w:jc w:val="center"/>
    </w:pPr>
    <w:rPr>
      <w:sz w:val="18"/>
      <w:szCs w:val="18"/>
    </w:rPr>
  </w:style>
  <w:style w:type="character" w:customStyle="1" w:styleId="a4">
    <w:name w:val="页眉 字符"/>
    <w:basedOn w:val="a0"/>
    <w:link w:val="a3"/>
    <w:uiPriority w:val="99"/>
    <w:rsid w:val="00934348"/>
    <w:rPr>
      <w:rFonts w:ascii="宋体" w:eastAsia="宋体" w:hAnsi="宋体" w:cs="宋体"/>
      <w:sz w:val="18"/>
      <w:szCs w:val="18"/>
    </w:rPr>
  </w:style>
  <w:style w:type="paragraph" w:styleId="a5">
    <w:name w:val="footer"/>
    <w:basedOn w:val="a"/>
    <w:link w:val="a6"/>
    <w:uiPriority w:val="99"/>
    <w:unhideWhenUsed/>
    <w:rsid w:val="00934348"/>
    <w:pPr>
      <w:tabs>
        <w:tab w:val="center" w:pos="4153"/>
        <w:tab w:val="right" w:pos="8306"/>
      </w:tabs>
      <w:snapToGrid w:val="0"/>
    </w:pPr>
    <w:rPr>
      <w:sz w:val="18"/>
      <w:szCs w:val="18"/>
    </w:rPr>
  </w:style>
  <w:style w:type="character" w:customStyle="1" w:styleId="a6">
    <w:name w:val="页脚 字符"/>
    <w:basedOn w:val="a0"/>
    <w:link w:val="a5"/>
    <w:uiPriority w:val="99"/>
    <w:rsid w:val="009343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4227">
      <w:marLeft w:val="0"/>
      <w:marRight w:val="0"/>
      <w:marTop w:val="10"/>
      <w:marBottom w:val="10"/>
      <w:divBdr>
        <w:top w:val="none" w:sz="0" w:space="0" w:color="auto"/>
        <w:left w:val="none" w:sz="0" w:space="0" w:color="auto"/>
        <w:bottom w:val="none" w:sz="0" w:space="0" w:color="auto"/>
        <w:right w:val="none" w:sz="0" w:space="0" w:color="auto"/>
      </w:divBdr>
    </w:div>
    <w:div w:id="58940424">
      <w:marLeft w:val="0"/>
      <w:marRight w:val="0"/>
      <w:marTop w:val="10"/>
      <w:marBottom w:val="10"/>
      <w:divBdr>
        <w:top w:val="none" w:sz="0" w:space="0" w:color="auto"/>
        <w:left w:val="none" w:sz="0" w:space="0" w:color="auto"/>
        <w:bottom w:val="none" w:sz="0" w:space="0" w:color="auto"/>
        <w:right w:val="none" w:sz="0" w:space="0" w:color="auto"/>
      </w:divBdr>
    </w:div>
    <w:div w:id="70390741">
      <w:marLeft w:val="0"/>
      <w:marRight w:val="0"/>
      <w:marTop w:val="10"/>
      <w:marBottom w:val="10"/>
      <w:divBdr>
        <w:top w:val="none" w:sz="0" w:space="0" w:color="auto"/>
        <w:left w:val="none" w:sz="0" w:space="0" w:color="auto"/>
        <w:bottom w:val="none" w:sz="0" w:space="0" w:color="auto"/>
        <w:right w:val="none" w:sz="0" w:space="0" w:color="auto"/>
      </w:divBdr>
    </w:div>
    <w:div w:id="85343300">
      <w:marLeft w:val="0"/>
      <w:marRight w:val="720"/>
      <w:marTop w:val="10"/>
      <w:marBottom w:val="10"/>
      <w:divBdr>
        <w:top w:val="none" w:sz="0" w:space="0" w:color="auto"/>
        <w:left w:val="none" w:sz="0" w:space="0" w:color="auto"/>
        <w:bottom w:val="none" w:sz="0" w:space="0" w:color="auto"/>
        <w:right w:val="none" w:sz="0" w:space="0" w:color="auto"/>
      </w:divBdr>
    </w:div>
    <w:div w:id="104421486">
      <w:marLeft w:val="0"/>
      <w:marRight w:val="0"/>
      <w:marTop w:val="10"/>
      <w:marBottom w:val="10"/>
      <w:divBdr>
        <w:top w:val="none" w:sz="0" w:space="0" w:color="auto"/>
        <w:left w:val="none" w:sz="0" w:space="0" w:color="auto"/>
        <w:bottom w:val="none" w:sz="0" w:space="0" w:color="auto"/>
        <w:right w:val="none" w:sz="0" w:space="0" w:color="auto"/>
      </w:divBdr>
    </w:div>
    <w:div w:id="136999129">
      <w:marLeft w:val="0"/>
      <w:marRight w:val="0"/>
      <w:marTop w:val="10"/>
      <w:marBottom w:val="10"/>
      <w:divBdr>
        <w:top w:val="none" w:sz="0" w:space="0" w:color="auto"/>
        <w:left w:val="none" w:sz="0" w:space="0" w:color="auto"/>
        <w:bottom w:val="none" w:sz="0" w:space="0" w:color="auto"/>
        <w:right w:val="none" w:sz="0" w:space="0" w:color="auto"/>
      </w:divBdr>
    </w:div>
    <w:div w:id="150682902">
      <w:marLeft w:val="0"/>
      <w:marRight w:val="0"/>
      <w:marTop w:val="10"/>
      <w:marBottom w:val="10"/>
      <w:divBdr>
        <w:top w:val="none" w:sz="0" w:space="0" w:color="auto"/>
        <w:left w:val="none" w:sz="0" w:space="0" w:color="auto"/>
        <w:bottom w:val="none" w:sz="0" w:space="0" w:color="auto"/>
        <w:right w:val="none" w:sz="0" w:space="0" w:color="auto"/>
      </w:divBdr>
    </w:div>
    <w:div w:id="371151357">
      <w:marLeft w:val="0"/>
      <w:marRight w:val="0"/>
      <w:marTop w:val="10"/>
      <w:marBottom w:val="10"/>
      <w:divBdr>
        <w:top w:val="none" w:sz="0" w:space="0" w:color="auto"/>
        <w:left w:val="none" w:sz="0" w:space="0" w:color="auto"/>
        <w:bottom w:val="none" w:sz="0" w:space="0" w:color="auto"/>
        <w:right w:val="none" w:sz="0" w:space="0" w:color="auto"/>
      </w:divBdr>
    </w:div>
    <w:div w:id="510414762">
      <w:marLeft w:val="0"/>
      <w:marRight w:val="0"/>
      <w:marTop w:val="10"/>
      <w:marBottom w:val="10"/>
      <w:divBdr>
        <w:top w:val="none" w:sz="0" w:space="0" w:color="auto"/>
        <w:left w:val="none" w:sz="0" w:space="0" w:color="auto"/>
        <w:bottom w:val="none" w:sz="0" w:space="0" w:color="auto"/>
        <w:right w:val="none" w:sz="0" w:space="0" w:color="auto"/>
      </w:divBdr>
    </w:div>
    <w:div w:id="522324625">
      <w:marLeft w:val="0"/>
      <w:marRight w:val="720"/>
      <w:marTop w:val="10"/>
      <w:marBottom w:val="10"/>
      <w:divBdr>
        <w:top w:val="none" w:sz="0" w:space="0" w:color="auto"/>
        <w:left w:val="none" w:sz="0" w:space="0" w:color="auto"/>
        <w:bottom w:val="none" w:sz="0" w:space="0" w:color="auto"/>
        <w:right w:val="none" w:sz="0" w:space="0" w:color="auto"/>
      </w:divBdr>
    </w:div>
    <w:div w:id="541866074">
      <w:marLeft w:val="0"/>
      <w:marRight w:val="0"/>
      <w:marTop w:val="10"/>
      <w:marBottom w:val="10"/>
      <w:divBdr>
        <w:top w:val="none" w:sz="0" w:space="0" w:color="auto"/>
        <w:left w:val="none" w:sz="0" w:space="0" w:color="auto"/>
        <w:bottom w:val="none" w:sz="0" w:space="0" w:color="auto"/>
        <w:right w:val="none" w:sz="0" w:space="0" w:color="auto"/>
      </w:divBdr>
    </w:div>
    <w:div w:id="610434706">
      <w:marLeft w:val="0"/>
      <w:marRight w:val="0"/>
      <w:marTop w:val="10"/>
      <w:marBottom w:val="10"/>
      <w:divBdr>
        <w:top w:val="none" w:sz="0" w:space="0" w:color="auto"/>
        <w:left w:val="none" w:sz="0" w:space="0" w:color="auto"/>
        <w:bottom w:val="none" w:sz="0" w:space="0" w:color="auto"/>
        <w:right w:val="none" w:sz="0" w:space="0" w:color="auto"/>
      </w:divBdr>
    </w:div>
    <w:div w:id="662703972">
      <w:marLeft w:val="0"/>
      <w:marRight w:val="0"/>
      <w:marTop w:val="10"/>
      <w:marBottom w:val="10"/>
      <w:divBdr>
        <w:top w:val="none" w:sz="0" w:space="0" w:color="auto"/>
        <w:left w:val="none" w:sz="0" w:space="0" w:color="auto"/>
        <w:bottom w:val="none" w:sz="0" w:space="0" w:color="auto"/>
        <w:right w:val="none" w:sz="0" w:space="0" w:color="auto"/>
      </w:divBdr>
    </w:div>
    <w:div w:id="672100873">
      <w:marLeft w:val="0"/>
      <w:marRight w:val="0"/>
      <w:marTop w:val="10"/>
      <w:marBottom w:val="10"/>
      <w:divBdr>
        <w:top w:val="none" w:sz="0" w:space="0" w:color="auto"/>
        <w:left w:val="none" w:sz="0" w:space="0" w:color="auto"/>
        <w:bottom w:val="none" w:sz="0" w:space="0" w:color="auto"/>
        <w:right w:val="none" w:sz="0" w:space="0" w:color="auto"/>
      </w:divBdr>
    </w:div>
    <w:div w:id="686832970">
      <w:marLeft w:val="0"/>
      <w:marRight w:val="720"/>
      <w:marTop w:val="10"/>
      <w:marBottom w:val="10"/>
      <w:divBdr>
        <w:top w:val="none" w:sz="0" w:space="0" w:color="auto"/>
        <w:left w:val="none" w:sz="0" w:space="0" w:color="auto"/>
        <w:bottom w:val="none" w:sz="0" w:space="0" w:color="auto"/>
        <w:right w:val="none" w:sz="0" w:space="0" w:color="auto"/>
      </w:divBdr>
    </w:div>
    <w:div w:id="765729281">
      <w:marLeft w:val="0"/>
      <w:marRight w:val="0"/>
      <w:marTop w:val="10"/>
      <w:marBottom w:val="10"/>
      <w:divBdr>
        <w:top w:val="none" w:sz="0" w:space="0" w:color="auto"/>
        <w:left w:val="none" w:sz="0" w:space="0" w:color="auto"/>
        <w:bottom w:val="none" w:sz="0" w:space="0" w:color="auto"/>
        <w:right w:val="none" w:sz="0" w:space="0" w:color="auto"/>
      </w:divBdr>
    </w:div>
    <w:div w:id="1019427170">
      <w:marLeft w:val="0"/>
      <w:marRight w:val="0"/>
      <w:marTop w:val="10"/>
      <w:marBottom w:val="10"/>
      <w:divBdr>
        <w:top w:val="none" w:sz="0" w:space="0" w:color="auto"/>
        <w:left w:val="none" w:sz="0" w:space="0" w:color="auto"/>
        <w:bottom w:val="none" w:sz="0" w:space="0" w:color="auto"/>
        <w:right w:val="none" w:sz="0" w:space="0" w:color="auto"/>
      </w:divBdr>
    </w:div>
    <w:div w:id="1070882966">
      <w:marLeft w:val="0"/>
      <w:marRight w:val="0"/>
      <w:marTop w:val="10"/>
      <w:marBottom w:val="10"/>
      <w:divBdr>
        <w:top w:val="none" w:sz="0" w:space="0" w:color="auto"/>
        <w:left w:val="none" w:sz="0" w:space="0" w:color="auto"/>
        <w:bottom w:val="none" w:sz="0" w:space="0" w:color="auto"/>
        <w:right w:val="none" w:sz="0" w:space="0" w:color="auto"/>
      </w:divBdr>
    </w:div>
    <w:div w:id="1199397092">
      <w:marLeft w:val="0"/>
      <w:marRight w:val="0"/>
      <w:marTop w:val="10"/>
      <w:marBottom w:val="10"/>
      <w:divBdr>
        <w:top w:val="none" w:sz="0" w:space="0" w:color="auto"/>
        <w:left w:val="none" w:sz="0" w:space="0" w:color="auto"/>
        <w:bottom w:val="none" w:sz="0" w:space="0" w:color="auto"/>
        <w:right w:val="none" w:sz="0" w:space="0" w:color="auto"/>
      </w:divBdr>
    </w:div>
    <w:div w:id="1258636720">
      <w:marLeft w:val="0"/>
      <w:marRight w:val="0"/>
      <w:marTop w:val="10"/>
      <w:marBottom w:val="10"/>
      <w:divBdr>
        <w:top w:val="none" w:sz="0" w:space="0" w:color="auto"/>
        <w:left w:val="none" w:sz="0" w:space="0" w:color="auto"/>
        <w:bottom w:val="none" w:sz="0" w:space="0" w:color="auto"/>
        <w:right w:val="none" w:sz="0" w:space="0" w:color="auto"/>
      </w:divBdr>
    </w:div>
    <w:div w:id="1271745678">
      <w:marLeft w:val="0"/>
      <w:marRight w:val="0"/>
      <w:marTop w:val="10"/>
      <w:marBottom w:val="10"/>
      <w:divBdr>
        <w:top w:val="none" w:sz="0" w:space="0" w:color="auto"/>
        <w:left w:val="none" w:sz="0" w:space="0" w:color="auto"/>
        <w:bottom w:val="none" w:sz="0" w:space="0" w:color="auto"/>
        <w:right w:val="none" w:sz="0" w:space="0" w:color="auto"/>
      </w:divBdr>
    </w:div>
    <w:div w:id="1424034340">
      <w:marLeft w:val="0"/>
      <w:marRight w:val="0"/>
      <w:marTop w:val="10"/>
      <w:marBottom w:val="10"/>
      <w:divBdr>
        <w:top w:val="none" w:sz="0" w:space="0" w:color="auto"/>
        <w:left w:val="none" w:sz="0" w:space="0" w:color="auto"/>
        <w:bottom w:val="none" w:sz="0" w:space="0" w:color="auto"/>
        <w:right w:val="none" w:sz="0" w:space="0" w:color="auto"/>
      </w:divBdr>
    </w:div>
    <w:div w:id="1467117242">
      <w:marLeft w:val="0"/>
      <w:marRight w:val="0"/>
      <w:marTop w:val="10"/>
      <w:marBottom w:val="10"/>
      <w:divBdr>
        <w:top w:val="none" w:sz="0" w:space="0" w:color="auto"/>
        <w:left w:val="none" w:sz="0" w:space="0" w:color="auto"/>
        <w:bottom w:val="none" w:sz="0" w:space="0" w:color="auto"/>
        <w:right w:val="none" w:sz="0" w:space="0" w:color="auto"/>
      </w:divBdr>
    </w:div>
    <w:div w:id="1569416258">
      <w:marLeft w:val="0"/>
      <w:marRight w:val="0"/>
      <w:marTop w:val="10"/>
      <w:marBottom w:val="10"/>
      <w:divBdr>
        <w:top w:val="none" w:sz="0" w:space="0" w:color="auto"/>
        <w:left w:val="none" w:sz="0" w:space="0" w:color="auto"/>
        <w:bottom w:val="none" w:sz="0" w:space="0" w:color="auto"/>
        <w:right w:val="none" w:sz="0" w:space="0" w:color="auto"/>
      </w:divBdr>
    </w:div>
    <w:div w:id="1587883899">
      <w:marLeft w:val="0"/>
      <w:marRight w:val="720"/>
      <w:marTop w:val="10"/>
      <w:marBottom w:val="10"/>
      <w:divBdr>
        <w:top w:val="none" w:sz="0" w:space="0" w:color="auto"/>
        <w:left w:val="none" w:sz="0" w:space="0" w:color="auto"/>
        <w:bottom w:val="none" w:sz="0" w:space="0" w:color="auto"/>
        <w:right w:val="none" w:sz="0" w:space="0" w:color="auto"/>
      </w:divBdr>
    </w:div>
    <w:div w:id="1771700959">
      <w:marLeft w:val="0"/>
      <w:marRight w:val="720"/>
      <w:marTop w:val="10"/>
      <w:marBottom w:val="10"/>
      <w:divBdr>
        <w:top w:val="none" w:sz="0" w:space="0" w:color="auto"/>
        <w:left w:val="none" w:sz="0" w:space="0" w:color="auto"/>
        <w:bottom w:val="none" w:sz="0" w:space="0" w:color="auto"/>
        <w:right w:val="none" w:sz="0" w:space="0" w:color="auto"/>
      </w:divBdr>
    </w:div>
    <w:div w:id="1814367850">
      <w:marLeft w:val="0"/>
      <w:marRight w:val="0"/>
      <w:marTop w:val="10"/>
      <w:marBottom w:val="10"/>
      <w:divBdr>
        <w:top w:val="none" w:sz="0" w:space="0" w:color="auto"/>
        <w:left w:val="none" w:sz="0" w:space="0" w:color="auto"/>
        <w:bottom w:val="none" w:sz="0" w:space="0" w:color="auto"/>
        <w:right w:val="none" w:sz="0" w:space="0" w:color="auto"/>
      </w:divBdr>
    </w:div>
    <w:div w:id="1821846101">
      <w:marLeft w:val="0"/>
      <w:marRight w:val="0"/>
      <w:marTop w:val="10"/>
      <w:marBottom w:val="10"/>
      <w:divBdr>
        <w:top w:val="none" w:sz="0" w:space="0" w:color="auto"/>
        <w:left w:val="none" w:sz="0" w:space="0" w:color="auto"/>
        <w:bottom w:val="none" w:sz="0" w:space="0" w:color="auto"/>
        <w:right w:val="none" w:sz="0" w:space="0" w:color="auto"/>
      </w:divBdr>
    </w:div>
    <w:div w:id="1823808225">
      <w:marLeft w:val="0"/>
      <w:marRight w:val="0"/>
      <w:marTop w:val="10"/>
      <w:marBottom w:val="10"/>
      <w:divBdr>
        <w:top w:val="none" w:sz="0" w:space="0" w:color="auto"/>
        <w:left w:val="none" w:sz="0" w:space="0" w:color="auto"/>
        <w:bottom w:val="none" w:sz="0" w:space="0" w:color="auto"/>
        <w:right w:val="none" w:sz="0" w:space="0" w:color="auto"/>
      </w:divBdr>
    </w:div>
    <w:div w:id="1839884384">
      <w:marLeft w:val="0"/>
      <w:marRight w:val="0"/>
      <w:marTop w:val="10"/>
      <w:marBottom w:val="10"/>
      <w:divBdr>
        <w:top w:val="none" w:sz="0" w:space="0" w:color="auto"/>
        <w:left w:val="none" w:sz="0" w:space="0" w:color="auto"/>
        <w:bottom w:val="none" w:sz="0" w:space="0" w:color="auto"/>
        <w:right w:val="none" w:sz="0" w:space="0" w:color="auto"/>
      </w:divBdr>
    </w:div>
    <w:div w:id="1905604650">
      <w:marLeft w:val="0"/>
      <w:marRight w:val="0"/>
      <w:marTop w:val="10"/>
      <w:marBottom w:val="10"/>
      <w:divBdr>
        <w:top w:val="none" w:sz="0" w:space="0" w:color="auto"/>
        <w:left w:val="none" w:sz="0" w:space="0" w:color="auto"/>
        <w:bottom w:val="none" w:sz="0" w:space="0" w:color="auto"/>
        <w:right w:val="none" w:sz="0" w:space="0" w:color="auto"/>
      </w:divBdr>
    </w:div>
    <w:div w:id="1978870331">
      <w:marLeft w:val="0"/>
      <w:marRight w:val="0"/>
      <w:marTop w:val="10"/>
      <w:marBottom w:val="10"/>
      <w:divBdr>
        <w:top w:val="none" w:sz="0" w:space="0" w:color="auto"/>
        <w:left w:val="none" w:sz="0" w:space="0" w:color="auto"/>
        <w:bottom w:val="none" w:sz="0" w:space="0" w:color="auto"/>
        <w:right w:val="none" w:sz="0" w:space="0" w:color="auto"/>
      </w:divBdr>
    </w:div>
    <w:div w:id="1989089602">
      <w:marLeft w:val="0"/>
      <w:marRight w:val="0"/>
      <w:marTop w:val="10"/>
      <w:marBottom w:val="10"/>
      <w:divBdr>
        <w:top w:val="none" w:sz="0" w:space="0" w:color="auto"/>
        <w:left w:val="none" w:sz="0" w:space="0" w:color="auto"/>
        <w:bottom w:val="none" w:sz="0" w:space="0" w:color="auto"/>
        <w:right w:val="none" w:sz="0" w:space="0" w:color="auto"/>
      </w:divBdr>
    </w:div>
    <w:div w:id="2072999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2025-04-30T05:18:00Z</dcterms:created>
  <dcterms:modified xsi:type="dcterms:W3CDTF">2025-04-30T05:18:00Z</dcterms:modified>
</cp:coreProperties>
</file>