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5BF8C" w14:textId="77777777" w:rsidR="00B37ECB" w:rsidRDefault="00B37ECB">
      <w:pPr>
        <w:spacing w:line="500" w:lineRule="atLeast"/>
        <w:jc w:val="center"/>
        <w:divId w:val="1414742368"/>
        <w:rPr>
          <w:rFonts w:ascii="黑体" w:eastAsia="黑体" w:hAnsi="黑体"/>
          <w:sz w:val="36"/>
          <w:szCs w:val="36"/>
        </w:rPr>
      </w:pPr>
      <w:r>
        <w:rPr>
          <w:rFonts w:ascii="黑体" w:eastAsia="黑体" w:hAnsi="黑体" w:hint="eastAsia"/>
          <w:sz w:val="36"/>
          <w:szCs w:val="36"/>
        </w:rPr>
        <w:t>广东省韶关市中级人民法院</w:t>
      </w:r>
    </w:p>
    <w:p w14:paraId="50F23B4B" w14:textId="77777777" w:rsidR="00B37ECB" w:rsidRDefault="00B37ECB">
      <w:pPr>
        <w:spacing w:line="500" w:lineRule="atLeast"/>
        <w:jc w:val="center"/>
        <w:divId w:val="5390568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D9997D" w14:textId="77777777" w:rsidR="00B37ECB" w:rsidRDefault="00B37ECB">
      <w:pPr>
        <w:spacing w:line="500" w:lineRule="atLeast"/>
        <w:jc w:val="right"/>
        <w:divId w:val="13589202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02</w:t>
      </w:r>
      <w:r>
        <w:rPr>
          <w:rFonts w:hint="eastAsia"/>
          <w:sz w:val="30"/>
          <w:szCs w:val="30"/>
        </w:rPr>
        <w:t>刑终</w:t>
      </w:r>
      <w:r>
        <w:rPr>
          <w:rFonts w:hint="eastAsia"/>
          <w:sz w:val="30"/>
          <w:szCs w:val="30"/>
        </w:rPr>
        <w:t>302</w:t>
      </w:r>
      <w:r>
        <w:rPr>
          <w:rFonts w:hint="eastAsia"/>
          <w:sz w:val="30"/>
          <w:szCs w:val="30"/>
        </w:rPr>
        <w:t>号</w:t>
      </w:r>
    </w:p>
    <w:p w14:paraId="71E24A2A" w14:textId="77777777" w:rsidR="00B37ECB" w:rsidRDefault="00B37ECB">
      <w:pPr>
        <w:spacing w:line="500" w:lineRule="atLeast"/>
        <w:ind w:firstLine="600"/>
        <w:divId w:val="531918779"/>
        <w:rPr>
          <w:rFonts w:hint="eastAsia"/>
          <w:sz w:val="30"/>
          <w:szCs w:val="30"/>
        </w:rPr>
      </w:pPr>
      <w:r>
        <w:rPr>
          <w:rFonts w:hint="eastAsia"/>
          <w:sz w:val="30"/>
          <w:szCs w:val="30"/>
        </w:rPr>
        <w:t>原公诉机关广东省韶关市浈江区人民检察院。</w:t>
      </w:r>
    </w:p>
    <w:p w14:paraId="114433E8" w14:textId="77777777" w:rsidR="00B37ECB" w:rsidRDefault="00B37ECB">
      <w:pPr>
        <w:spacing w:line="500" w:lineRule="atLeast"/>
        <w:ind w:firstLine="600"/>
        <w:divId w:val="2068185801"/>
        <w:rPr>
          <w:rFonts w:hint="eastAsia"/>
          <w:sz w:val="30"/>
          <w:szCs w:val="30"/>
        </w:rPr>
      </w:pPr>
      <w:r>
        <w:rPr>
          <w:rFonts w:hint="eastAsia"/>
          <w:sz w:val="30"/>
          <w:szCs w:val="30"/>
        </w:rPr>
        <w:t>上诉人（原审被告人）廖发科，男，汉族，</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日出生于广西壮族自治区桂平县，大学文化，原系广东省地质局第三地质大队（原广东省地质局、地质勘查局七〇五地质大队）总工程师办公室主任，户籍地广东省韶关市浈江区，住韶关市武江区。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日因涉嫌犯滥用职权罪、受贿罪被指定居所监视居住，同年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日广东省韶关市浈江区人民法院决定对其执行逮捕。</w:t>
      </w:r>
    </w:p>
    <w:p w14:paraId="00880E7F" w14:textId="77777777" w:rsidR="00B37ECB" w:rsidRDefault="00B37ECB">
      <w:pPr>
        <w:spacing w:line="500" w:lineRule="atLeast"/>
        <w:ind w:firstLine="600"/>
        <w:divId w:val="1537355842"/>
        <w:rPr>
          <w:rFonts w:hint="eastAsia"/>
          <w:sz w:val="30"/>
          <w:szCs w:val="30"/>
        </w:rPr>
      </w:pPr>
      <w:r>
        <w:rPr>
          <w:rFonts w:hint="eastAsia"/>
          <w:sz w:val="30"/>
          <w:szCs w:val="30"/>
        </w:rPr>
        <w:t>辩护人陈小雄、朱小玲，广东众同信律师事务所律师。</w:t>
      </w:r>
    </w:p>
    <w:p w14:paraId="7EA0CEFD" w14:textId="77777777" w:rsidR="00B37ECB" w:rsidRDefault="00B37ECB">
      <w:pPr>
        <w:spacing w:line="500" w:lineRule="atLeast"/>
        <w:ind w:firstLine="600"/>
        <w:divId w:val="1920022390"/>
        <w:rPr>
          <w:rFonts w:hint="eastAsia"/>
          <w:sz w:val="30"/>
          <w:szCs w:val="30"/>
        </w:rPr>
      </w:pPr>
      <w:r>
        <w:rPr>
          <w:rFonts w:hint="eastAsia"/>
          <w:sz w:val="30"/>
          <w:szCs w:val="30"/>
        </w:rPr>
        <w:t>广东省韶关市浈江区人民法院审理广东省韶关市浈江区人民检察院指控原审被告人廖发科犯滥用职权罪、受贿罪一案，于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）韶浈法刑初字第</w:t>
      </w:r>
      <w:r>
        <w:rPr>
          <w:rFonts w:hint="eastAsia"/>
          <w:sz w:val="30"/>
          <w:szCs w:val="30"/>
        </w:rPr>
        <w:t>264</w:t>
      </w:r>
      <w:r>
        <w:rPr>
          <w:rFonts w:hint="eastAsia"/>
          <w:sz w:val="30"/>
          <w:szCs w:val="30"/>
        </w:rPr>
        <w:t>号刑事判决，宣判后，原审被告人廖发科不服，提出上诉。本院依法组成合议庭，于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日公开开庭审理了本案。韶关市人民检察院指派代理检察员李杨出庭履行职务，上诉人廖发科及其辩护人陈小雄、朱小玲到庭参加诉讼。现已审理终结。</w:t>
      </w:r>
    </w:p>
    <w:p w14:paraId="7A31AA3B" w14:textId="77777777" w:rsidR="00B37ECB" w:rsidRDefault="00B37ECB">
      <w:pPr>
        <w:spacing w:line="500" w:lineRule="atLeast"/>
        <w:ind w:firstLine="600"/>
        <w:divId w:val="1115977278"/>
        <w:rPr>
          <w:rFonts w:hint="eastAsia"/>
          <w:sz w:val="30"/>
          <w:szCs w:val="30"/>
        </w:rPr>
      </w:pPr>
      <w:r>
        <w:rPr>
          <w:rFonts w:hint="eastAsia"/>
          <w:sz w:val="30"/>
          <w:szCs w:val="30"/>
        </w:rPr>
        <w:t>原审判决认定，一、提供虚假证明文件罪事实</w:t>
      </w:r>
    </w:p>
    <w:p w14:paraId="5E5C9B95" w14:textId="77777777" w:rsidR="00B37ECB" w:rsidRDefault="00B37ECB">
      <w:pPr>
        <w:spacing w:line="500" w:lineRule="atLeast"/>
        <w:ind w:firstLine="600"/>
        <w:divId w:val="1432552229"/>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月，广东省地质勘查局七〇五地质大队（以下简称七〇五地质大队）承接了广东省新丰县南湖坑钼多金属矿项目的勘查工作，该矿点的探矿权人为李某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月变更为翁源县景安矿业有限公司（以下简称景安公司）。</w:t>
      </w:r>
    </w:p>
    <w:p w14:paraId="21C9909A" w14:textId="77777777" w:rsidR="00B37ECB" w:rsidRDefault="00B37ECB">
      <w:pPr>
        <w:spacing w:line="500" w:lineRule="atLeast"/>
        <w:ind w:firstLine="600"/>
        <w:divId w:val="461583325"/>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月，被告人廖发科利用先后担任七〇五地质大队总工程师办公室副主任、主任的职务便利，在负责广东省新丰县南湖坑钼多金属矿探矿权的项目年检、延续</w:t>
      </w:r>
      <w:r>
        <w:rPr>
          <w:rFonts w:hint="eastAsia"/>
          <w:sz w:val="30"/>
          <w:szCs w:val="30"/>
        </w:rPr>
        <w:lastRenderedPageBreak/>
        <w:t>过程中，与先后时任七〇五地质大队副总工程师、总工程师的黎某（另案处理）共谋，为使该探矿权的年检以及延续通过韶关市国土资源管理局的审批，出具了虚假的《南湖坑钼多金属矿矿产资源勘查项目年度报告》、《年度普查会计报表》、《南湖坑钼多金属矿地质详查中间性成果报告》等年检以及延续所需的材料，致使李某</w:t>
      </w:r>
      <w:r>
        <w:rPr>
          <w:rFonts w:hint="eastAsia"/>
          <w:sz w:val="30"/>
          <w:szCs w:val="30"/>
        </w:rPr>
        <w:t>1</w:t>
      </w:r>
      <w:r>
        <w:rPr>
          <w:rFonts w:hint="eastAsia"/>
          <w:sz w:val="30"/>
          <w:szCs w:val="30"/>
        </w:rPr>
        <w:t>、景安公司利用探矿权作掩盖，“以采代探”进行非法开采的行为得以持续，导致国家利益遭受重大损失。</w:t>
      </w:r>
    </w:p>
    <w:p w14:paraId="4CBD25E2" w14:textId="77777777" w:rsidR="00B37ECB" w:rsidRDefault="00B37ECB">
      <w:pPr>
        <w:spacing w:line="500" w:lineRule="atLeast"/>
        <w:ind w:firstLine="600"/>
        <w:divId w:val="82929814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月，广东省翁源县国土局和韶关市国土局先后对景安公司的非法开采行为进行了查处。经鉴定，景安公司在新丰县南湖坑钼多金属矿探矿点非法开采的行为造成国家矿产资源损失</w:t>
      </w:r>
      <w:r>
        <w:rPr>
          <w:rFonts w:hint="eastAsia"/>
          <w:sz w:val="30"/>
          <w:szCs w:val="30"/>
        </w:rPr>
        <w:t>452.89</w:t>
      </w:r>
      <w:r>
        <w:rPr>
          <w:rFonts w:hint="eastAsia"/>
          <w:sz w:val="30"/>
          <w:szCs w:val="30"/>
        </w:rPr>
        <w:t>万元。</w:t>
      </w:r>
    </w:p>
    <w:p w14:paraId="0F6322F3" w14:textId="77777777" w:rsidR="00B37ECB" w:rsidRDefault="00B37ECB">
      <w:pPr>
        <w:spacing w:line="500" w:lineRule="atLeast"/>
        <w:ind w:firstLine="600"/>
        <w:divId w:val="1205480152"/>
        <w:rPr>
          <w:rFonts w:hint="eastAsia"/>
          <w:sz w:val="30"/>
          <w:szCs w:val="30"/>
        </w:rPr>
      </w:pPr>
      <w:r>
        <w:rPr>
          <w:rFonts w:hint="eastAsia"/>
          <w:sz w:val="30"/>
          <w:szCs w:val="30"/>
        </w:rPr>
        <w:t>二、受贿罪事实</w:t>
      </w:r>
    </w:p>
    <w:p w14:paraId="69408191" w14:textId="77777777" w:rsidR="00B37ECB" w:rsidRDefault="00B37ECB">
      <w:pPr>
        <w:spacing w:line="500" w:lineRule="atLeast"/>
        <w:ind w:firstLine="600"/>
        <w:divId w:val="593822506"/>
        <w:rPr>
          <w:rFonts w:hint="eastAsia"/>
          <w:sz w:val="30"/>
          <w:szCs w:val="30"/>
        </w:rPr>
      </w:pP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年，廖发科在先后担任广东省地质局七〇五地质大队、第三地质大队总工程师办公室副主任、主任期间，利用职务便利，先后多次收受他人贿赂共计人民币</w:t>
      </w:r>
      <w:r>
        <w:rPr>
          <w:rFonts w:hint="eastAsia"/>
          <w:sz w:val="30"/>
          <w:szCs w:val="30"/>
        </w:rPr>
        <w:t>4.2</w:t>
      </w:r>
      <w:r>
        <w:rPr>
          <w:rFonts w:hint="eastAsia"/>
          <w:sz w:val="30"/>
          <w:szCs w:val="30"/>
        </w:rPr>
        <w:t>万元，为他人谋取利益。具体如下：</w:t>
      </w:r>
    </w:p>
    <w:p w14:paraId="6AB787D7" w14:textId="77777777" w:rsidR="00B37ECB" w:rsidRDefault="00B37ECB">
      <w:pPr>
        <w:spacing w:line="500" w:lineRule="atLeast"/>
        <w:ind w:firstLine="600"/>
        <w:divId w:val="207723798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年，廖发科利用职务之便，收受新丰县南湖坑钼多金属矿探权人李某</w:t>
      </w:r>
      <w:r>
        <w:rPr>
          <w:rFonts w:hint="eastAsia"/>
          <w:sz w:val="30"/>
          <w:szCs w:val="30"/>
        </w:rPr>
        <w:t>1</w:t>
      </w:r>
      <w:r>
        <w:rPr>
          <w:rFonts w:hint="eastAsia"/>
          <w:sz w:val="30"/>
          <w:szCs w:val="30"/>
        </w:rPr>
        <w:t>的贿赂人民币</w:t>
      </w:r>
      <w:r>
        <w:rPr>
          <w:rFonts w:hint="eastAsia"/>
          <w:sz w:val="30"/>
          <w:szCs w:val="30"/>
        </w:rPr>
        <w:t>2000</w:t>
      </w:r>
      <w:r>
        <w:rPr>
          <w:rFonts w:hint="eastAsia"/>
          <w:sz w:val="30"/>
          <w:szCs w:val="30"/>
        </w:rPr>
        <w:t>元。</w:t>
      </w:r>
    </w:p>
    <w:p w14:paraId="1DE34017" w14:textId="77777777" w:rsidR="00B37ECB" w:rsidRDefault="00B37ECB">
      <w:pPr>
        <w:spacing w:line="500" w:lineRule="atLeast"/>
        <w:ind w:firstLine="600"/>
        <w:divId w:val="94149861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年，廖发科利用职务之便，在广州、韶关等地收受新丰县南湖坑钼多金属矿探矿权人景安公司股东陈某</w:t>
      </w:r>
      <w:r>
        <w:rPr>
          <w:rFonts w:hint="eastAsia"/>
          <w:sz w:val="30"/>
          <w:szCs w:val="30"/>
        </w:rPr>
        <w:t>4</w:t>
      </w:r>
      <w:r>
        <w:rPr>
          <w:rFonts w:hint="eastAsia"/>
          <w:sz w:val="30"/>
          <w:szCs w:val="30"/>
        </w:rPr>
        <w:t>、叶某、经理陈某</w:t>
      </w:r>
      <w:r>
        <w:rPr>
          <w:rFonts w:hint="eastAsia"/>
          <w:sz w:val="30"/>
          <w:szCs w:val="30"/>
        </w:rPr>
        <w:t>3</w:t>
      </w:r>
      <w:r>
        <w:rPr>
          <w:rFonts w:hint="eastAsia"/>
          <w:sz w:val="30"/>
          <w:szCs w:val="30"/>
        </w:rPr>
        <w:t>的贿赂共计人民币</w:t>
      </w:r>
      <w:r>
        <w:rPr>
          <w:rFonts w:hint="eastAsia"/>
          <w:sz w:val="30"/>
          <w:szCs w:val="30"/>
        </w:rPr>
        <w:t>1.5</w:t>
      </w:r>
      <w:r>
        <w:rPr>
          <w:rFonts w:hint="eastAsia"/>
          <w:sz w:val="30"/>
          <w:szCs w:val="30"/>
        </w:rPr>
        <w:t>万元。</w:t>
      </w:r>
    </w:p>
    <w:p w14:paraId="321E64EF" w14:textId="77777777" w:rsidR="00B37ECB" w:rsidRDefault="00B37ECB">
      <w:pPr>
        <w:spacing w:line="500" w:lineRule="atLeast"/>
        <w:ind w:firstLine="600"/>
        <w:divId w:val="166246044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年，廖发科利用职务之便，多次收受丹金矿业有限公司老板李某</w:t>
      </w:r>
      <w:r>
        <w:rPr>
          <w:rFonts w:hint="eastAsia"/>
          <w:sz w:val="30"/>
          <w:szCs w:val="30"/>
        </w:rPr>
        <w:t>2</w:t>
      </w:r>
      <w:r>
        <w:rPr>
          <w:rFonts w:hint="eastAsia"/>
          <w:sz w:val="30"/>
          <w:szCs w:val="30"/>
        </w:rPr>
        <w:t>的贿赂共计人民币</w:t>
      </w:r>
      <w:r>
        <w:rPr>
          <w:rFonts w:hint="eastAsia"/>
          <w:sz w:val="30"/>
          <w:szCs w:val="30"/>
        </w:rPr>
        <w:t>2.5</w:t>
      </w:r>
      <w:r>
        <w:rPr>
          <w:rFonts w:hint="eastAsia"/>
          <w:sz w:val="30"/>
          <w:szCs w:val="30"/>
        </w:rPr>
        <w:t>万元。</w:t>
      </w:r>
    </w:p>
    <w:p w14:paraId="5312EF9A" w14:textId="77777777" w:rsidR="00B37ECB" w:rsidRDefault="00B37ECB">
      <w:pPr>
        <w:spacing w:line="500" w:lineRule="atLeast"/>
        <w:ind w:firstLine="600"/>
        <w:divId w:val="53766251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韶关市人民检察院将廖发科涉嫌职务犯罪的线索交仁化县人民检察院查办，廖发科接仁化县人民检察院的电话通知后于同日自行到案接受调查，该院于次日对廖发科立案侦查。廖发科还提供了黎某涉嫌受贿的线索，并退清所得赃款。</w:t>
      </w:r>
    </w:p>
    <w:p w14:paraId="187ECB6D" w14:textId="77777777" w:rsidR="00B37ECB" w:rsidRDefault="00B37ECB">
      <w:pPr>
        <w:spacing w:line="500" w:lineRule="atLeast"/>
        <w:ind w:firstLine="600"/>
        <w:divId w:val="720448712"/>
        <w:rPr>
          <w:rFonts w:hint="eastAsia"/>
          <w:sz w:val="30"/>
          <w:szCs w:val="30"/>
        </w:rPr>
      </w:pPr>
      <w:r>
        <w:rPr>
          <w:rFonts w:hint="eastAsia"/>
          <w:sz w:val="30"/>
          <w:szCs w:val="30"/>
        </w:rPr>
        <w:t>原审判决认定上述事实有交办案件线索通知书，立案决定书，归案经过及情况说明，干部任免审批表及任职文件，广东省编办文件及事业单位法人证书，地质勘查资质证书，《广东省地质局第三地质大队地质项目管理暂行办法》，《广东省地质局第三地质大队印章管理暂行规定》，《广东省地质局第三地质大队机关公文处理实施细则》，《广东省地质局第三地质大队财务管理制度》，《广东省地质局第三地质大队会计管理制度》，《广东省地质局第三地质大队货币现金管理制度》，《总工办职责》，合同审批记录，合同（标书）评审表，年度检查提成呈批表，地质普查技术服务合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年南湖坑钼多金属矿地质详查技术服务合同，</w:t>
      </w:r>
      <w:r>
        <w:rPr>
          <w:rFonts w:hint="eastAsia"/>
          <w:sz w:val="30"/>
          <w:szCs w:val="30"/>
        </w:rPr>
        <w:t>2012</w:t>
      </w:r>
      <w:r>
        <w:rPr>
          <w:rFonts w:hint="eastAsia"/>
          <w:sz w:val="30"/>
          <w:szCs w:val="30"/>
        </w:rPr>
        <w:t>年广东省新丰县南湖坑钼多金属矿地质勘探首期工作协议，矿产资源勘查项目年度报告，探矿权申请登记书、中间性成果报告，广东省新丰县南湖坑钼多金属勘探实施方案，广东省地质局第三地质大队证明，矿产行政处罚决定书及矿产违法案件调查报告，广东省国土资源厅（粤国土资非采鉴字（</w:t>
      </w:r>
      <w:r>
        <w:rPr>
          <w:rFonts w:hint="eastAsia"/>
          <w:sz w:val="30"/>
          <w:szCs w:val="30"/>
        </w:rPr>
        <w:t>2014</w:t>
      </w:r>
      <w:r>
        <w:rPr>
          <w:rFonts w:hint="eastAsia"/>
          <w:sz w:val="30"/>
          <w:szCs w:val="30"/>
        </w:rPr>
        <w:t>）</w:t>
      </w:r>
      <w:r>
        <w:rPr>
          <w:rFonts w:hint="eastAsia"/>
          <w:sz w:val="30"/>
          <w:szCs w:val="30"/>
        </w:rPr>
        <w:t>14</w:t>
      </w:r>
      <w:r>
        <w:rPr>
          <w:rFonts w:hint="eastAsia"/>
          <w:sz w:val="30"/>
          <w:szCs w:val="30"/>
        </w:rPr>
        <w:t>号）关于陈某</w:t>
      </w:r>
      <w:r>
        <w:rPr>
          <w:rFonts w:hint="eastAsia"/>
          <w:sz w:val="30"/>
          <w:szCs w:val="30"/>
        </w:rPr>
        <w:t>3</w:t>
      </w:r>
      <w:r>
        <w:rPr>
          <w:rFonts w:hint="eastAsia"/>
          <w:sz w:val="30"/>
          <w:szCs w:val="30"/>
        </w:rPr>
        <w:t>等人非法开采翁源县周陂镇礤下村牧牛坪“龙沟岭”钠长石矿造成矿产资源破坏价值的鉴定结论、广东省国土资源厅（粤国土资非采鉴字（</w:t>
      </w:r>
      <w:r>
        <w:rPr>
          <w:rFonts w:hint="eastAsia"/>
          <w:sz w:val="30"/>
          <w:szCs w:val="30"/>
        </w:rPr>
        <w:t>2014</w:t>
      </w:r>
      <w:r>
        <w:rPr>
          <w:rFonts w:hint="eastAsia"/>
          <w:sz w:val="30"/>
          <w:szCs w:val="30"/>
        </w:rPr>
        <w:t>）</w:t>
      </w:r>
      <w:r>
        <w:rPr>
          <w:rFonts w:hint="eastAsia"/>
          <w:sz w:val="30"/>
          <w:szCs w:val="30"/>
        </w:rPr>
        <w:t>38</w:t>
      </w:r>
      <w:r>
        <w:rPr>
          <w:rFonts w:hint="eastAsia"/>
          <w:sz w:val="30"/>
          <w:szCs w:val="30"/>
        </w:rPr>
        <w:t>号）关于翁源县景安矿业有限公司非法开采广东省新丰县南湖坑钼矿造成矿产资源破坏价值的鉴定结论，扣押退缴赃款决定书及扣押清单，黎某案立案决定书、起诉意见书及相关说明，《陈某</w:t>
      </w:r>
      <w:r>
        <w:rPr>
          <w:rFonts w:hint="eastAsia"/>
          <w:sz w:val="30"/>
          <w:szCs w:val="30"/>
        </w:rPr>
        <w:t>3</w:t>
      </w:r>
      <w:r>
        <w:rPr>
          <w:rFonts w:hint="eastAsia"/>
          <w:sz w:val="30"/>
          <w:szCs w:val="30"/>
        </w:rPr>
        <w:t>等人非法开采广东省翁源县周陂镇礤下村牧牛坪“龙沟岭”钠长石矿资源储量检测报告》，证人黎某、王某、罗某、陈某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、卢某、谢某、李某</w:t>
      </w:r>
      <w:r>
        <w:rPr>
          <w:rFonts w:hint="eastAsia"/>
          <w:sz w:val="30"/>
          <w:szCs w:val="30"/>
        </w:rPr>
        <w:t>1</w:t>
      </w:r>
      <w:r>
        <w:rPr>
          <w:rFonts w:hint="eastAsia"/>
          <w:sz w:val="30"/>
          <w:szCs w:val="30"/>
        </w:rPr>
        <w:t>、叶某、陈某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2</w:t>
      </w:r>
      <w:r>
        <w:rPr>
          <w:rFonts w:hint="eastAsia"/>
          <w:sz w:val="30"/>
          <w:szCs w:val="30"/>
        </w:rPr>
        <w:t>、黄某的证言，被告人廖发科的供述等证据予以证实。</w:t>
      </w:r>
    </w:p>
    <w:p w14:paraId="534EDE54" w14:textId="77777777" w:rsidR="00B37ECB" w:rsidRDefault="00B37ECB">
      <w:pPr>
        <w:spacing w:line="500" w:lineRule="atLeast"/>
        <w:ind w:firstLine="600"/>
        <w:divId w:val="263806547"/>
        <w:rPr>
          <w:rFonts w:hint="eastAsia"/>
          <w:sz w:val="30"/>
          <w:szCs w:val="30"/>
        </w:rPr>
      </w:pPr>
      <w:r>
        <w:rPr>
          <w:rFonts w:hint="eastAsia"/>
          <w:sz w:val="30"/>
          <w:szCs w:val="30"/>
        </w:rPr>
        <w:t>原审法院根据上述事实和证据认定被告人廖发科伙同黎某故意提供虚假的证明文件，且利用职务上的便利，非法收受他人财物，为他人谋取利益，其行为已构成提供虚假证明文件罪和受贿罪，依法应当实行数罪并罚。廖发科具有自首和立功情节，且能退清所得赃款，本院决定对其从轻处罚。依照《中华人民共和国刑法》第二百二十九条第一款、第三百八十五条第一款、第三百八十六条、第三百八十三条第一款第（一）项、第五十二条、第五十三条第一款、第六十七条第一款、第六十八条、第六十九条及《最高人民法院关于处理自首和立功具体应用法律若干问题的解释》第一条、《最高人民法院、最高人民检察院关于办理贪污贿赂刑事案件适用法律若干问题的解释》第一条第一款、第十九条之规定，作出如下判决：</w:t>
      </w:r>
    </w:p>
    <w:p w14:paraId="13B40C2B" w14:textId="77777777" w:rsidR="00B37ECB" w:rsidRDefault="00B37ECB">
      <w:pPr>
        <w:spacing w:line="500" w:lineRule="atLeast"/>
        <w:ind w:firstLine="600"/>
        <w:divId w:val="774711103"/>
        <w:rPr>
          <w:rFonts w:hint="eastAsia"/>
          <w:sz w:val="30"/>
          <w:szCs w:val="30"/>
        </w:rPr>
      </w:pPr>
      <w:r>
        <w:rPr>
          <w:rFonts w:hint="eastAsia"/>
          <w:sz w:val="30"/>
          <w:szCs w:val="30"/>
        </w:rPr>
        <w:t>一、被告人廖发科犯提供虚假证明文件罪，判处有期徒刑二年六个月，并处罚金人民币三万元；犯受贿罪，判处有期徒刑六个月，并处罚金人民币十万元；数罪并罚，决定执行有期徒刑二年八个月，并处罚金人民币十三万元。</w:t>
      </w:r>
    </w:p>
    <w:p w14:paraId="7D438451" w14:textId="77777777" w:rsidR="00B37ECB" w:rsidRDefault="00B37ECB">
      <w:pPr>
        <w:spacing w:line="500" w:lineRule="atLeast"/>
        <w:ind w:firstLine="600"/>
        <w:divId w:val="1041588763"/>
        <w:rPr>
          <w:rFonts w:hint="eastAsia"/>
          <w:sz w:val="30"/>
          <w:szCs w:val="30"/>
        </w:rPr>
      </w:pPr>
      <w:r>
        <w:rPr>
          <w:rFonts w:hint="eastAsia"/>
          <w:sz w:val="30"/>
          <w:szCs w:val="30"/>
        </w:rPr>
        <w:t>二、扣押在案的被告人廖发科的涉案赃款人民币</w:t>
      </w:r>
      <w:r>
        <w:rPr>
          <w:rFonts w:hint="eastAsia"/>
          <w:sz w:val="30"/>
          <w:szCs w:val="30"/>
        </w:rPr>
        <w:t>4.2</w:t>
      </w:r>
      <w:r>
        <w:rPr>
          <w:rFonts w:hint="eastAsia"/>
          <w:sz w:val="30"/>
          <w:szCs w:val="30"/>
        </w:rPr>
        <w:t>万元予以没收，上缴国库。</w:t>
      </w:r>
    </w:p>
    <w:p w14:paraId="22380832" w14:textId="77777777" w:rsidR="00B37ECB" w:rsidRDefault="00B37ECB">
      <w:pPr>
        <w:spacing w:line="500" w:lineRule="atLeast"/>
        <w:ind w:firstLine="600"/>
        <w:divId w:val="1270550861"/>
        <w:rPr>
          <w:rFonts w:hint="eastAsia"/>
          <w:sz w:val="30"/>
          <w:szCs w:val="30"/>
        </w:rPr>
      </w:pPr>
      <w:r>
        <w:rPr>
          <w:rFonts w:hint="eastAsia"/>
          <w:sz w:val="30"/>
          <w:szCs w:val="30"/>
        </w:rPr>
        <w:t>宣判后，廖发科及其辩护人提出如下上诉、辩护意见：</w:t>
      </w:r>
      <w:r>
        <w:rPr>
          <w:rFonts w:hint="eastAsia"/>
          <w:sz w:val="30"/>
          <w:szCs w:val="30"/>
        </w:rPr>
        <w:t>1</w:t>
      </w:r>
      <w:r>
        <w:rPr>
          <w:rFonts w:hint="eastAsia"/>
          <w:sz w:val="30"/>
          <w:szCs w:val="30"/>
        </w:rPr>
        <w:t>、原审判决认定廖发科构成提供虚假证明文件罪，系适用法律错误。提供虚假证明文件罪的主体是中介组织，而廖发科所在的地质大队是财政供养单位，属于事业单位，且出具的虚假报告是</w:t>
      </w:r>
      <w:r>
        <w:rPr>
          <w:rFonts w:hint="eastAsia"/>
          <w:sz w:val="30"/>
          <w:szCs w:val="30"/>
        </w:rPr>
        <w:t>705</w:t>
      </w:r>
      <w:r>
        <w:rPr>
          <w:rFonts w:hint="eastAsia"/>
          <w:sz w:val="30"/>
          <w:szCs w:val="30"/>
        </w:rPr>
        <w:t>地质大队的单位行为，其不能成为该罪的主体。</w:t>
      </w:r>
      <w:r>
        <w:rPr>
          <w:rFonts w:hint="eastAsia"/>
          <w:sz w:val="30"/>
          <w:szCs w:val="30"/>
        </w:rPr>
        <w:t>2</w:t>
      </w:r>
      <w:r>
        <w:rPr>
          <w:rFonts w:hint="eastAsia"/>
          <w:sz w:val="30"/>
          <w:szCs w:val="30"/>
        </w:rPr>
        <w:t>、原审判决认定廖发科提供虚假地质勘察报告等文件的行为造成国家矿产资源巨大损失，属于认定事实错误。廖发科的上述行为属于单位行为，且该行为与景安公司的“以采代探”的非法开采行为之间没有刑法上的因果关系。</w:t>
      </w:r>
      <w:r>
        <w:rPr>
          <w:rFonts w:hint="eastAsia"/>
          <w:sz w:val="30"/>
          <w:szCs w:val="30"/>
        </w:rPr>
        <w:t>3</w:t>
      </w:r>
      <w:r>
        <w:rPr>
          <w:rFonts w:hint="eastAsia"/>
          <w:sz w:val="30"/>
          <w:szCs w:val="30"/>
        </w:rPr>
        <w:t>、廖发科收受李某</w:t>
      </w:r>
      <w:r>
        <w:rPr>
          <w:rFonts w:hint="eastAsia"/>
          <w:sz w:val="30"/>
          <w:szCs w:val="30"/>
        </w:rPr>
        <w:t>22.5</w:t>
      </w:r>
      <w:r>
        <w:rPr>
          <w:rFonts w:hint="eastAsia"/>
          <w:sz w:val="30"/>
          <w:szCs w:val="30"/>
        </w:rPr>
        <w:t>万元，没有为他谋取利益，不应认定为受贿款项；收受景安公司股东</w:t>
      </w:r>
      <w:r>
        <w:rPr>
          <w:rFonts w:hint="eastAsia"/>
          <w:sz w:val="30"/>
          <w:szCs w:val="30"/>
        </w:rPr>
        <w:t>1.7</w:t>
      </w:r>
      <w:r>
        <w:rPr>
          <w:rFonts w:hint="eastAsia"/>
          <w:sz w:val="30"/>
          <w:szCs w:val="30"/>
        </w:rPr>
        <w:t>万元未达立案条件不应追究刑事责任。</w:t>
      </w:r>
      <w:r>
        <w:rPr>
          <w:rFonts w:hint="eastAsia"/>
          <w:sz w:val="30"/>
          <w:szCs w:val="30"/>
        </w:rPr>
        <w:t>4</w:t>
      </w:r>
      <w:r>
        <w:rPr>
          <w:rFonts w:hint="eastAsia"/>
          <w:sz w:val="30"/>
          <w:szCs w:val="30"/>
        </w:rPr>
        <w:t>、原审判决量刑畸重。对比同案人黎某的量刑，其具有自首、立功情节，且只是参与了</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年段的虚假报告的编制工作，所判刑罚竟然重于黎某。综上，原审判决认定事实不清，证据不足，请二审法院撤销原判，给上诉人一个公正的判决。</w:t>
      </w:r>
    </w:p>
    <w:p w14:paraId="5A9F27E0" w14:textId="77777777" w:rsidR="00B37ECB" w:rsidRDefault="00B37ECB">
      <w:pPr>
        <w:spacing w:line="500" w:lineRule="atLeast"/>
        <w:ind w:firstLine="600"/>
        <w:divId w:val="1021589543"/>
        <w:rPr>
          <w:rFonts w:hint="eastAsia"/>
          <w:sz w:val="30"/>
          <w:szCs w:val="30"/>
        </w:rPr>
      </w:pPr>
      <w:r>
        <w:rPr>
          <w:rFonts w:hint="eastAsia"/>
          <w:sz w:val="30"/>
          <w:szCs w:val="30"/>
        </w:rPr>
        <w:t>出庭履行职务的检察员提出，</w:t>
      </w:r>
      <w:r>
        <w:rPr>
          <w:rFonts w:hint="eastAsia"/>
          <w:sz w:val="30"/>
          <w:szCs w:val="30"/>
        </w:rPr>
        <w:t>1</w:t>
      </w:r>
      <w:r>
        <w:rPr>
          <w:rFonts w:hint="eastAsia"/>
          <w:sz w:val="30"/>
          <w:szCs w:val="30"/>
        </w:rPr>
        <w:t>、廖发科作为提供虚假证明文件的直接责任人，依法应当承承担法律责任。</w:t>
      </w:r>
      <w:r>
        <w:rPr>
          <w:rFonts w:hint="eastAsia"/>
          <w:sz w:val="30"/>
          <w:szCs w:val="30"/>
        </w:rPr>
        <w:t>2</w:t>
      </w:r>
      <w:r>
        <w:rPr>
          <w:rFonts w:hint="eastAsia"/>
          <w:sz w:val="30"/>
          <w:szCs w:val="30"/>
        </w:rPr>
        <w:t>、廖发科和其所在单位属于履行勘测职责的单位及工作人员，符合最高人民检察院关于《刑法》第</w:t>
      </w:r>
      <w:r>
        <w:rPr>
          <w:rFonts w:hint="eastAsia"/>
          <w:sz w:val="30"/>
          <w:szCs w:val="30"/>
        </w:rPr>
        <w:t>229</w:t>
      </w:r>
      <w:r>
        <w:rPr>
          <w:rFonts w:hint="eastAsia"/>
          <w:sz w:val="30"/>
          <w:szCs w:val="30"/>
        </w:rPr>
        <w:t>条有关犯罪主体的批复的范畴。</w:t>
      </w:r>
      <w:r>
        <w:rPr>
          <w:rFonts w:hint="eastAsia"/>
          <w:sz w:val="30"/>
          <w:szCs w:val="30"/>
        </w:rPr>
        <w:t>3</w:t>
      </w:r>
      <w:r>
        <w:rPr>
          <w:rFonts w:hint="eastAsia"/>
          <w:sz w:val="30"/>
          <w:szCs w:val="30"/>
        </w:rPr>
        <w:t>、廖发科提供的虚假证明文件，使得有关国土行政管理部门给景安公司的探矿权证进行了年检，从而未能监管到景安公司的非法采矿行为，造成国家矿产资源的重大损失，廖发科的行为与之有直接的因果关系。</w:t>
      </w:r>
      <w:r>
        <w:rPr>
          <w:rFonts w:hint="eastAsia"/>
          <w:sz w:val="30"/>
          <w:szCs w:val="30"/>
        </w:rPr>
        <w:t>4</w:t>
      </w:r>
      <w:r>
        <w:rPr>
          <w:rFonts w:hint="eastAsia"/>
          <w:sz w:val="30"/>
          <w:szCs w:val="30"/>
        </w:rPr>
        <w:t>、廖发科在提供虚假证明文件过程中，借机收受景安公司的股东的贿赂</w:t>
      </w:r>
      <w:r>
        <w:rPr>
          <w:rFonts w:hint="eastAsia"/>
          <w:sz w:val="30"/>
          <w:szCs w:val="30"/>
        </w:rPr>
        <w:t>1.7</w:t>
      </w:r>
      <w:r>
        <w:rPr>
          <w:rFonts w:hint="eastAsia"/>
          <w:sz w:val="30"/>
          <w:szCs w:val="30"/>
        </w:rPr>
        <w:t>万元，属于提供虚假证明文件罪的加重情节，该数额不应当再认定为受贿金额，其所犯提供虚假证明文件罪本应在五年以上十年以下量刑，原审判决考虑其具有自首和立功情节，已对其减轻处罚。廖发科受贿的金额未达追诉标准，只需以一个罪名定罪，建议二审依法改判，只维持第一个罪名的定罪量刑。</w:t>
      </w:r>
    </w:p>
    <w:p w14:paraId="26C9A1AE" w14:textId="77777777" w:rsidR="00B37ECB" w:rsidRDefault="00B37ECB">
      <w:pPr>
        <w:spacing w:line="500" w:lineRule="atLeast"/>
        <w:ind w:firstLine="600"/>
        <w:divId w:val="1117522869"/>
        <w:rPr>
          <w:rFonts w:hint="eastAsia"/>
          <w:sz w:val="30"/>
          <w:szCs w:val="30"/>
        </w:rPr>
      </w:pPr>
      <w:r>
        <w:rPr>
          <w:rFonts w:hint="eastAsia"/>
          <w:sz w:val="30"/>
          <w:szCs w:val="30"/>
        </w:rPr>
        <w:t>经审理查明，原审判决认定上诉人廖发科犯提供虚假证明文件罪的事实清楚，证据确实、充分，认定本案所有事实的证据均经一审开庭查证属实，本院予以确认；但认定其犯受贿罪不当，适用法律错误，依法应予纠正。</w:t>
      </w:r>
    </w:p>
    <w:p w14:paraId="204C59DE" w14:textId="77777777" w:rsidR="00B37ECB" w:rsidRDefault="00B37ECB">
      <w:pPr>
        <w:spacing w:line="500" w:lineRule="atLeast"/>
        <w:ind w:firstLine="600"/>
        <w:divId w:val="787969122"/>
        <w:rPr>
          <w:rFonts w:hint="eastAsia"/>
          <w:sz w:val="30"/>
          <w:szCs w:val="30"/>
        </w:rPr>
      </w:pPr>
      <w:r>
        <w:rPr>
          <w:rFonts w:hint="eastAsia"/>
          <w:sz w:val="30"/>
          <w:szCs w:val="30"/>
        </w:rPr>
        <w:t>对于上诉人廖发科及其辩护人所提上诉、辩护意见，经查，</w:t>
      </w:r>
      <w:r>
        <w:rPr>
          <w:rFonts w:hint="eastAsia"/>
          <w:sz w:val="30"/>
          <w:szCs w:val="30"/>
        </w:rPr>
        <w:t>1</w:t>
      </w:r>
      <w:r>
        <w:rPr>
          <w:rFonts w:hint="eastAsia"/>
          <w:sz w:val="30"/>
          <w:szCs w:val="30"/>
        </w:rPr>
        <w:t>、虽然廖发科工作的广东省地质勘查局七〇五地质大队（现广东省地质局第三地质大队）属于事业单位，其本人也属于有事业单位编制的财政供养人员，身份属于国家工作人员，但七〇五地质大队的“地质勘查资质”是国土资源部核发的，该大队与案发地的国土资源行政管理部门以及新丰县南湖坑钼多金属矿项目、景安公司无隶属关系。景安公司向国土资源行政管理部门申请延续新丰县南湖坑钼多金属矿的探矿权时需要提交该矿点有关品质报告、往年的勘测报告等资料，因而与七〇五地质大队签订相关技术服务合同。正常情况下，七〇五地质大队应当在所属的技术工程人员对相关矿点进行勘测后，再根据掌握的技术数据独立地为客户出具相应的技术报告，该技术报告具有独立性、专业性、居间性的特征，具备文件的证明职责。本案中，七〇五地质大队为景安公司出具《南湖坑钼多金属矿矿产资源勘查项目年度报告》、《年度普查会计报表》、《南湖坑钼多金属矿地质详查中间性成果报告》等勘测报告就属于上述技术报告的范畴。七〇五地质大队也收取了相应的报酬，其所提供的是有偿服务，属于市场行为，所出具的报告应认定为中介性质的证明文件。</w:t>
      </w: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年间，七〇五地质大队每次接受景安公司委托并签订技术服务合同</w:t>
      </w:r>
      <w:r>
        <w:rPr>
          <w:rFonts w:hint="eastAsia"/>
          <w:sz w:val="30"/>
          <w:szCs w:val="30"/>
        </w:rPr>
        <w:t>后，作为该项目的具体负责人廖发科在没有按规定组织相关技术人员到新丰县南湖坑钼多金属矿进行勘探的情况下，指使工作人员捏造相关的技术数据，出具虚假的《南湖坑钼多金属矿矿产资源勘查项目年度报告》、《年度普查会计报表》、《南湖坑钼多金属矿地质详查中间性成果报告》等勘测报告给景安公司，使得景安公司藉此通过国土资源行政管理部门的审核，继续取得南湖坑钼多金属矿的探矿权，并借探矿之机“以采代探”，进行非法采矿，给国家矿产资源造成巨大的损失，而且景安公司非法采矿行为大多发生在廖发科负责出具虚假报告的时间段内。虽然上述虚假的勘测报告是以七〇五地质大队的名义出具的，但廖发科作为编制报告的具体负责人员，其行为客观上为景安公司非法采矿提供了便利，应当对此产生的后果承担法律责任。根据《刑法》第二百二十九条和《最高人民检察院关于地质工程勘测院和其他履行勘测职责的单位及其工作人员能否成为刑法第</w:t>
      </w:r>
      <w:r>
        <w:rPr>
          <w:rFonts w:hint="eastAsia"/>
          <w:sz w:val="30"/>
          <w:szCs w:val="30"/>
        </w:rPr>
        <w:t>229</w:t>
      </w:r>
      <w:r>
        <w:rPr>
          <w:rFonts w:hint="eastAsia"/>
          <w:sz w:val="30"/>
          <w:szCs w:val="30"/>
        </w:rPr>
        <w:t>条规定的有关犯罪主体的批复》的规定，廖发科在履行工作职责过程中，连续多年故意提供虚假的地质勘测报告，并且借机非法收受请托人财物，情节严重，廖发科的行为符合提供虚假证明文件罪构成要件，构成此罪。</w:t>
      </w:r>
      <w:r>
        <w:rPr>
          <w:rFonts w:hint="eastAsia"/>
          <w:sz w:val="30"/>
          <w:szCs w:val="30"/>
        </w:rPr>
        <w:t>3</w:t>
      </w: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年间，廖发科在为景安公司出具</w:t>
      </w:r>
      <w:r>
        <w:rPr>
          <w:rFonts w:hint="eastAsia"/>
          <w:sz w:val="30"/>
          <w:szCs w:val="30"/>
        </w:rPr>
        <w:t>虚假的勘测报告过程中，多次借机收受景安公司股东李某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、叶鸿翔及该公司经理陈某</w:t>
      </w:r>
      <w:r>
        <w:rPr>
          <w:rFonts w:hint="eastAsia"/>
          <w:sz w:val="30"/>
          <w:szCs w:val="30"/>
        </w:rPr>
        <w:t>3</w:t>
      </w:r>
      <w:r>
        <w:rPr>
          <w:rFonts w:hint="eastAsia"/>
          <w:sz w:val="30"/>
          <w:szCs w:val="30"/>
        </w:rPr>
        <w:t>的贿赂共计人民币</w:t>
      </w:r>
      <w:r>
        <w:rPr>
          <w:rFonts w:hint="eastAsia"/>
          <w:sz w:val="30"/>
          <w:szCs w:val="30"/>
        </w:rPr>
        <w:t>1.7</w:t>
      </w:r>
      <w:r>
        <w:rPr>
          <w:rFonts w:hint="eastAsia"/>
          <w:sz w:val="30"/>
          <w:szCs w:val="30"/>
        </w:rPr>
        <w:t>万元。根据《刑法》第二百二十九条第二款的规定，故意提供虚假证明文件构成犯罪的人员，索取或者非法收受他人财物的，处五年以上十年以下有期徒刑，并处罚金。廖发科故意为他人提供虚假的证明文件，并借机收受请托人财物</w:t>
      </w:r>
      <w:r>
        <w:rPr>
          <w:rFonts w:hint="eastAsia"/>
          <w:sz w:val="30"/>
          <w:szCs w:val="30"/>
        </w:rPr>
        <w:t>1.7</w:t>
      </w:r>
      <w:r>
        <w:rPr>
          <w:rFonts w:hint="eastAsia"/>
          <w:sz w:val="30"/>
          <w:szCs w:val="30"/>
        </w:rPr>
        <w:t>万元，对其所犯提供虚假证明文件罪，依法本应在五年以上十年以下有期徒刑的幅度内量刑，并处罚金。原审判决根据其犯罪事实，综合考虑其自首、立功情节，对其所犯提供虚假证明文件罪在五年以下判处刑罚，已经对廖发科所犯该罪减轻处罚，所判刑罚并无不当。</w:t>
      </w:r>
      <w:r>
        <w:rPr>
          <w:rFonts w:hint="eastAsia"/>
          <w:sz w:val="30"/>
          <w:szCs w:val="30"/>
        </w:rPr>
        <w:t>4</w:t>
      </w:r>
      <w:r>
        <w:rPr>
          <w:rFonts w:hint="eastAsia"/>
          <w:sz w:val="30"/>
          <w:szCs w:val="30"/>
        </w:rPr>
        <w:t>、原审判决认定廖发科利用职务之便收受景安公司股东李某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、叶鸿翔及该公司经理陈某</w:t>
      </w:r>
      <w:r>
        <w:rPr>
          <w:rFonts w:hint="eastAsia"/>
          <w:sz w:val="30"/>
          <w:szCs w:val="30"/>
        </w:rPr>
        <w:t>3</w:t>
      </w:r>
      <w:r>
        <w:rPr>
          <w:rFonts w:hint="eastAsia"/>
          <w:sz w:val="30"/>
          <w:szCs w:val="30"/>
        </w:rPr>
        <w:t>的贿赂人民币</w:t>
      </w:r>
      <w:r>
        <w:rPr>
          <w:rFonts w:hint="eastAsia"/>
          <w:sz w:val="30"/>
          <w:szCs w:val="30"/>
        </w:rPr>
        <w:t>1.7</w:t>
      </w:r>
      <w:r>
        <w:rPr>
          <w:rFonts w:hint="eastAsia"/>
          <w:sz w:val="30"/>
          <w:szCs w:val="30"/>
        </w:rPr>
        <w:t>万元构成受贿罪，但根据《刑法》第二百二十九条第二款的规定，故意提供虚假证明文件构成犯罪并借机索取或者非法收受他人财物的，按照该条第一款加重处罚。廖发科为景安公司出具虚假的证明文件并收受该公司股东李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等人财物人民币</w:t>
      </w:r>
      <w:r>
        <w:rPr>
          <w:rFonts w:hint="eastAsia"/>
          <w:sz w:val="30"/>
          <w:szCs w:val="30"/>
        </w:rPr>
        <w:t>1.7</w:t>
      </w:r>
      <w:r>
        <w:rPr>
          <w:rFonts w:hint="eastAsia"/>
          <w:sz w:val="30"/>
          <w:szCs w:val="30"/>
        </w:rPr>
        <w:t>万元的行为，应按照上述规定处罚。原审判决将廖发科前述收受人民币</w:t>
      </w:r>
      <w:r>
        <w:rPr>
          <w:rFonts w:hint="eastAsia"/>
          <w:sz w:val="30"/>
          <w:szCs w:val="30"/>
        </w:rPr>
        <w:t>1.7</w:t>
      </w:r>
      <w:r>
        <w:rPr>
          <w:rFonts w:hint="eastAsia"/>
          <w:sz w:val="30"/>
          <w:szCs w:val="30"/>
        </w:rPr>
        <w:t>万元的行为又单独认定构成受贿犯罪，系对同一行为重复进行评价，明显加</w:t>
      </w:r>
      <w:r>
        <w:rPr>
          <w:rFonts w:hint="eastAsia"/>
          <w:sz w:val="30"/>
          <w:szCs w:val="30"/>
        </w:rPr>
        <w:t>重了对被告人的处罚，属于适用法律错误，依法应予纠正。</w:t>
      </w:r>
      <w:r>
        <w:rPr>
          <w:rFonts w:hint="eastAsia"/>
          <w:sz w:val="30"/>
          <w:szCs w:val="30"/>
        </w:rPr>
        <w:t>5</w:t>
      </w:r>
      <w:r>
        <w:rPr>
          <w:rFonts w:hint="eastAsia"/>
          <w:sz w:val="30"/>
          <w:szCs w:val="30"/>
        </w:rPr>
        <w:t>、原审判决认定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年间，廖发科利用职务之便收受丹金矿业有限公司老板李某</w:t>
      </w:r>
      <w:r>
        <w:rPr>
          <w:rFonts w:hint="eastAsia"/>
          <w:sz w:val="30"/>
          <w:szCs w:val="30"/>
        </w:rPr>
        <w:t>2</w:t>
      </w:r>
      <w:r>
        <w:rPr>
          <w:rFonts w:hint="eastAsia"/>
          <w:sz w:val="30"/>
          <w:szCs w:val="30"/>
        </w:rPr>
        <w:t>的贿赂人民币</w:t>
      </w:r>
      <w:r>
        <w:rPr>
          <w:rFonts w:hint="eastAsia"/>
          <w:sz w:val="30"/>
          <w:szCs w:val="30"/>
        </w:rPr>
        <w:t>2.5</w:t>
      </w:r>
      <w:r>
        <w:rPr>
          <w:rFonts w:hint="eastAsia"/>
          <w:sz w:val="30"/>
          <w:szCs w:val="30"/>
        </w:rPr>
        <w:t>万元，但从本案证据分析，李某</w:t>
      </w:r>
      <w:r>
        <w:rPr>
          <w:rFonts w:hint="eastAsia"/>
          <w:sz w:val="30"/>
          <w:szCs w:val="30"/>
        </w:rPr>
        <w:t>2</w:t>
      </w:r>
      <w:r>
        <w:rPr>
          <w:rFonts w:hint="eastAsia"/>
          <w:sz w:val="30"/>
          <w:szCs w:val="30"/>
        </w:rPr>
        <w:t>送钱给廖发科是因为其在乐昌八宝山银锡矿探矿业务的年检、延续材料是廖发科制作的，其为了和廖发科搞好关系，让廖为其提供技术帮助才送钱的。廖发科在收受李某</w:t>
      </w:r>
      <w:r>
        <w:rPr>
          <w:rFonts w:hint="eastAsia"/>
          <w:sz w:val="30"/>
          <w:szCs w:val="30"/>
        </w:rPr>
        <w:t>2</w:t>
      </w:r>
      <w:r>
        <w:rPr>
          <w:rFonts w:hint="eastAsia"/>
          <w:sz w:val="30"/>
          <w:szCs w:val="30"/>
        </w:rPr>
        <w:t>的贿赂过程中没有索贿情节，也没有为李某</w:t>
      </w:r>
      <w:r>
        <w:rPr>
          <w:rFonts w:hint="eastAsia"/>
          <w:sz w:val="30"/>
          <w:szCs w:val="30"/>
        </w:rPr>
        <w:t>2</w:t>
      </w:r>
      <w:r>
        <w:rPr>
          <w:rFonts w:hint="eastAsia"/>
          <w:sz w:val="30"/>
          <w:szCs w:val="30"/>
        </w:rPr>
        <w:t>谋取不正当利益并致使公共财产、国家和人民利益遭受损失的情节。换言之，廖发科没有实施《最高人民法院、最高人民检察院关于办理贪污贿赂刑事案件适用法律若干问题的解释》第一条第二款、第三款规定的九种情形，廖发科收受李某</w:t>
      </w:r>
      <w:r>
        <w:rPr>
          <w:rFonts w:hint="eastAsia"/>
          <w:sz w:val="30"/>
          <w:szCs w:val="30"/>
        </w:rPr>
        <w:t>2</w:t>
      </w:r>
      <w:r>
        <w:rPr>
          <w:rFonts w:hint="eastAsia"/>
          <w:sz w:val="30"/>
          <w:szCs w:val="30"/>
        </w:rPr>
        <w:t>的贿赂金额少于三万元，且没有《刑法》第三百八十三条第一款第（一）项规定的“其他较重情节”的情形。因而，廖发科收受李某</w:t>
      </w:r>
      <w:r>
        <w:rPr>
          <w:rFonts w:hint="eastAsia"/>
          <w:sz w:val="30"/>
          <w:szCs w:val="30"/>
        </w:rPr>
        <w:t>2</w:t>
      </w:r>
      <w:r>
        <w:rPr>
          <w:rFonts w:hint="eastAsia"/>
          <w:sz w:val="30"/>
          <w:szCs w:val="30"/>
        </w:rPr>
        <w:t>的贿赂因涉案金额没有达到法定的最低追诉标准，不应以受贿罪进行处罚，依法应予纠正。</w:t>
      </w:r>
    </w:p>
    <w:p w14:paraId="2C206255" w14:textId="77777777" w:rsidR="00B37ECB" w:rsidRDefault="00B37ECB">
      <w:pPr>
        <w:spacing w:line="500" w:lineRule="atLeast"/>
        <w:ind w:firstLine="600"/>
        <w:divId w:val="80955418"/>
        <w:rPr>
          <w:rFonts w:hint="eastAsia"/>
          <w:sz w:val="30"/>
          <w:szCs w:val="30"/>
        </w:rPr>
      </w:pPr>
      <w:r>
        <w:rPr>
          <w:rFonts w:hint="eastAsia"/>
          <w:sz w:val="30"/>
          <w:szCs w:val="30"/>
        </w:rPr>
        <w:t>本院认为，上诉人廖发科无视国法，故意提供虚假的证明文件，情节严重，并借机收受请托人的财物，其行为已构成提供虚假证明文件罪。廖发科能自动投案，并如实供述自己的犯罪事实，而且提供重要线索，使侦查机关侦破其他案件，具有自首和立功情节，依法可以减轻处罚。其归案后能主动退清所得赃款，认罪态度较好，有悔罪表现，可酌情从轻处罚。原审判决认定的犯罪事实清楚，证据确实、充分，审判程序合法，但认定廖发科犯受贿罪因涉案金额未达法定追诉标准，适用法律错误，认定其犯受贿罪不当，依法应予纠正。依照《中华人民共和国刑法》第二百二十九条第一款、第二款、第五十二条、第五十三条、第六十七条第一款、第六十八条和《最高人民法院关于处理自首和立功具体应用法律若干问题的解释》第一条、第五条，《中华人民共和国刑事诉讼法》第二百二十五条第一款第（三）项之规定，判决如下：</w:t>
      </w:r>
    </w:p>
    <w:p w14:paraId="716911B2" w14:textId="77777777" w:rsidR="00B37ECB" w:rsidRDefault="00B37ECB">
      <w:pPr>
        <w:spacing w:line="500" w:lineRule="atLeast"/>
        <w:ind w:firstLine="600"/>
        <w:divId w:val="792675982"/>
        <w:rPr>
          <w:rFonts w:hint="eastAsia"/>
          <w:sz w:val="30"/>
          <w:szCs w:val="30"/>
        </w:rPr>
      </w:pPr>
      <w:r>
        <w:rPr>
          <w:rFonts w:hint="eastAsia"/>
          <w:sz w:val="30"/>
          <w:szCs w:val="30"/>
        </w:rPr>
        <w:t>一、维持广东省韶关市浈江区人民法院（</w:t>
      </w:r>
      <w:r>
        <w:rPr>
          <w:rFonts w:hint="eastAsia"/>
          <w:sz w:val="30"/>
          <w:szCs w:val="30"/>
        </w:rPr>
        <w:t>2015</w:t>
      </w:r>
      <w:r>
        <w:rPr>
          <w:rFonts w:hint="eastAsia"/>
          <w:sz w:val="30"/>
          <w:szCs w:val="30"/>
        </w:rPr>
        <w:t>）韶浈法刑初字第</w:t>
      </w:r>
      <w:r>
        <w:rPr>
          <w:rFonts w:hint="eastAsia"/>
          <w:sz w:val="30"/>
          <w:szCs w:val="30"/>
        </w:rPr>
        <w:t>264</w:t>
      </w:r>
      <w:r>
        <w:rPr>
          <w:rFonts w:hint="eastAsia"/>
          <w:sz w:val="30"/>
          <w:szCs w:val="30"/>
        </w:rPr>
        <w:t>号刑事判决第一项中被告人廖发科犯提供虚假证明文件罪的定罪、量刑；</w:t>
      </w:r>
    </w:p>
    <w:p w14:paraId="66D8CA0E" w14:textId="77777777" w:rsidR="00B37ECB" w:rsidRDefault="00B37ECB">
      <w:pPr>
        <w:spacing w:line="500" w:lineRule="atLeast"/>
        <w:ind w:firstLine="600"/>
        <w:divId w:val="1311329482"/>
        <w:rPr>
          <w:rFonts w:hint="eastAsia"/>
          <w:sz w:val="30"/>
          <w:szCs w:val="30"/>
        </w:rPr>
      </w:pPr>
      <w:r>
        <w:rPr>
          <w:rFonts w:hint="eastAsia"/>
          <w:sz w:val="30"/>
          <w:szCs w:val="30"/>
        </w:rPr>
        <w:t>二、撤销广东省韶关市浈江区人民法院（</w:t>
      </w:r>
      <w:r>
        <w:rPr>
          <w:rFonts w:hint="eastAsia"/>
          <w:sz w:val="30"/>
          <w:szCs w:val="30"/>
        </w:rPr>
        <w:t>2015</w:t>
      </w:r>
      <w:r>
        <w:rPr>
          <w:rFonts w:hint="eastAsia"/>
          <w:sz w:val="30"/>
          <w:szCs w:val="30"/>
        </w:rPr>
        <w:t>）韶浈法刑初字第</w:t>
      </w:r>
      <w:r>
        <w:rPr>
          <w:rFonts w:hint="eastAsia"/>
          <w:sz w:val="30"/>
          <w:szCs w:val="30"/>
        </w:rPr>
        <w:t>264</w:t>
      </w:r>
      <w:r>
        <w:rPr>
          <w:rFonts w:hint="eastAsia"/>
          <w:sz w:val="30"/>
          <w:szCs w:val="30"/>
        </w:rPr>
        <w:t>号刑事判决第一项中被告人廖发科犯受贿罪的定罪、量刑及该判决的第二项；</w:t>
      </w:r>
    </w:p>
    <w:p w14:paraId="25CC669C" w14:textId="77777777" w:rsidR="00B37ECB" w:rsidRDefault="00B37ECB">
      <w:pPr>
        <w:spacing w:line="500" w:lineRule="atLeast"/>
        <w:ind w:firstLine="600"/>
        <w:divId w:val="1959797617"/>
        <w:rPr>
          <w:rFonts w:hint="eastAsia"/>
          <w:sz w:val="30"/>
          <w:szCs w:val="30"/>
        </w:rPr>
      </w:pPr>
      <w:r>
        <w:rPr>
          <w:rFonts w:hint="eastAsia"/>
          <w:sz w:val="30"/>
          <w:szCs w:val="30"/>
        </w:rPr>
        <w:t>三、上诉人廖发科犯提供虚假证明文件罪，判处有期徒刑二年六个月，并处罚金人民币三万元。</w:t>
      </w:r>
    </w:p>
    <w:p w14:paraId="2D893B40" w14:textId="77777777" w:rsidR="00B37ECB" w:rsidRDefault="00B37ECB">
      <w:pPr>
        <w:spacing w:line="500" w:lineRule="atLeast"/>
        <w:ind w:firstLine="600"/>
        <w:divId w:val="833493267"/>
        <w:rPr>
          <w:rFonts w:hint="eastAsia"/>
          <w:sz w:val="30"/>
          <w:szCs w:val="30"/>
        </w:rPr>
      </w:pPr>
      <w:r>
        <w:rPr>
          <w:rFonts w:hint="eastAsia"/>
          <w:sz w:val="30"/>
          <w:szCs w:val="30"/>
        </w:rPr>
        <w:t>（刑期从判决执行之日起计算。判决执行以前先行羁押的，羁押一日折抵刑期一日。扣除指定居所监视居住</w:t>
      </w:r>
      <w:r>
        <w:rPr>
          <w:rFonts w:hint="eastAsia"/>
          <w:sz w:val="30"/>
          <w:szCs w:val="30"/>
        </w:rPr>
        <w:t>28</w:t>
      </w:r>
      <w:r>
        <w:rPr>
          <w:rFonts w:hint="eastAsia"/>
          <w:sz w:val="30"/>
          <w:szCs w:val="30"/>
        </w:rPr>
        <w:t>日折抵的刑期</w:t>
      </w:r>
      <w:r>
        <w:rPr>
          <w:rFonts w:hint="eastAsia"/>
          <w:sz w:val="30"/>
          <w:szCs w:val="30"/>
        </w:rPr>
        <w:t>14</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日止。罚金限在本判决生效后十日内缴纳。）</w:t>
      </w:r>
    </w:p>
    <w:p w14:paraId="04B2D228" w14:textId="77777777" w:rsidR="00B37ECB" w:rsidRDefault="00B37ECB">
      <w:pPr>
        <w:spacing w:line="500" w:lineRule="atLeast"/>
        <w:ind w:firstLine="600"/>
        <w:divId w:val="1815681713"/>
        <w:rPr>
          <w:rFonts w:hint="eastAsia"/>
          <w:sz w:val="30"/>
          <w:szCs w:val="30"/>
        </w:rPr>
      </w:pPr>
      <w:r>
        <w:rPr>
          <w:rFonts w:hint="eastAsia"/>
          <w:sz w:val="30"/>
          <w:szCs w:val="30"/>
        </w:rPr>
        <w:t>四、扣押在案的涉案赃款人民币</w:t>
      </w:r>
      <w:r>
        <w:rPr>
          <w:rFonts w:hint="eastAsia"/>
          <w:sz w:val="30"/>
          <w:szCs w:val="30"/>
        </w:rPr>
        <w:t>1.7</w:t>
      </w:r>
      <w:r>
        <w:rPr>
          <w:rFonts w:hint="eastAsia"/>
          <w:sz w:val="30"/>
          <w:szCs w:val="30"/>
        </w:rPr>
        <w:t>万元予以没收，上缴国库。</w:t>
      </w:r>
    </w:p>
    <w:p w14:paraId="5B34FC15" w14:textId="77777777" w:rsidR="00B37ECB" w:rsidRDefault="00B37ECB">
      <w:pPr>
        <w:spacing w:line="500" w:lineRule="atLeast"/>
        <w:ind w:firstLine="600"/>
        <w:divId w:val="1987471221"/>
        <w:rPr>
          <w:rFonts w:hint="eastAsia"/>
          <w:sz w:val="30"/>
          <w:szCs w:val="30"/>
        </w:rPr>
      </w:pPr>
      <w:r>
        <w:rPr>
          <w:rFonts w:hint="eastAsia"/>
          <w:sz w:val="30"/>
          <w:szCs w:val="30"/>
        </w:rPr>
        <w:t>本判决为终审判决。</w:t>
      </w:r>
    </w:p>
    <w:p w14:paraId="1AB78A46" w14:textId="77777777" w:rsidR="00B37ECB" w:rsidRDefault="00B37ECB">
      <w:pPr>
        <w:spacing w:line="500" w:lineRule="atLeast"/>
        <w:jc w:val="right"/>
        <w:divId w:val="382873870"/>
        <w:rPr>
          <w:rFonts w:hint="eastAsia"/>
          <w:sz w:val="30"/>
          <w:szCs w:val="30"/>
        </w:rPr>
      </w:pPr>
      <w:r>
        <w:rPr>
          <w:rFonts w:hint="eastAsia"/>
          <w:sz w:val="30"/>
          <w:szCs w:val="30"/>
        </w:rPr>
        <w:t>审　判　长　　喻　权</w:t>
      </w:r>
    </w:p>
    <w:p w14:paraId="0E404E57" w14:textId="77777777" w:rsidR="00B37ECB" w:rsidRDefault="00B37ECB">
      <w:pPr>
        <w:spacing w:line="500" w:lineRule="atLeast"/>
        <w:jc w:val="right"/>
        <w:divId w:val="1831825461"/>
        <w:rPr>
          <w:rFonts w:hint="eastAsia"/>
          <w:sz w:val="30"/>
          <w:szCs w:val="30"/>
        </w:rPr>
      </w:pPr>
      <w:r>
        <w:rPr>
          <w:rFonts w:hint="eastAsia"/>
          <w:sz w:val="30"/>
          <w:szCs w:val="30"/>
        </w:rPr>
        <w:t>代理审判员　　陈俊文</w:t>
      </w:r>
    </w:p>
    <w:p w14:paraId="540A07D7" w14:textId="77777777" w:rsidR="00B37ECB" w:rsidRDefault="00B37ECB">
      <w:pPr>
        <w:spacing w:line="500" w:lineRule="atLeast"/>
        <w:jc w:val="right"/>
        <w:divId w:val="1036588175"/>
        <w:rPr>
          <w:rFonts w:hint="eastAsia"/>
          <w:sz w:val="30"/>
          <w:szCs w:val="30"/>
        </w:rPr>
      </w:pPr>
      <w:r>
        <w:rPr>
          <w:rFonts w:hint="eastAsia"/>
          <w:sz w:val="30"/>
          <w:szCs w:val="30"/>
        </w:rPr>
        <w:t>代理审判员　　何辉英</w:t>
      </w:r>
    </w:p>
    <w:p w14:paraId="1FDBB1B4" w14:textId="77777777" w:rsidR="00B37ECB" w:rsidRDefault="00B37ECB">
      <w:pPr>
        <w:spacing w:line="500" w:lineRule="atLeast"/>
        <w:jc w:val="right"/>
        <w:divId w:val="799150994"/>
        <w:rPr>
          <w:rFonts w:hint="eastAsia"/>
          <w:sz w:val="30"/>
          <w:szCs w:val="30"/>
        </w:rPr>
      </w:pPr>
      <w:r>
        <w:rPr>
          <w:rFonts w:hint="eastAsia"/>
          <w:sz w:val="30"/>
          <w:szCs w:val="30"/>
        </w:rPr>
        <w:t>二〇一六年十一月七日</w:t>
      </w:r>
    </w:p>
    <w:p w14:paraId="4A3CFDC3" w14:textId="77777777" w:rsidR="00B37ECB" w:rsidRDefault="00B37ECB">
      <w:pPr>
        <w:spacing w:line="500" w:lineRule="atLeast"/>
        <w:jc w:val="right"/>
        <w:divId w:val="1270431336"/>
        <w:rPr>
          <w:rFonts w:hint="eastAsia"/>
          <w:sz w:val="30"/>
          <w:szCs w:val="30"/>
        </w:rPr>
      </w:pPr>
      <w:r>
        <w:rPr>
          <w:rFonts w:hint="eastAsia"/>
          <w:sz w:val="30"/>
          <w:szCs w:val="30"/>
        </w:rPr>
        <w:t>书　记　员　　刘美芳</w:t>
      </w:r>
    </w:p>
    <w:p w14:paraId="20E00499" w14:textId="77777777" w:rsidR="00B37ECB" w:rsidRDefault="00B37ECB">
      <w:pPr>
        <w:spacing w:line="500" w:lineRule="atLeast"/>
        <w:ind w:firstLine="600"/>
        <w:divId w:val="1209806445"/>
        <w:rPr>
          <w:rFonts w:hint="eastAsia"/>
          <w:sz w:val="30"/>
          <w:szCs w:val="30"/>
        </w:rPr>
      </w:pPr>
      <w:r>
        <w:rPr>
          <w:rFonts w:hint="eastAsia"/>
          <w:sz w:val="30"/>
          <w:szCs w:val="30"/>
        </w:rPr>
        <w:t>附：相关法律条文</w:t>
      </w:r>
    </w:p>
    <w:p w14:paraId="4D1D247E" w14:textId="77777777" w:rsidR="00B37ECB" w:rsidRDefault="00B37ECB">
      <w:pPr>
        <w:spacing w:line="500" w:lineRule="atLeast"/>
        <w:ind w:firstLine="600"/>
        <w:divId w:val="382602986"/>
        <w:rPr>
          <w:rFonts w:hint="eastAsia"/>
          <w:sz w:val="30"/>
          <w:szCs w:val="30"/>
        </w:rPr>
      </w:pPr>
      <w:r>
        <w:rPr>
          <w:rFonts w:hint="eastAsia"/>
          <w:sz w:val="30"/>
          <w:szCs w:val="30"/>
        </w:rPr>
        <w:t>《中华人民共和国刑法》</w:t>
      </w:r>
    </w:p>
    <w:p w14:paraId="720DD77A" w14:textId="77777777" w:rsidR="00B37ECB" w:rsidRDefault="00B37ECB">
      <w:pPr>
        <w:spacing w:line="500" w:lineRule="atLeast"/>
        <w:ind w:firstLine="600"/>
        <w:divId w:val="843669248"/>
        <w:rPr>
          <w:rFonts w:hint="eastAsia"/>
          <w:sz w:val="30"/>
          <w:szCs w:val="30"/>
        </w:rPr>
      </w:pPr>
      <w:r>
        <w:rPr>
          <w:rFonts w:hint="eastAsia"/>
          <w:sz w:val="30"/>
          <w:szCs w:val="30"/>
        </w:rPr>
        <w:t>第二百二十九条第一、二款承担资产评估、验资、验证、会计、审计、法律服务等职责的中介组织的人员故意提供虚假证明文件，情节严重的，处五年以下有期徒刑或者拘役，并处罚金。</w:t>
      </w:r>
    </w:p>
    <w:p w14:paraId="18105E21" w14:textId="77777777" w:rsidR="00B37ECB" w:rsidRDefault="00B37ECB">
      <w:pPr>
        <w:spacing w:line="500" w:lineRule="atLeast"/>
        <w:ind w:firstLine="600"/>
        <w:divId w:val="789207914"/>
        <w:rPr>
          <w:rFonts w:hint="eastAsia"/>
          <w:sz w:val="30"/>
          <w:szCs w:val="30"/>
        </w:rPr>
      </w:pPr>
      <w:r>
        <w:rPr>
          <w:rFonts w:hint="eastAsia"/>
          <w:sz w:val="30"/>
          <w:szCs w:val="30"/>
        </w:rPr>
        <w:t>前款规定的人员，索取他人财物或者非法收受他人财物，犯前款罪的，处五年以上十年以下有期徒刑，并处罚金。</w:t>
      </w:r>
    </w:p>
    <w:p w14:paraId="46F7E6BD" w14:textId="77777777" w:rsidR="00B37ECB" w:rsidRDefault="00B37ECB">
      <w:pPr>
        <w:spacing w:line="500" w:lineRule="atLeast"/>
        <w:ind w:firstLine="600"/>
        <w:divId w:val="260140192"/>
        <w:rPr>
          <w:rFonts w:hint="eastAsia"/>
          <w:sz w:val="30"/>
          <w:szCs w:val="30"/>
        </w:rPr>
      </w:pPr>
      <w:r>
        <w:rPr>
          <w:rFonts w:hint="eastAsia"/>
          <w:sz w:val="30"/>
          <w:szCs w:val="30"/>
        </w:rPr>
        <w:t>第五十二条判处罚金，应当根据犯罪情节决定罚金数额。</w:t>
      </w:r>
    </w:p>
    <w:p w14:paraId="2F5BB6D4" w14:textId="77777777" w:rsidR="00B37ECB" w:rsidRDefault="00B37ECB">
      <w:pPr>
        <w:spacing w:line="500" w:lineRule="atLeast"/>
        <w:ind w:firstLine="600"/>
        <w:divId w:val="16196002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C81B882" w14:textId="77777777" w:rsidR="00B37ECB" w:rsidRDefault="00B37ECB">
      <w:pPr>
        <w:spacing w:line="500" w:lineRule="atLeast"/>
        <w:ind w:firstLine="600"/>
        <w:divId w:val="1697465645"/>
        <w:rPr>
          <w:rFonts w:hint="eastAsia"/>
          <w:sz w:val="30"/>
          <w:szCs w:val="30"/>
        </w:rPr>
      </w:pPr>
      <w:r>
        <w:rPr>
          <w:rFonts w:hint="eastAsia"/>
          <w:sz w:val="30"/>
          <w:szCs w:val="30"/>
        </w:rPr>
        <w:t>由于遭遇不能抗拒的灾祸等原因缴纳确实有困难的，经人民法院裁定，可以延期缴纳、酌情减少或者免除。</w:t>
      </w:r>
    </w:p>
    <w:p w14:paraId="479036BB" w14:textId="77777777" w:rsidR="00B37ECB" w:rsidRDefault="00B37ECB">
      <w:pPr>
        <w:spacing w:line="500" w:lineRule="atLeast"/>
        <w:ind w:firstLine="600"/>
        <w:divId w:val="19506227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90862B" w14:textId="77777777" w:rsidR="00B37ECB" w:rsidRDefault="00B37ECB">
      <w:pPr>
        <w:spacing w:line="500" w:lineRule="atLeast"/>
        <w:ind w:firstLine="600"/>
        <w:divId w:val="682320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77D81D" w14:textId="77777777" w:rsidR="00B37ECB" w:rsidRDefault="00B37ECB">
      <w:pPr>
        <w:spacing w:line="500" w:lineRule="atLeast"/>
        <w:ind w:firstLine="600"/>
        <w:divId w:val="8225475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AACF17" w14:textId="77777777" w:rsidR="00B37ECB" w:rsidRDefault="00B37ECB">
      <w:pPr>
        <w:spacing w:line="500" w:lineRule="atLeast"/>
        <w:ind w:firstLine="600"/>
        <w:divId w:val="101083472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8D78E2F" w14:textId="77777777" w:rsidR="00B37ECB" w:rsidRDefault="00B37ECB">
      <w:pPr>
        <w:spacing w:line="500" w:lineRule="atLeast"/>
        <w:ind w:firstLine="600"/>
        <w:divId w:val="1125539958"/>
        <w:rPr>
          <w:rFonts w:hint="eastAsia"/>
          <w:sz w:val="30"/>
          <w:szCs w:val="30"/>
        </w:rPr>
      </w:pPr>
      <w:r>
        <w:rPr>
          <w:rFonts w:hint="eastAsia"/>
          <w:sz w:val="30"/>
          <w:szCs w:val="30"/>
        </w:rPr>
        <w:t>第三百八十三条第一款第一项对犯贪污罪的，根据情节轻重，分别依照下列规定处罚：</w:t>
      </w:r>
    </w:p>
    <w:p w14:paraId="7076590B" w14:textId="77777777" w:rsidR="00B37ECB" w:rsidRDefault="00B37ECB">
      <w:pPr>
        <w:spacing w:line="500" w:lineRule="atLeast"/>
        <w:ind w:firstLine="600"/>
        <w:divId w:val="846019494"/>
        <w:rPr>
          <w:rFonts w:hint="eastAsia"/>
          <w:sz w:val="30"/>
          <w:szCs w:val="30"/>
        </w:rPr>
      </w:pPr>
      <w:r>
        <w:rPr>
          <w:rFonts w:hint="eastAsia"/>
          <w:sz w:val="30"/>
          <w:szCs w:val="30"/>
        </w:rPr>
        <w:t>（一）贪污数额较大或者有其他较重情节的，处三年以下有期徒刑或者拘役，并处罚金。</w:t>
      </w:r>
    </w:p>
    <w:p w14:paraId="0742EF24" w14:textId="77777777" w:rsidR="00B37ECB" w:rsidRDefault="00B37ECB">
      <w:pPr>
        <w:spacing w:line="500" w:lineRule="atLeast"/>
        <w:ind w:firstLine="600"/>
        <w:divId w:val="2048337223"/>
        <w:rPr>
          <w:rFonts w:hint="eastAsia"/>
          <w:sz w:val="30"/>
          <w:szCs w:val="30"/>
        </w:rPr>
      </w:pPr>
      <w:r>
        <w:rPr>
          <w:rFonts w:hint="eastAsia"/>
          <w:sz w:val="30"/>
          <w:szCs w:val="30"/>
        </w:rPr>
        <w:t>（二）贪污数额巨大或者有其他严重情节的，处三年以上十年以下有期徒刑，并处罚金或者没收财产。</w:t>
      </w:r>
    </w:p>
    <w:p w14:paraId="2DDCDA2C" w14:textId="77777777" w:rsidR="00B37ECB" w:rsidRDefault="00B37ECB">
      <w:pPr>
        <w:spacing w:line="500" w:lineRule="atLeast"/>
        <w:ind w:firstLine="600"/>
        <w:divId w:val="4231118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AA9644" w14:textId="77777777" w:rsidR="00B37ECB" w:rsidRDefault="00B37ECB">
      <w:pPr>
        <w:spacing w:line="500" w:lineRule="atLeast"/>
        <w:ind w:firstLine="600"/>
        <w:divId w:val="2134982848"/>
        <w:rPr>
          <w:rFonts w:hint="eastAsia"/>
          <w:sz w:val="30"/>
          <w:szCs w:val="30"/>
        </w:rPr>
      </w:pPr>
      <w:r>
        <w:rPr>
          <w:rFonts w:hint="eastAsia"/>
          <w:sz w:val="30"/>
          <w:szCs w:val="30"/>
        </w:rPr>
        <w:t>《最高人民法院关于处理自首和立功具体应用法律若干问题的解释》</w:t>
      </w:r>
    </w:p>
    <w:p w14:paraId="07535EBC" w14:textId="77777777" w:rsidR="00B37ECB" w:rsidRDefault="00B37ECB">
      <w:pPr>
        <w:spacing w:line="500" w:lineRule="atLeast"/>
        <w:ind w:firstLine="600"/>
        <w:divId w:val="611670255"/>
        <w:rPr>
          <w:rFonts w:hint="eastAsia"/>
          <w:sz w:val="30"/>
          <w:szCs w:val="30"/>
        </w:rPr>
      </w:pPr>
      <w:r>
        <w:rPr>
          <w:rFonts w:hint="eastAsia"/>
          <w:sz w:val="30"/>
          <w:szCs w:val="30"/>
        </w:rPr>
        <w:t>第一条根据刑法第六十七条第一款的规定，犯罪以后自动投案，如实供述自己的罪行的，是自首。</w:t>
      </w:r>
    </w:p>
    <w:p w14:paraId="24661655" w14:textId="77777777" w:rsidR="00B37ECB" w:rsidRDefault="00B37ECB">
      <w:pPr>
        <w:spacing w:line="500" w:lineRule="atLeast"/>
        <w:ind w:firstLine="600"/>
        <w:divId w:val="172675379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B739204" w14:textId="77777777" w:rsidR="00B37ECB" w:rsidRDefault="00B37ECB">
      <w:pPr>
        <w:spacing w:line="500" w:lineRule="atLeast"/>
        <w:ind w:firstLine="600"/>
        <w:divId w:val="204374944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BB5AD2D" w14:textId="77777777" w:rsidR="00B37ECB" w:rsidRDefault="00B37ECB">
      <w:pPr>
        <w:spacing w:line="500" w:lineRule="atLeast"/>
        <w:ind w:firstLine="600"/>
        <w:divId w:val="105974142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3C1456E" w14:textId="77777777" w:rsidR="00B37ECB" w:rsidRDefault="00B37ECB">
      <w:pPr>
        <w:spacing w:line="500" w:lineRule="atLeast"/>
        <w:ind w:firstLine="600"/>
        <w:divId w:val="802961899"/>
        <w:rPr>
          <w:rFonts w:hint="eastAsia"/>
          <w:sz w:val="30"/>
          <w:szCs w:val="30"/>
        </w:rPr>
      </w:pPr>
      <w:r>
        <w:rPr>
          <w:rFonts w:hint="eastAsia"/>
          <w:sz w:val="30"/>
          <w:szCs w:val="30"/>
        </w:rPr>
        <w:t>犯罪嫌疑人自动投案后又逃跑的，不能认定为自首。</w:t>
      </w:r>
    </w:p>
    <w:p w14:paraId="48915BA3" w14:textId="77777777" w:rsidR="00B37ECB" w:rsidRDefault="00B37ECB">
      <w:pPr>
        <w:spacing w:line="500" w:lineRule="atLeast"/>
        <w:ind w:firstLine="600"/>
        <w:divId w:val="2829954"/>
        <w:rPr>
          <w:rFonts w:hint="eastAsia"/>
          <w:sz w:val="30"/>
          <w:szCs w:val="30"/>
        </w:rPr>
      </w:pPr>
      <w:r>
        <w:rPr>
          <w:rFonts w:hint="eastAsia"/>
          <w:sz w:val="30"/>
          <w:szCs w:val="30"/>
        </w:rPr>
        <w:t>（二）如实供述自己的罪行，是指犯罪嫌疑人自动投案后，如实交代自己的主要犯罪事实。</w:t>
      </w:r>
    </w:p>
    <w:p w14:paraId="0B754B6B" w14:textId="77777777" w:rsidR="00B37ECB" w:rsidRDefault="00B37ECB">
      <w:pPr>
        <w:spacing w:line="500" w:lineRule="atLeast"/>
        <w:ind w:firstLine="600"/>
        <w:divId w:val="1449470516"/>
        <w:rPr>
          <w:rFonts w:hint="eastAsia"/>
          <w:sz w:val="30"/>
          <w:szCs w:val="30"/>
        </w:rPr>
      </w:pPr>
      <w:r>
        <w:rPr>
          <w:rFonts w:hint="eastAsia"/>
          <w:sz w:val="30"/>
          <w:szCs w:val="30"/>
        </w:rPr>
        <w:t>犯有数罪的犯罪嫌疑人仅如实供述所犯数罪中部分犯罪的，只对如实供述部分犯罪的行为，认定为自首。</w:t>
      </w:r>
    </w:p>
    <w:p w14:paraId="2DDAFB20" w14:textId="77777777" w:rsidR="00B37ECB" w:rsidRDefault="00B37ECB">
      <w:pPr>
        <w:spacing w:line="500" w:lineRule="atLeast"/>
        <w:ind w:firstLine="600"/>
        <w:divId w:val="67064545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4E0B764" w14:textId="77777777" w:rsidR="00B37ECB" w:rsidRDefault="00B37ECB">
      <w:pPr>
        <w:spacing w:line="500" w:lineRule="atLeast"/>
        <w:ind w:firstLine="600"/>
        <w:divId w:val="176383807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7BE85D14" w14:textId="77777777" w:rsidR="00B37ECB" w:rsidRDefault="00B37ECB">
      <w:pPr>
        <w:spacing w:line="500" w:lineRule="atLeast"/>
        <w:ind w:firstLine="600"/>
        <w:divId w:val="489636433"/>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1C47BBBC" w14:textId="77777777" w:rsidR="00B37ECB" w:rsidRDefault="00B37ECB">
      <w:pPr>
        <w:spacing w:line="500" w:lineRule="atLeast"/>
        <w:ind w:firstLine="600"/>
        <w:divId w:val="1161503758"/>
        <w:rPr>
          <w:rFonts w:hint="eastAsia"/>
          <w:sz w:val="30"/>
          <w:szCs w:val="30"/>
        </w:rPr>
      </w:pPr>
      <w:r>
        <w:rPr>
          <w:rFonts w:hint="eastAsia"/>
          <w:sz w:val="30"/>
          <w:szCs w:val="30"/>
        </w:rPr>
        <w:t>《最高人民检察院关于地质工程勘测院和其他履行勘测职责的单位及其工作人员能否成为刑法第二百二十九条规定的有关犯罪主体的批复》</w:t>
      </w:r>
    </w:p>
    <w:p w14:paraId="06F9CB54" w14:textId="77777777" w:rsidR="00B37ECB" w:rsidRDefault="00B37ECB">
      <w:pPr>
        <w:spacing w:line="500" w:lineRule="atLeast"/>
        <w:ind w:firstLine="600"/>
        <w:divId w:val="903174443"/>
        <w:rPr>
          <w:rFonts w:hint="eastAsia"/>
          <w:sz w:val="30"/>
          <w:szCs w:val="30"/>
        </w:rPr>
      </w:pPr>
      <w:r>
        <w:rPr>
          <w:rFonts w:hint="eastAsia"/>
          <w:sz w:val="30"/>
          <w:szCs w:val="30"/>
        </w:rPr>
        <w:t>地质工程勘测院和其他履行勘测职责的单位及其工作人员在履行勘察、勘查、测绘职责过程中，故意提供虚假工程地质勘察报告等证明文件，情节严重的，依照刑法第二百二十九条第一款和第二百三十一条的规定，以提供虚假证明文件罪追究刑事责任；地质工程勘测院和其他履行勘测职责的单位及其工作人员在履行勘察、勘查、测绘职责过程中，严重不负责任，出具的工程地质勘察报告等证明文件有重大失实，造成严重后果的，依照刑法第二百二十九条第三款和第二百三十一条的规定，以出具证明文件重大失实罪追究刑事责任。</w:t>
      </w:r>
    </w:p>
    <w:p w14:paraId="37FA198D" w14:textId="77777777" w:rsidR="00B37ECB" w:rsidRDefault="00B37ECB">
      <w:pPr>
        <w:spacing w:line="500" w:lineRule="atLeast"/>
        <w:ind w:firstLine="600"/>
        <w:divId w:val="1850216934"/>
        <w:rPr>
          <w:rFonts w:hint="eastAsia"/>
          <w:sz w:val="30"/>
          <w:szCs w:val="30"/>
        </w:rPr>
      </w:pPr>
      <w:r>
        <w:rPr>
          <w:rFonts w:hint="eastAsia"/>
          <w:sz w:val="30"/>
          <w:szCs w:val="30"/>
        </w:rPr>
        <w:t>《最高人民法院、最高人民检察院关于办理贪污贿赂刑事案件适用法律若干问题的解释》</w:t>
      </w:r>
    </w:p>
    <w:p w14:paraId="10B30D5E" w14:textId="77777777" w:rsidR="00B37ECB" w:rsidRDefault="00B37ECB">
      <w:pPr>
        <w:spacing w:line="500" w:lineRule="atLeast"/>
        <w:ind w:firstLine="600"/>
        <w:divId w:val="99591642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0148C24" w14:textId="77777777" w:rsidR="00B37ECB" w:rsidRDefault="00B37ECB">
      <w:pPr>
        <w:spacing w:line="500" w:lineRule="atLeast"/>
        <w:ind w:firstLine="600"/>
        <w:divId w:val="46388812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F51155F" w14:textId="77777777" w:rsidR="00B37ECB" w:rsidRDefault="00B37ECB">
      <w:pPr>
        <w:spacing w:line="500" w:lineRule="atLeast"/>
        <w:ind w:firstLine="600"/>
        <w:divId w:val="103890923"/>
        <w:rPr>
          <w:rFonts w:hint="eastAsia"/>
          <w:sz w:val="30"/>
          <w:szCs w:val="30"/>
        </w:rPr>
      </w:pPr>
      <w:r>
        <w:rPr>
          <w:rFonts w:hint="eastAsia"/>
          <w:sz w:val="30"/>
          <w:szCs w:val="30"/>
        </w:rPr>
        <w:t>（一）贪污救灾、抢险、防汛、优抚、扶贫、移民、救济、防疫、社会捐助等特定款物的；</w:t>
      </w:r>
    </w:p>
    <w:p w14:paraId="14ADC49E" w14:textId="77777777" w:rsidR="00B37ECB" w:rsidRDefault="00B37ECB">
      <w:pPr>
        <w:spacing w:line="500" w:lineRule="atLeast"/>
        <w:ind w:firstLine="600"/>
        <w:divId w:val="821625038"/>
        <w:rPr>
          <w:rFonts w:hint="eastAsia"/>
          <w:sz w:val="30"/>
          <w:szCs w:val="30"/>
        </w:rPr>
      </w:pPr>
      <w:r>
        <w:rPr>
          <w:rFonts w:hint="eastAsia"/>
          <w:sz w:val="30"/>
          <w:szCs w:val="30"/>
        </w:rPr>
        <w:t>（二）曾因贪污、受贿、挪用公款受过党纪、行政处分的；</w:t>
      </w:r>
    </w:p>
    <w:p w14:paraId="695C9279" w14:textId="77777777" w:rsidR="00B37ECB" w:rsidRDefault="00B37ECB">
      <w:pPr>
        <w:spacing w:line="500" w:lineRule="atLeast"/>
        <w:ind w:firstLine="600"/>
        <w:divId w:val="1702825176"/>
        <w:rPr>
          <w:rFonts w:hint="eastAsia"/>
          <w:sz w:val="30"/>
          <w:szCs w:val="30"/>
        </w:rPr>
      </w:pPr>
      <w:r>
        <w:rPr>
          <w:rFonts w:hint="eastAsia"/>
          <w:sz w:val="30"/>
          <w:szCs w:val="30"/>
        </w:rPr>
        <w:t>（三）曾因故意犯罪受过刑事追究的；</w:t>
      </w:r>
    </w:p>
    <w:p w14:paraId="1F6C2B30" w14:textId="77777777" w:rsidR="00B37ECB" w:rsidRDefault="00B37ECB">
      <w:pPr>
        <w:spacing w:line="500" w:lineRule="atLeast"/>
        <w:ind w:firstLine="600"/>
        <w:divId w:val="877740481"/>
        <w:rPr>
          <w:rFonts w:hint="eastAsia"/>
          <w:sz w:val="30"/>
          <w:szCs w:val="30"/>
        </w:rPr>
      </w:pPr>
      <w:r>
        <w:rPr>
          <w:rFonts w:hint="eastAsia"/>
          <w:sz w:val="30"/>
          <w:szCs w:val="30"/>
        </w:rPr>
        <w:t>（四）赃款赃物用于非法活动的；</w:t>
      </w:r>
    </w:p>
    <w:p w14:paraId="13C19440" w14:textId="77777777" w:rsidR="00B37ECB" w:rsidRDefault="00B37ECB">
      <w:pPr>
        <w:spacing w:line="500" w:lineRule="atLeast"/>
        <w:ind w:firstLine="600"/>
        <w:divId w:val="713430152"/>
        <w:rPr>
          <w:rFonts w:hint="eastAsia"/>
          <w:sz w:val="30"/>
          <w:szCs w:val="30"/>
        </w:rPr>
      </w:pPr>
      <w:r>
        <w:rPr>
          <w:rFonts w:hint="eastAsia"/>
          <w:sz w:val="30"/>
          <w:szCs w:val="30"/>
        </w:rPr>
        <w:t>（五）拒不交待赃款赃物去向或者拒不配合追缴工作，致使无法追缴的；</w:t>
      </w:r>
    </w:p>
    <w:p w14:paraId="04611D7E" w14:textId="77777777" w:rsidR="00B37ECB" w:rsidRDefault="00B37ECB">
      <w:pPr>
        <w:spacing w:line="500" w:lineRule="atLeast"/>
        <w:ind w:firstLine="600"/>
        <w:divId w:val="1002052559"/>
        <w:rPr>
          <w:rFonts w:hint="eastAsia"/>
          <w:sz w:val="30"/>
          <w:szCs w:val="30"/>
        </w:rPr>
      </w:pPr>
      <w:r>
        <w:rPr>
          <w:rFonts w:hint="eastAsia"/>
          <w:sz w:val="30"/>
          <w:szCs w:val="30"/>
        </w:rPr>
        <w:t>（六）造成恶劣影响或者其他严重后果的。</w:t>
      </w:r>
    </w:p>
    <w:p w14:paraId="1CB50DC4" w14:textId="77777777" w:rsidR="00B37ECB" w:rsidRDefault="00B37ECB">
      <w:pPr>
        <w:spacing w:line="500" w:lineRule="atLeast"/>
        <w:ind w:firstLine="600"/>
        <w:divId w:val="188910039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8DDEB5F" w14:textId="77777777" w:rsidR="00B37ECB" w:rsidRDefault="00B37ECB">
      <w:pPr>
        <w:spacing w:line="500" w:lineRule="atLeast"/>
        <w:ind w:firstLine="600"/>
        <w:divId w:val="1369918765"/>
        <w:rPr>
          <w:rFonts w:hint="eastAsia"/>
          <w:sz w:val="30"/>
          <w:szCs w:val="30"/>
        </w:rPr>
      </w:pPr>
      <w:r>
        <w:rPr>
          <w:rFonts w:hint="eastAsia"/>
          <w:sz w:val="30"/>
          <w:szCs w:val="30"/>
        </w:rPr>
        <w:t>（一）多次索贿的；（二）为他人谋取不正当利益，致使公共财产、国家和人民利益遭受损失的；（三）为他人谋取职务提拔、调整的。</w:t>
      </w:r>
    </w:p>
    <w:p w14:paraId="249B8D2E" w14:textId="77777777" w:rsidR="00B37ECB" w:rsidRDefault="00B37ECB">
      <w:pPr>
        <w:spacing w:line="500" w:lineRule="atLeast"/>
        <w:ind w:firstLine="600"/>
        <w:divId w:val="1254044955"/>
        <w:rPr>
          <w:rFonts w:hint="eastAsia"/>
          <w:sz w:val="30"/>
          <w:szCs w:val="30"/>
        </w:rPr>
      </w:pPr>
      <w:r>
        <w:rPr>
          <w:rFonts w:hint="eastAsia"/>
          <w:sz w:val="30"/>
          <w:szCs w:val="30"/>
        </w:rPr>
        <w:t>《中华人民共和国刑事诉讼法》</w:t>
      </w:r>
    </w:p>
    <w:p w14:paraId="7E83E63D" w14:textId="77777777" w:rsidR="00B37ECB" w:rsidRDefault="00B37ECB">
      <w:pPr>
        <w:spacing w:line="500" w:lineRule="atLeast"/>
        <w:ind w:firstLine="600"/>
        <w:divId w:val="1406416434"/>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524ABC5" w14:textId="77777777" w:rsidR="00B37ECB" w:rsidRDefault="00B37ECB">
      <w:pPr>
        <w:spacing w:line="500" w:lineRule="atLeast"/>
        <w:ind w:firstLine="600"/>
        <w:divId w:val="859703965"/>
        <w:rPr>
          <w:rFonts w:hint="eastAsia"/>
          <w:sz w:val="30"/>
          <w:szCs w:val="30"/>
        </w:rPr>
      </w:pPr>
      <w:r>
        <w:rPr>
          <w:rFonts w:hint="eastAsia"/>
          <w:sz w:val="30"/>
          <w:szCs w:val="30"/>
        </w:rPr>
        <w:t>（一）原判决认定事实和适用法律正确、量刑适当的，应当裁定驳回上诉或者抗诉，维持原判；</w:t>
      </w:r>
    </w:p>
    <w:p w14:paraId="0ADE76EB" w14:textId="77777777" w:rsidR="00B37ECB" w:rsidRDefault="00B37ECB">
      <w:pPr>
        <w:spacing w:line="500" w:lineRule="atLeast"/>
        <w:ind w:firstLine="600"/>
        <w:divId w:val="1044866371"/>
        <w:rPr>
          <w:rFonts w:hint="eastAsia"/>
          <w:sz w:val="30"/>
          <w:szCs w:val="30"/>
        </w:rPr>
      </w:pPr>
      <w:r>
        <w:rPr>
          <w:rFonts w:hint="eastAsia"/>
          <w:sz w:val="30"/>
          <w:szCs w:val="30"/>
        </w:rPr>
        <w:t>（二）原判决认定事实没有错误，但适用法律有错误，或者量刑不当的，应当改判；</w:t>
      </w:r>
    </w:p>
    <w:p w14:paraId="1384BA64" w14:textId="77777777" w:rsidR="00B37ECB" w:rsidRDefault="00B37ECB">
      <w:pPr>
        <w:spacing w:line="500" w:lineRule="atLeast"/>
        <w:ind w:firstLine="600"/>
        <w:divId w:val="190586756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5EF3776" w14:textId="77777777" w:rsidR="00B37ECB" w:rsidRDefault="00B37ECB">
      <w:pPr>
        <w:spacing w:line="500" w:lineRule="atLeast"/>
        <w:ind w:firstLine="600"/>
        <w:divId w:val="64601374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E400D" w14:textId="77777777" w:rsidR="005807BD" w:rsidRDefault="005807BD" w:rsidP="005807BD">
      <w:pPr>
        <w:rPr>
          <w:rFonts w:hint="eastAsia"/>
        </w:rPr>
      </w:pPr>
      <w:r>
        <w:separator/>
      </w:r>
    </w:p>
  </w:endnote>
  <w:endnote w:type="continuationSeparator" w:id="0">
    <w:p w14:paraId="1995F6C1" w14:textId="77777777" w:rsidR="005807BD" w:rsidRDefault="005807BD" w:rsidP="005807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38B5" w14:textId="77777777" w:rsidR="005807BD" w:rsidRDefault="005807BD" w:rsidP="005807BD">
      <w:pPr>
        <w:rPr>
          <w:rFonts w:hint="eastAsia"/>
        </w:rPr>
      </w:pPr>
      <w:r>
        <w:separator/>
      </w:r>
    </w:p>
  </w:footnote>
  <w:footnote w:type="continuationSeparator" w:id="0">
    <w:p w14:paraId="7A2ED0F4" w14:textId="77777777" w:rsidR="005807BD" w:rsidRDefault="005807BD" w:rsidP="005807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07BD"/>
    <w:rsid w:val="005807BD"/>
    <w:rsid w:val="00A23C24"/>
    <w:rsid w:val="00B37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B54F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07BD"/>
    <w:pPr>
      <w:tabs>
        <w:tab w:val="center" w:pos="4153"/>
        <w:tab w:val="right" w:pos="8306"/>
      </w:tabs>
      <w:snapToGrid w:val="0"/>
      <w:jc w:val="center"/>
    </w:pPr>
    <w:rPr>
      <w:sz w:val="18"/>
      <w:szCs w:val="18"/>
    </w:rPr>
  </w:style>
  <w:style w:type="character" w:customStyle="1" w:styleId="a4">
    <w:name w:val="页眉 字符"/>
    <w:basedOn w:val="a0"/>
    <w:link w:val="a3"/>
    <w:uiPriority w:val="99"/>
    <w:rsid w:val="005807BD"/>
    <w:rPr>
      <w:rFonts w:ascii="宋体" w:eastAsia="宋体" w:hAnsi="宋体" w:cs="宋体"/>
      <w:sz w:val="18"/>
      <w:szCs w:val="18"/>
    </w:rPr>
  </w:style>
  <w:style w:type="paragraph" w:styleId="a5">
    <w:name w:val="footer"/>
    <w:basedOn w:val="a"/>
    <w:link w:val="a6"/>
    <w:uiPriority w:val="99"/>
    <w:unhideWhenUsed/>
    <w:rsid w:val="005807BD"/>
    <w:pPr>
      <w:tabs>
        <w:tab w:val="center" w:pos="4153"/>
        <w:tab w:val="right" w:pos="8306"/>
      </w:tabs>
      <w:snapToGrid w:val="0"/>
    </w:pPr>
    <w:rPr>
      <w:sz w:val="18"/>
      <w:szCs w:val="18"/>
    </w:rPr>
  </w:style>
  <w:style w:type="character" w:customStyle="1" w:styleId="a6">
    <w:name w:val="页脚 字符"/>
    <w:basedOn w:val="a0"/>
    <w:link w:val="a5"/>
    <w:uiPriority w:val="99"/>
    <w:rsid w:val="005807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954">
      <w:marLeft w:val="0"/>
      <w:marRight w:val="0"/>
      <w:marTop w:val="10"/>
      <w:marBottom w:val="10"/>
      <w:divBdr>
        <w:top w:val="none" w:sz="0" w:space="0" w:color="auto"/>
        <w:left w:val="none" w:sz="0" w:space="0" w:color="auto"/>
        <w:bottom w:val="none" w:sz="0" w:space="0" w:color="auto"/>
        <w:right w:val="none" w:sz="0" w:space="0" w:color="auto"/>
      </w:divBdr>
    </w:div>
    <w:div w:id="68232092">
      <w:marLeft w:val="0"/>
      <w:marRight w:val="0"/>
      <w:marTop w:val="10"/>
      <w:marBottom w:val="10"/>
      <w:divBdr>
        <w:top w:val="none" w:sz="0" w:space="0" w:color="auto"/>
        <w:left w:val="none" w:sz="0" w:space="0" w:color="auto"/>
        <w:bottom w:val="none" w:sz="0" w:space="0" w:color="auto"/>
        <w:right w:val="none" w:sz="0" w:space="0" w:color="auto"/>
      </w:divBdr>
    </w:div>
    <w:div w:id="80955418">
      <w:marLeft w:val="0"/>
      <w:marRight w:val="0"/>
      <w:marTop w:val="10"/>
      <w:marBottom w:val="10"/>
      <w:divBdr>
        <w:top w:val="none" w:sz="0" w:space="0" w:color="auto"/>
        <w:left w:val="none" w:sz="0" w:space="0" w:color="auto"/>
        <w:bottom w:val="none" w:sz="0" w:space="0" w:color="auto"/>
        <w:right w:val="none" w:sz="0" w:space="0" w:color="auto"/>
      </w:divBdr>
    </w:div>
    <w:div w:id="103890923">
      <w:marLeft w:val="0"/>
      <w:marRight w:val="0"/>
      <w:marTop w:val="10"/>
      <w:marBottom w:val="10"/>
      <w:divBdr>
        <w:top w:val="none" w:sz="0" w:space="0" w:color="auto"/>
        <w:left w:val="none" w:sz="0" w:space="0" w:color="auto"/>
        <w:bottom w:val="none" w:sz="0" w:space="0" w:color="auto"/>
        <w:right w:val="none" w:sz="0" w:space="0" w:color="auto"/>
      </w:divBdr>
    </w:div>
    <w:div w:id="260140192">
      <w:marLeft w:val="0"/>
      <w:marRight w:val="0"/>
      <w:marTop w:val="10"/>
      <w:marBottom w:val="10"/>
      <w:divBdr>
        <w:top w:val="none" w:sz="0" w:space="0" w:color="auto"/>
        <w:left w:val="none" w:sz="0" w:space="0" w:color="auto"/>
        <w:bottom w:val="none" w:sz="0" w:space="0" w:color="auto"/>
        <w:right w:val="none" w:sz="0" w:space="0" w:color="auto"/>
      </w:divBdr>
    </w:div>
    <w:div w:id="263806547">
      <w:marLeft w:val="0"/>
      <w:marRight w:val="0"/>
      <w:marTop w:val="10"/>
      <w:marBottom w:val="10"/>
      <w:divBdr>
        <w:top w:val="none" w:sz="0" w:space="0" w:color="auto"/>
        <w:left w:val="none" w:sz="0" w:space="0" w:color="auto"/>
        <w:bottom w:val="none" w:sz="0" w:space="0" w:color="auto"/>
        <w:right w:val="none" w:sz="0" w:space="0" w:color="auto"/>
      </w:divBdr>
    </w:div>
    <w:div w:id="382602986">
      <w:marLeft w:val="0"/>
      <w:marRight w:val="0"/>
      <w:marTop w:val="10"/>
      <w:marBottom w:val="10"/>
      <w:divBdr>
        <w:top w:val="none" w:sz="0" w:space="0" w:color="auto"/>
        <w:left w:val="none" w:sz="0" w:space="0" w:color="auto"/>
        <w:bottom w:val="none" w:sz="0" w:space="0" w:color="auto"/>
        <w:right w:val="none" w:sz="0" w:space="0" w:color="auto"/>
      </w:divBdr>
    </w:div>
    <w:div w:id="382873870">
      <w:marLeft w:val="0"/>
      <w:marRight w:val="720"/>
      <w:marTop w:val="10"/>
      <w:marBottom w:val="10"/>
      <w:divBdr>
        <w:top w:val="none" w:sz="0" w:space="0" w:color="auto"/>
        <w:left w:val="none" w:sz="0" w:space="0" w:color="auto"/>
        <w:bottom w:val="none" w:sz="0" w:space="0" w:color="auto"/>
        <w:right w:val="none" w:sz="0" w:space="0" w:color="auto"/>
      </w:divBdr>
    </w:div>
    <w:div w:id="423111800">
      <w:marLeft w:val="0"/>
      <w:marRight w:val="0"/>
      <w:marTop w:val="10"/>
      <w:marBottom w:val="10"/>
      <w:divBdr>
        <w:top w:val="none" w:sz="0" w:space="0" w:color="auto"/>
        <w:left w:val="none" w:sz="0" w:space="0" w:color="auto"/>
        <w:bottom w:val="none" w:sz="0" w:space="0" w:color="auto"/>
        <w:right w:val="none" w:sz="0" w:space="0" w:color="auto"/>
      </w:divBdr>
    </w:div>
    <w:div w:id="461583325">
      <w:marLeft w:val="0"/>
      <w:marRight w:val="0"/>
      <w:marTop w:val="10"/>
      <w:marBottom w:val="10"/>
      <w:divBdr>
        <w:top w:val="none" w:sz="0" w:space="0" w:color="auto"/>
        <w:left w:val="none" w:sz="0" w:space="0" w:color="auto"/>
        <w:bottom w:val="none" w:sz="0" w:space="0" w:color="auto"/>
        <w:right w:val="none" w:sz="0" w:space="0" w:color="auto"/>
      </w:divBdr>
    </w:div>
    <w:div w:id="463888124">
      <w:marLeft w:val="0"/>
      <w:marRight w:val="0"/>
      <w:marTop w:val="10"/>
      <w:marBottom w:val="10"/>
      <w:divBdr>
        <w:top w:val="none" w:sz="0" w:space="0" w:color="auto"/>
        <w:left w:val="none" w:sz="0" w:space="0" w:color="auto"/>
        <w:bottom w:val="none" w:sz="0" w:space="0" w:color="auto"/>
        <w:right w:val="none" w:sz="0" w:space="0" w:color="auto"/>
      </w:divBdr>
    </w:div>
    <w:div w:id="489636433">
      <w:marLeft w:val="0"/>
      <w:marRight w:val="0"/>
      <w:marTop w:val="10"/>
      <w:marBottom w:val="10"/>
      <w:divBdr>
        <w:top w:val="none" w:sz="0" w:space="0" w:color="auto"/>
        <w:left w:val="none" w:sz="0" w:space="0" w:color="auto"/>
        <w:bottom w:val="none" w:sz="0" w:space="0" w:color="auto"/>
        <w:right w:val="none" w:sz="0" w:space="0" w:color="auto"/>
      </w:divBdr>
    </w:div>
    <w:div w:id="531918779">
      <w:marLeft w:val="0"/>
      <w:marRight w:val="0"/>
      <w:marTop w:val="10"/>
      <w:marBottom w:val="10"/>
      <w:divBdr>
        <w:top w:val="none" w:sz="0" w:space="0" w:color="auto"/>
        <w:left w:val="none" w:sz="0" w:space="0" w:color="auto"/>
        <w:bottom w:val="none" w:sz="0" w:space="0" w:color="auto"/>
        <w:right w:val="none" w:sz="0" w:space="0" w:color="auto"/>
      </w:divBdr>
    </w:div>
    <w:div w:id="537662516">
      <w:marLeft w:val="0"/>
      <w:marRight w:val="0"/>
      <w:marTop w:val="10"/>
      <w:marBottom w:val="10"/>
      <w:divBdr>
        <w:top w:val="none" w:sz="0" w:space="0" w:color="auto"/>
        <w:left w:val="none" w:sz="0" w:space="0" w:color="auto"/>
        <w:bottom w:val="none" w:sz="0" w:space="0" w:color="auto"/>
        <w:right w:val="none" w:sz="0" w:space="0" w:color="auto"/>
      </w:divBdr>
    </w:div>
    <w:div w:id="539056863">
      <w:marLeft w:val="0"/>
      <w:marRight w:val="0"/>
      <w:marTop w:val="10"/>
      <w:marBottom w:val="10"/>
      <w:divBdr>
        <w:top w:val="none" w:sz="0" w:space="0" w:color="auto"/>
        <w:left w:val="none" w:sz="0" w:space="0" w:color="auto"/>
        <w:bottom w:val="none" w:sz="0" w:space="0" w:color="auto"/>
        <w:right w:val="none" w:sz="0" w:space="0" w:color="auto"/>
      </w:divBdr>
    </w:div>
    <w:div w:id="593822506">
      <w:marLeft w:val="0"/>
      <w:marRight w:val="0"/>
      <w:marTop w:val="10"/>
      <w:marBottom w:val="10"/>
      <w:divBdr>
        <w:top w:val="none" w:sz="0" w:space="0" w:color="auto"/>
        <w:left w:val="none" w:sz="0" w:space="0" w:color="auto"/>
        <w:bottom w:val="none" w:sz="0" w:space="0" w:color="auto"/>
        <w:right w:val="none" w:sz="0" w:space="0" w:color="auto"/>
      </w:divBdr>
    </w:div>
    <w:div w:id="611670255">
      <w:marLeft w:val="0"/>
      <w:marRight w:val="0"/>
      <w:marTop w:val="10"/>
      <w:marBottom w:val="10"/>
      <w:divBdr>
        <w:top w:val="none" w:sz="0" w:space="0" w:color="auto"/>
        <w:left w:val="none" w:sz="0" w:space="0" w:color="auto"/>
        <w:bottom w:val="none" w:sz="0" w:space="0" w:color="auto"/>
        <w:right w:val="none" w:sz="0" w:space="0" w:color="auto"/>
      </w:divBdr>
    </w:div>
    <w:div w:id="646013745">
      <w:marLeft w:val="0"/>
      <w:marRight w:val="0"/>
      <w:marTop w:val="10"/>
      <w:marBottom w:val="10"/>
      <w:divBdr>
        <w:top w:val="none" w:sz="0" w:space="0" w:color="auto"/>
        <w:left w:val="none" w:sz="0" w:space="0" w:color="auto"/>
        <w:bottom w:val="none" w:sz="0" w:space="0" w:color="auto"/>
        <w:right w:val="none" w:sz="0" w:space="0" w:color="auto"/>
      </w:divBdr>
    </w:div>
    <w:div w:id="670645452">
      <w:marLeft w:val="0"/>
      <w:marRight w:val="0"/>
      <w:marTop w:val="10"/>
      <w:marBottom w:val="10"/>
      <w:divBdr>
        <w:top w:val="none" w:sz="0" w:space="0" w:color="auto"/>
        <w:left w:val="none" w:sz="0" w:space="0" w:color="auto"/>
        <w:bottom w:val="none" w:sz="0" w:space="0" w:color="auto"/>
        <w:right w:val="none" w:sz="0" w:space="0" w:color="auto"/>
      </w:divBdr>
    </w:div>
    <w:div w:id="713430152">
      <w:marLeft w:val="0"/>
      <w:marRight w:val="0"/>
      <w:marTop w:val="10"/>
      <w:marBottom w:val="10"/>
      <w:divBdr>
        <w:top w:val="none" w:sz="0" w:space="0" w:color="auto"/>
        <w:left w:val="none" w:sz="0" w:space="0" w:color="auto"/>
        <w:bottom w:val="none" w:sz="0" w:space="0" w:color="auto"/>
        <w:right w:val="none" w:sz="0" w:space="0" w:color="auto"/>
      </w:divBdr>
    </w:div>
    <w:div w:id="720448712">
      <w:marLeft w:val="0"/>
      <w:marRight w:val="0"/>
      <w:marTop w:val="10"/>
      <w:marBottom w:val="10"/>
      <w:divBdr>
        <w:top w:val="none" w:sz="0" w:space="0" w:color="auto"/>
        <w:left w:val="none" w:sz="0" w:space="0" w:color="auto"/>
        <w:bottom w:val="none" w:sz="0" w:space="0" w:color="auto"/>
        <w:right w:val="none" w:sz="0" w:space="0" w:color="auto"/>
      </w:divBdr>
    </w:div>
    <w:div w:id="774711103">
      <w:marLeft w:val="0"/>
      <w:marRight w:val="0"/>
      <w:marTop w:val="10"/>
      <w:marBottom w:val="10"/>
      <w:divBdr>
        <w:top w:val="none" w:sz="0" w:space="0" w:color="auto"/>
        <w:left w:val="none" w:sz="0" w:space="0" w:color="auto"/>
        <w:bottom w:val="none" w:sz="0" w:space="0" w:color="auto"/>
        <w:right w:val="none" w:sz="0" w:space="0" w:color="auto"/>
      </w:divBdr>
    </w:div>
    <w:div w:id="787969122">
      <w:marLeft w:val="0"/>
      <w:marRight w:val="0"/>
      <w:marTop w:val="10"/>
      <w:marBottom w:val="10"/>
      <w:divBdr>
        <w:top w:val="none" w:sz="0" w:space="0" w:color="auto"/>
        <w:left w:val="none" w:sz="0" w:space="0" w:color="auto"/>
        <w:bottom w:val="none" w:sz="0" w:space="0" w:color="auto"/>
        <w:right w:val="none" w:sz="0" w:space="0" w:color="auto"/>
      </w:divBdr>
    </w:div>
    <w:div w:id="789207914">
      <w:marLeft w:val="0"/>
      <w:marRight w:val="0"/>
      <w:marTop w:val="10"/>
      <w:marBottom w:val="10"/>
      <w:divBdr>
        <w:top w:val="none" w:sz="0" w:space="0" w:color="auto"/>
        <w:left w:val="none" w:sz="0" w:space="0" w:color="auto"/>
        <w:bottom w:val="none" w:sz="0" w:space="0" w:color="auto"/>
        <w:right w:val="none" w:sz="0" w:space="0" w:color="auto"/>
      </w:divBdr>
    </w:div>
    <w:div w:id="792675982">
      <w:marLeft w:val="0"/>
      <w:marRight w:val="0"/>
      <w:marTop w:val="10"/>
      <w:marBottom w:val="10"/>
      <w:divBdr>
        <w:top w:val="none" w:sz="0" w:space="0" w:color="auto"/>
        <w:left w:val="none" w:sz="0" w:space="0" w:color="auto"/>
        <w:bottom w:val="none" w:sz="0" w:space="0" w:color="auto"/>
        <w:right w:val="none" w:sz="0" w:space="0" w:color="auto"/>
      </w:divBdr>
    </w:div>
    <w:div w:id="799150994">
      <w:marLeft w:val="0"/>
      <w:marRight w:val="720"/>
      <w:marTop w:val="10"/>
      <w:marBottom w:val="10"/>
      <w:divBdr>
        <w:top w:val="none" w:sz="0" w:space="0" w:color="auto"/>
        <w:left w:val="none" w:sz="0" w:space="0" w:color="auto"/>
        <w:bottom w:val="none" w:sz="0" w:space="0" w:color="auto"/>
        <w:right w:val="none" w:sz="0" w:space="0" w:color="auto"/>
      </w:divBdr>
    </w:div>
    <w:div w:id="802961899">
      <w:marLeft w:val="0"/>
      <w:marRight w:val="0"/>
      <w:marTop w:val="10"/>
      <w:marBottom w:val="10"/>
      <w:divBdr>
        <w:top w:val="none" w:sz="0" w:space="0" w:color="auto"/>
        <w:left w:val="none" w:sz="0" w:space="0" w:color="auto"/>
        <w:bottom w:val="none" w:sz="0" w:space="0" w:color="auto"/>
        <w:right w:val="none" w:sz="0" w:space="0" w:color="auto"/>
      </w:divBdr>
    </w:div>
    <w:div w:id="821625038">
      <w:marLeft w:val="0"/>
      <w:marRight w:val="0"/>
      <w:marTop w:val="10"/>
      <w:marBottom w:val="10"/>
      <w:divBdr>
        <w:top w:val="none" w:sz="0" w:space="0" w:color="auto"/>
        <w:left w:val="none" w:sz="0" w:space="0" w:color="auto"/>
        <w:bottom w:val="none" w:sz="0" w:space="0" w:color="auto"/>
        <w:right w:val="none" w:sz="0" w:space="0" w:color="auto"/>
      </w:divBdr>
    </w:div>
    <w:div w:id="822547549">
      <w:marLeft w:val="0"/>
      <w:marRight w:val="0"/>
      <w:marTop w:val="10"/>
      <w:marBottom w:val="10"/>
      <w:divBdr>
        <w:top w:val="none" w:sz="0" w:space="0" w:color="auto"/>
        <w:left w:val="none" w:sz="0" w:space="0" w:color="auto"/>
        <w:bottom w:val="none" w:sz="0" w:space="0" w:color="auto"/>
        <w:right w:val="none" w:sz="0" w:space="0" w:color="auto"/>
      </w:divBdr>
    </w:div>
    <w:div w:id="829298141">
      <w:marLeft w:val="0"/>
      <w:marRight w:val="0"/>
      <w:marTop w:val="10"/>
      <w:marBottom w:val="10"/>
      <w:divBdr>
        <w:top w:val="none" w:sz="0" w:space="0" w:color="auto"/>
        <w:left w:val="none" w:sz="0" w:space="0" w:color="auto"/>
        <w:bottom w:val="none" w:sz="0" w:space="0" w:color="auto"/>
        <w:right w:val="none" w:sz="0" w:space="0" w:color="auto"/>
      </w:divBdr>
    </w:div>
    <w:div w:id="833493267">
      <w:marLeft w:val="0"/>
      <w:marRight w:val="0"/>
      <w:marTop w:val="10"/>
      <w:marBottom w:val="10"/>
      <w:divBdr>
        <w:top w:val="none" w:sz="0" w:space="0" w:color="auto"/>
        <w:left w:val="none" w:sz="0" w:space="0" w:color="auto"/>
        <w:bottom w:val="none" w:sz="0" w:space="0" w:color="auto"/>
        <w:right w:val="none" w:sz="0" w:space="0" w:color="auto"/>
      </w:divBdr>
    </w:div>
    <w:div w:id="843669248">
      <w:marLeft w:val="0"/>
      <w:marRight w:val="0"/>
      <w:marTop w:val="10"/>
      <w:marBottom w:val="10"/>
      <w:divBdr>
        <w:top w:val="none" w:sz="0" w:space="0" w:color="auto"/>
        <w:left w:val="none" w:sz="0" w:space="0" w:color="auto"/>
        <w:bottom w:val="none" w:sz="0" w:space="0" w:color="auto"/>
        <w:right w:val="none" w:sz="0" w:space="0" w:color="auto"/>
      </w:divBdr>
    </w:div>
    <w:div w:id="846019494">
      <w:marLeft w:val="0"/>
      <w:marRight w:val="0"/>
      <w:marTop w:val="10"/>
      <w:marBottom w:val="10"/>
      <w:divBdr>
        <w:top w:val="none" w:sz="0" w:space="0" w:color="auto"/>
        <w:left w:val="none" w:sz="0" w:space="0" w:color="auto"/>
        <w:bottom w:val="none" w:sz="0" w:space="0" w:color="auto"/>
        <w:right w:val="none" w:sz="0" w:space="0" w:color="auto"/>
      </w:divBdr>
    </w:div>
    <w:div w:id="859703965">
      <w:marLeft w:val="0"/>
      <w:marRight w:val="0"/>
      <w:marTop w:val="10"/>
      <w:marBottom w:val="10"/>
      <w:divBdr>
        <w:top w:val="none" w:sz="0" w:space="0" w:color="auto"/>
        <w:left w:val="none" w:sz="0" w:space="0" w:color="auto"/>
        <w:bottom w:val="none" w:sz="0" w:space="0" w:color="auto"/>
        <w:right w:val="none" w:sz="0" w:space="0" w:color="auto"/>
      </w:divBdr>
    </w:div>
    <w:div w:id="877740481">
      <w:marLeft w:val="0"/>
      <w:marRight w:val="0"/>
      <w:marTop w:val="10"/>
      <w:marBottom w:val="10"/>
      <w:divBdr>
        <w:top w:val="none" w:sz="0" w:space="0" w:color="auto"/>
        <w:left w:val="none" w:sz="0" w:space="0" w:color="auto"/>
        <w:bottom w:val="none" w:sz="0" w:space="0" w:color="auto"/>
        <w:right w:val="none" w:sz="0" w:space="0" w:color="auto"/>
      </w:divBdr>
    </w:div>
    <w:div w:id="903174443">
      <w:marLeft w:val="0"/>
      <w:marRight w:val="0"/>
      <w:marTop w:val="10"/>
      <w:marBottom w:val="10"/>
      <w:divBdr>
        <w:top w:val="none" w:sz="0" w:space="0" w:color="auto"/>
        <w:left w:val="none" w:sz="0" w:space="0" w:color="auto"/>
        <w:bottom w:val="none" w:sz="0" w:space="0" w:color="auto"/>
        <w:right w:val="none" w:sz="0" w:space="0" w:color="auto"/>
      </w:divBdr>
    </w:div>
    <w:div w:id="941498616">
      <w:marLeft w:val="0"/>
      <w:marRight w:val="0"/>
      <w:marTop w:val="10"/>
      <w:marBottom w:val="10"/>
      <w:divBdr>
        <w:top w:val="none" w:sz="0" w:space="0" w:color="auto"/>
        <w:left w:val="none" w:sz="0" w:space="0" w:color="auto"/>
        <w:bottom w:val="none" w:sz="0" w:space="0" w:color="auto"/>
        <w:right w:val="none" w:sz="0" w:space="0" w:color="auto"/>
      </w:divBdr>
    </w:div>
    <w:div w:id="995916426">
      <w:marLeft w:val="0"/>
      <w:marRight w:val="0"/>
      <w:marTop w:val="10"/>
      <w:marBottom w:val="10"/>
      <w:divBdr>
        <w:top w:val="none" w:sz="0" w:space="0" w:color="auto"/>
        <w:left w:val="none" w:sz="0" w:space="0" w:color="auto"/>
        <w:bottom w:val="none" w:sz="0" w:space="0" w:color="auto"/>
        <w:right w:val="none" w:sz="0" w:space="0" w:color="auto"/>
      </w:divBdr>
    </w:div>
    <w:div w:id="1002052559">
      <w:marLeft w:val="0"/>
      <w:marRight w:val="0"/>
      <w:marTop w:val="10"/>
      <w:marBottom w:val="10"/>
      <w:divBdr>
        <w:top w:val="none" w:sz="0" w:space="0" w:color="auto"/>
        <w:left w:val="none" w:sz="0" w:space="0" w:color="auto"/>
        <w:bottom w:val="none" w:sz="0" w:space="0" w:color="auto"/>
        <w:right w:val="none" w:sz="0" w:space="0" w:color="auto"/>
      </w:divBdr>
    </w:div>
    <w:div w:id="1010834726">
      <w:marLeft w:val="0"/>
      <w:marRight w:val="0"/>
      <w:marTop w:val="10"/>
      <w:marBottom w:val="10"/>
      <w:divBdr>
        <w:top w:val="none" w:sz="0" w:space="0" w:color="auto"/>
        <w:left w:val="none" w:sz="0" w:space="0" w:color="auto"/>
        <w:bottom w:val="none" w:sz="0" w:space="0" w:color="auto"/>
        <w:right w:val="none" w:sz="0" w:space="0" w:color="auto"/>
      </w:divBdr>
    </w:div>
    <w:div w:id="1021589543">
      <w:marLeft w:val="0"/>
      <w:marRight w:val="0"/>
      <w:marTop w:val="10"/>
      <w:marBottom w:val="10"/>
      <w:divBdr>
        <w:top w:val="none" w:sz="0" w:space="0" w:color="auto"/>
        <w:left w:val="none" w:sz="0" w:space="0" w:color="auto"/>
        <w:bottom w:val="none" w:sz="0" w:space="0" w:color="auto"/>
        <w:right w:val="none" w:sz="0" w:space="0" w:color="auto"/>
      </w:divBdr>
    </w:div>
    <w:div w:id="1036588175">
      <w:marLeft w:val="0"/>
      <w:marRight w:val="720"/>
      <w:marTop w:val="10"/>
      <w:marBottom w:val="10"/>
      <w:divBdr>
        <w:top w:val="none" w:sz="0" w:space="0" w:color="auto"/>
        <w:left w:val="none" w:sz="0" w:space="0" w:color="auto"/>
        <w:bottom w:val="none" w:sz="0" w:space="0" w:color="auto"/>
        <w:right w:val="none" w:sz="0" w:space="0" w:color="auto"/>
      </w:divBdr>
    </w:div>
    <w:div w:id="1041588763">
      <w:marLeft w:val="0"/>
      <w:marRight w:val="0"/>
      <w:marTop w:val="10"/>
      <w:marBottom w:val="10"/>
      <w:divBdr>
        <w:top w:val="none" w:sz="0" w:space="0" w:color="auto"/>
        <w:left w:val="none" w:sz="0" w:space="0" w:color="auto"/>
        <w:bottom w:val="none" w:sz="0" w:space="0" w:color="auto"/>
        <w:right w:val="none" w:sz="0" w:space="0" w:color="auto"/>
      </w:divBdr>
    </w:div>
    <w:div w:id="1044866371">
      <w:marLeft w:val="0"/>
      <w:marRight w:val="0"/>
      <w:marTop w:val="10"/>
      <w:marBottom w:val="10"/>
      <w:divBdr>
        <w:top w:val="none" w:sz="0" w:space="0" w:color="auto"/>
        <w:left w:val="none" w:sz="0" w:space="0" w:color="auto"/>
        <w:bottom w:val="none" w:sz="0" w:space="0" w:color="auto"/>
        <w:right w:val="none" w:sz="0" w:space="0" w:color="auto"/>
      </w:divBdr>
    </w:div>
    <w:div w:id="1059741427">
      <w:marLeft w:val="0"/>
      <w:marRight w:val="0"/>
      <w:marTop w:val="10"/>
      <w:marBottom w:val="10"/>
      <w:divBdr>
        <w:top w:val="none" w:sz="0" w:space="0" w:color="auto"/>
        <w:left w:val="none" w:sz="0" w:space="0" w:color="auto"/>
        <w:bottom w:val="none" w:sz="0" w:space="0" w:color="auto"/>
        <w:right w:val="none" w:sz="0" w:space="0" w:color="auto"/>
      </w:divBdr>
    </w:div>
    <w:div w:id="1115977278">
      <w:marLeft w:val="0"/>
      <w:marRight w:val="0"/>
      <w:marTop w:val="10"/>
      <w:marBottom w:val="10"/>
      <w:divBdr>
        <w:top w:val="none" w:sz="0" w:space="0" w:color="auto"/>
        <w:left w:val="none" w:sz="0" w:space="0" w:color="auto"/>
        <w:bottom w:val="none" w:sz="0" w:space="0" w:color="auto"/>
        <w:right w:val="none" w:sz="0" w:space="0" w:color="auto"/>
      </w:divBdr>
    </w:div>
    <w:div w:id="1117522869">
      <w:marLeft w:val="0"/>
      <w:marRight w:val="0"/>
      <w:marTop w:val="10"/>
      <w:marBottom w:val="10"/>
      <w:divBdr>
        <w:top w:val="none" w:sz="0" w:space="0" w:color="auto"/>
        <w:left w:val="none" w:sz="0" w:space="0" w:color="auto"/>
        <w:bottom w:val="none" w:sz="0" w:space="0" w:color="auto"/>
        <w:right w:val="none" w:sz="0" w:space="0" w:color="auto"/>
      </w:divBdr>
    </w:div>
    <w:div w:id="1125539958">
      <w:marLeft w:val="0"/>
      <w:marRight w:val="0"/>
      <w:marTop w:val="10"/>
      <w:marBottom w:val="10"/>
      <w:divBdr>
        <w:top w:val="none" w:sz="0" w:space="0" w:color="auto"/>
        <w:left w:val="none" w:sz="0" w:space="0" w:color="auto"/>
        <w:bottom w:val="none" w:sz="0" w:space="0" w:color="auto"/>
        <w:right w:val="none" w:sz="0" w:space="0" w:color="auto"/>
      </w:divBdr>
    </w:div>
    <w:div w:id="1161503758">
      <w:marLeft w:val="0"/>
      <w:marRight w:val="0"/>
      <w:marTop w:val="10"/>
      <w:marBottom w:val="10"/>
      <w:divBdr>
        <w:top w:val="none" w:sz="0" w:space="0" w:color="auto"/>
        <w:left w:val="none" w:sz="0" w:space="0" w:color="auto"/>
        <w:bottom w:val="none" w:sz="0" w:space="0" w:color="auto"/>
        <w:right w:val="none" w:sz="0" w:space="0" w:color="auto"/>
      </w:divBdr>
    </w:div>
    <w:div w:id="1205480152">
      <w:marLeft w:val="0"/>
      <w:marRight w:val="0"/>
      <w:marTop w:val="10"/>
      <w:marBottom w:val="10"/>
      <w:divBdr>
        <w:top w:val="none" w:sz="0" w:space="0" w:color="auto"/>
        <w:left w:val="none" w:sz="0" w:space="0" w:color="auto"/>
        <w:bottom w:val="none" w:sz="0" w:space="0" w:color="auto"/>
        <w:right w:val="none" w:sz="0" w:space="0" w:color="auto"/>
      </w:divBdr>
    </w:div>
    <w:div w:id="1209806445">
      <w:marLeft w:val="0"/>
      <w:marRight w:val="0"/>
      <w:marTop w:val="10"/>
      <w:marBottom w:val="10"/>
      <w:divBdr>
        <w:top w:val="none" w:sz="0" w:space="0" w:color="auto"/>
        <w:left w:val="none" w:sz="0" w:space="0" w:color="auto"/>
        <w:bottom w:val="none" w:sz="0" w:space="0" w:color="auto"/>
        <w:right w:val="none" w:sz="0" w:space="0" w:color="auto"/>
      </w:divBdr>
    </w:div>
    <w:div w:id="1254044955">
      <w:marLeft w:val="0"/>
      <w:marRight w:val="0"/>
      <w:marTop w:val="10"/>
      <w:marBottom w:val="10"/>
      <w:divBdr>
        <w:top w:val="none" w:sz="0" w:space="0" w:color="auto"/>
        <w:left w:val="none" w:sz="0" w:space="0" w:color="auto"/>
        <w:bottom w:val="none" w:sz="0" w:space="0" w:color="auto"/>
        <w:right w:val="none" w:sz="0" w:space="0" w:color="auto"/>
      </w:divBdr>
    </w:div>
    <w:div w:id="1270431336">
      <w:marLeft w:val="0"/>
      <w:marRight w:val="720"/>
      <w:marTop w:val="10"/>
      <w:marBottom w:val="10"/>
      <w:divBdr>
        <w:top w:val="none" w:sz="0" w:space="0" w:color="auto"/>
        <w:left w:val="none" w:sz="0" w:space="0" w:color="auto"/>
        <w:bottom w:val="none" w:sz="0" w:space="0" w:color="auto"/>
        <w:right w:val="none" w:sz="0" w:space="0" w:color="auto"/>
      </w:divBdr>
    </w:div>
    <w:div w:id="1270550861">
      <w:marLeft w:val="0"/>
      <w:marRight w:val="0"/>
      <w:marTop w:val="10"/>
      <w:marBottom w:val="10"/>
      <w:divBdr>
        <w:top w:val="none" w:sz="0" w:space="0" w:color="auto"/>
        <w:left w:val="none" w:sz="0" w:space="0" w:color="auto"/>
        <w:bottom w:val="none" w:sz="0" w:space="0" w:color="auto"/>
        <w:right w:val="none" w:sz="0" w:space="0" w:color="auto"/>
      </w:divBdr>
    </w:div>
    <w:div w:id="1311329482">
      <w:marLeft w:val="0"/>
      <w:marRight w:val="0"/>
      <w:marTop w:val="10"/>
      <w:marBottom w:val="10"/>
      <w:divBdr>
        <w:top w:val="none" w:sz="0" w:space="0" w:color="auto"/>
        <w:left w:val="none" w:sz="0" w:space="0" w:color="auto"/>
        <w:bottom w:val="none" w:sz="0" w:space="0" w:color="auto"/>
        <w:right w:val="none" w:sz="0" w:space="0" w:color="auto"/>
      </w:divBdr>
    </w:div>
    <w:div w:id="1358920233">
      <w:marLeft w:val="0"/>
      <w:marRight w:val="0"/>
      <w:marTop w:val="10"/>
      <w:marBottom w:val="10"/>
      <w:divBdr>
        <w:top w:val="none" w:sz="0" w:space="0" w:color="auto"/>
        <w:left w:val="none" w:sz="0" w:space="0" w:color="auto"/>
        <w:bottom w:val="none" w:sz="0" w:space="0" w:color="auto"/>
        <w:right w:val="none" w:sz="0" w:space="0" w:color="auto"/>
      </w:divBdr>
    </w:div>
    <w:div w:id="1369918765">
      <w:marLeft w:val="0"/>
      <w:marRight w:val="0"/>
      <w:marTop w:val="10"/>
      <w:marBottom w:val="10"/>
      <w:divBdr>
        <w:top w:val="none" w:sz="0" w:space="0" w:color="auto"/>
        <w:left w:val="none" w:sz="0" w:space="0" w:color="auto"/>
        <w:bottom w:val="none" w:sz="0" w:space="0" w:color="auto"/>
        <w:right w:val="none" w:sz="0" w:space="0" w:color="auto"/>
      </w:divBdr>
    </w:div>
    <w:div w:id="1406416434">
      <w:marLeft w:val="0"/>
      <w:marRight w:val="0"/>
      <w:marTop w:val="10"/>
      <w:marBottom w:val="10"/>
      <w:divBdr>
        <w:top w:val="none" w:sz="0" w:space="0" w:color="auto"/>
        <w:left w:val="none" w:sz="0" w:space="0" w:color="auto"/>
        <w:bottom w:val="none" w:sz="0" w:space="0" w:color="auto"/>
        <w:right w:val="none" w:sz="0" w:space="0" w:color="auto"/>
      </w:divBdr>
    </w:div>
    <w:div w:id="1414742368">
      <w:marLeft w:val="0"/>
      <w:marRight w:val="0"/>
      <w:marTop w:val="10"/>
      <w:marBottom w:val="10"/>
      <w:divBdr>
        <w:top w:val="none" w:sz="0" w:space="0" w:color="auto"/>
        <w:left w:val="none" w:sz="0" w:space="0" w:color="auto"/>
        <w:bottom w:val="none" w:sz="0" w:space="0" w:color="auto"/>
        <w:right w:val="none" w:sz="0" w:space="0" w:color="auto"/>
      </w:divBdr>
    </w:div>
    <w:div w:id="1432552229">
      <w:marLeft w:val="0"/>
      <w:marRight w:val="0"/>
      <w:marTop w:val="10"/>
      <w:marBottom w:val="10"/>
      <w:divBdr>
        <w:top w:val="none" w:sz="0" w:space="0" w:color="auto"/>
        <w:left w:val="none" w:sz="0" w:space="0" w:color="auto"/>
        <w:bottom w:val="none" w:sz="0" w:space="0" w:color="auto"/>
        <w:right w:val="none" w:sz="0" w:space="0" w:color="auto"/>
      </w:divBdr>
    </w:div>
    <w:div w:id="1449470516">
      <w:marLeft w:val="0"/>
      <w:marRight w:val="0"/>
      <w:marTop w:val="10"/>
      <w:marBottom w:val="10"/>
      <w:divBdr>
        <w:top w:val="none" w:sz="0" w:space="0" w:color="auto"/>
        <w:left w:val="none" w:sz="0" w:space="0" w:color="auto"/>
        <w:bottom w:val="none" w:sz="0" w:space="0" w:color="auto"/>
        <w:right w:val="none" w:sz="0" w:space="0" w:color="auto"/>
      </w:divBdr>
    </w:div>
    <w:div w:id="1537355842">
      <w:marLeft w:val="0"/>
      <w:marRight w:val="0"/>
      <w:marTop w:val="10"/>
      <w:marBottom w:val="10"/>
      <w:divBdr>
        <w:top w:val="none" w:sz="0" w:space="0" w:color="auto"/>
        <w:left w:val="none" w:sz="0" w:space="0" w:color="auto"/>
        <w:bottom w:val="none" w:sz="0" w:space="0" w:color="auto"/>
        <w:right w:val="none" w:sz="0" w:space="0" w:color="auto"/>
      </w:divBdr>
    </w:div>
    <w:div w:id="1619600212">
      <w:marLeft w:val="0"/>
      <w:marRight w:val="0"/>
      <w:marTop w:val="10"/>
      <w:marBottom w:val="10"/>
      <w:divBdr>
        <w:top w:val="none" w:sz="0" w:space="0" w:color="auto"/>
        <w:left w:val="none" w:sz="0" w:space="0" w:color="auto"/>
        <w:bottom w:val="none" w:sz="0" w:space="0" w:color="auto"/>
        <w:right w:val="none" w:sz="0" w:space="0" w:color="auto"/>
      </w:divBdr>
    </w:div>
    <w:div w:id="1662460447">
      <w:marLeft w:val="0"/>
      <w:marRight w:val="0"/>
      <w:marTop w:val="10"/>
      <w:marBottom w:val="10"/>
      <w:divBdr>
        <w:top w:val="none" w:sz="0" w:space="0" w:color="auto"/>
        <w:left w:val="none" w:sz="0" w:space="0" w:color="auto"/>
        <w:bottom w:val="none" w:sz="0" w:space="0" w:color="auto"/>
        <w:right w:val="none" w:sz="0" w:space="0" w:color="auto"/>
      </w:divBdr>
    </w:div>
    <w:div w:id="1697465645">
      <w:marLeft w:val="0"/>
      <w:marRight w:val="0"/>
      <w:marTop w:val="10"/>
      <w:marBottom w:val="10"/>
      <w:divBdr>
        <w:top w:val="none" w:sz="0" w:space="0" w:color="auto"/>
        <w:left w:val="none" w:sz="0" w:space="0" w:color="auto"/>
        <w:bottom w:val="none" w:sz="0" w:space="0" w:color="auto"/>
        <w:right w:val="none" w:sz="0" w:space="0" w:color="auto"/>
      </w:divBdr>
    </w:div>
    <w:div w:id="1702825176">
      <w:marLeft w:val="0"/>
      <w:marRight w:val="0"/>
      <w:marTop w:val="10"/>
      <w:marBottom w:val="10"/>
      <w:divBdr>
        <w:top w:val="none" w:sz="0" w:space="0" w:color="auto"/>
        <w:left w:val="none" w:sz="0" w:space="0" w:color="auto"/>
        <w:bottom w:val="none" w:sz="0" w:space="0" w:color="auto"/>
        <w:right w:val="none" w:sz="0" w:space="0" w:color="auto"/>
      </w:divBdr>
    </w:div>
    <w:div w:id="1726753798">
      <w:marLeft w:val="0"/>
      <w:marRight w:val="0"/>
      <w:marTop w:val="10"/>
      <w:marBottom w:val="10"/>
      <w:divBdr>
        <w:top w:val="none" w:sz="0" w:space="0" w:color="auto"/>
        <w:left w:val="none" w:sz="0" w:space="0" w:color="auto"/>
        <w:bottom w:val="none" w:sz="0" w:space="0" w:color="auto"/>
        <w:right w:val="none" w:sz="0" w:space="0" w:color="auto"/>
      </w:divBdr>
    </w:div>
    <w:div w:id="1763838070">
      <w:marLeft w:val="0"/>
      <w:marRight w:val="0"/>
      <w:marTop w:val="10"/>
      <w:marBottom w:val="10"/>
      <w:divBdr>
        <w:top w:val="none" w:sz="0" w:space="0" w:color="auto"/>
        <w:left w:val="none" w:sz="0" w:space="0" w:color="auto"/>
        <w:bottom w:val="none" w:sz="0" w:space="0" w:color="auto"/>
        <w:right w:val="none" w:sz="0" w:space="0" w:color="auto"/>
      </w:divBdr>
    </w:div>
    <w:div w:id="1815681713">
      <w:marLeft w:val="0"/>
      <w:marRight w:val="0"/>
      <w:marTop w:val="10"/>
      <w:marBottom w:val="10"/>
      <w:divBdr>
        <w:top w:val="none" w:sz="0" w:space="0" w:color="auto"/>
        <w:left w:val="none" w:sz="0" w:space="0" w:color="auto"/>
        <w:bottom w:val="none" w:sz="0" w:space="0" w:color="auto"/>
        <w:right w:val="none" w:sz="0" w:space="0" w:color="auto"/>
      </w:divBdr>
    </w:div>
    <w:div w:id="1831825461">
      <w:marLeft w:val="0"/>
      <w:marRight w:val="720"/>
      <w:marTop w:val="10"/>
      <w:marBottom w:val="10"/>
      <w:divBdr>
        <w:top w:val="none" w:sz="0" w:space="0" w:color="auto"/>
        <w:left w:val="none" w:sz="0" w:space="0" w:color="auto"/>
        <w:bottom w:val="none" w:sz="0" w:space="0" w:color="auto"/>
        <w:right w:val="none" w:sz="0" w:space="0" w:color="auto"/>
      </w:divBdr>
    </w:div>
    <w:div w:id="1850216934">
      <w:marLeft w:val="0"/>
      <w:marRight w:val="0"/>
      <w:marTop w:val="10"/>
      <w:marBottom w:val="10"/>
      <w:divBdr>
        <w:top w:val="none" w:sz="0" w:space="0" w:color="auto"/>
        <w:left w:val="none" w:sz="0" w:space="0" w:color="auto"/>
        <w:bottom w:val="none" w:sz="0" w:space="0" w:color="auto"/>
        <w:right w:val="none" w:sz="0" w:space="0" w:color="auto"/>
      </w:divBdr>
    </w:div>
    <w:div w:id="1889100395">
      <w:marLeft w:val="0"/>
      <w:marRight w:val="0"/>
      <w:marTop w:val="10"/>
      <w:marBottom w:val="10"/>
      <w:divBdr>
        <w:top w:val="none" w:sz="0" w:space="0" w:color="auto"/>
        <w:left w:val="none" w:sz="0" w:space="0" w:color="auto"/>
        <w:bottom w:val="none" w:sz="0" w:space="0" w:color="auto"/>
        <w:right w:val="none" w:sz="0" w:space="0" w:color="auto"/>
      </w:divBdr>
    </w:div>
    <w:div w:id="1905867564">
      <w:marLeft w:val="0"/>
      <w:marRight w:val="0"/>
      <w:marTop w:val="10"/>
      <w:marBottom w:val="10"/>
      <w:divBdr>
        <w:top w:val="none" w:sz="0" w:space="0" w:color="auto"/>
        <w:left w:val="none" w:sz="0" w:space="0" w:color="auto"/>
        <w:bottom w:val="none" w:sz="0" w:space="0" w:color="auto"/>
        <w:right w:val="none" w:sz="0" w:space="0" w:color="auto"/>
      </w:divBdr>
    </w:div>
    <w:div w:id="1920022390">
      <w:marLeft w:val="0"/>
      <w:marRight w:val="0"/>
      <w:marTop w:val="10"/>
      <w:marBottom w:val="10"/>
      <w:divBdr>
        <w:top w:val="none" w:sz="0" w:space="0" w:color="auto"/>
        <w:left w:val="none" w:sz="0" w:space="0" w:color="auto"/>
        <w:bottom w:val="none" w:sz="0" w:space="0" w:color="auto"/>
        <w:right w:val="none" w:sz="0" w:space="0" w:color="auto"/>
      </w:divBdr>
    </w:div>
    <w:div w:id="1950622772">
      <w:marLeft w:val="0"/>
      <w:marRight w:val="0"/>
      <w:marTop w:val="10"/>
      <w:marBottom w:val="10"/>
      <w:divBdr>
        <w:top w:val="none" w:sz="0" w:space="0" w:color="auto"/>
        <w:left w:val="none" w:sz="0" w:space="0" w:color="auto"/>
        <w:bottom w:val="none" w:sz="0" w:space="0" w:color="auto"/>
        <w:right w:val="none" w:sz="0" w:space="0" w:color="auto"/>
      </w:divBdr>
    </w:div>
    <w:div w:id="1959797617">
      <w:marLeft w:val="0"/>
      <w:marRight w:val="0"/>
      <w:marTop w:val="10"/>
      <w:marBottom w:val="10"/>
      <w:divBdr>
        <w:top w:val="none" w:sz="0" w:space="0" w:color="auto"/>
        <w:left w:val="none" w:sz="0" w:space="0" w:color="auto"/>
        <w:bottom w:val="none" w:sz="0" w:space="0" w:color="auto"/>
        <w:right w:val="none" w:sz="0" w:space="0" w:color="auto"/>
      </w:divBdr>
    </w:div>
    <w:div w:id="1987471221">
      <w:marLeft w:val="0"/>
      <w:marRight w:val="0"/>
      <w:marTop w:val="10"/>
      <w:marBottom w:val="10"/>
      <w:divBdr>
        <w:top w:val="none" w:sz="0" w:space="0" w:color="auto"/>
        <w:left w:val="none" w:sz="0" w:space="0" w:color="auto"/>
        <w:bottom w:val="none" w:sz="0" w:space="0" w:color="auto"/>
        <w:right w:val="none" w:sz="0" w:space="0" w:color="auto"/>
      </w:divBdr>
    </w:div>
    <w:div w:id="2043749443">
      <w:marLeft w:val="0"/>
      <w:marRight w:val="0"/>
      <w:marTop w:val="10"/>
      <w:marBottom w:val="10"/>
      <w:divBdr>
        <w:top w:val="none" w:sz="0" w:space="0" w:color="auto"/>
        <w:left w:val="none" w:sz="0" w:space="0" w:color="auto"/>
        <w:bottom w:val="none" w:sz="0" w:space="0" w:color="auto"/>
        <w:right w:val="none" w:sz="0" w:space="0" w:color="auto"/>
      </w:divBdr>
    </w:div>
    <w:div w:id="2048337223">
      <w:marLeft w:val="0"/>
      <w:marRight w:val="0"/>
      <w:marTop w:val="10"/>
      <w:marBottom w:val="10"/>
      <w:divBdr>
        <w:top w:val="none" w:sz="0" w:space="0" w:color="auto"/>
        <w:left w:val="none" w:sz="0" w:space="0" w:color="auto"/>
        <w:bottom w:val="none" w:sz="0" w:space="0" w:color="auto"/>
        <w:right w:val="none" w:sz="0" w:space="0" w:color="auto"/>
      </w:divBdr>
    </w:div>
    <w:div w:id="2068185801">
      <w:marLeft w:val="0"/>
      <w:marRight w:val="0"/>
      <w:marTop w:val="10"/>
      <w:marBottom w:val="10"/>
      <w:divBdr>
        <w:top w:val="none" w:sz="0" w:space="0" w:color="auto"/>
        <w:left w:val="none" w:sz="0" w:space="0" w:color="auto"/>
        <w:bottom w:val="none" w:sz="0" w:space="0" w:color="auto"/>
        <w:right w:val="none" w:sz="0" w:space="0" w:color="auto"/>
      </w:divBdr>
    </w:div>
    <w:div w:id="2077237989">
      <w:marLeft w:val="0"/>
      <w:marRight w:val="0"/>
      <w:marTop w:val="10"/>
      <w:marBottom w:val="10"/>
      <w:divBdr>
        <w:top w:val="none" w:sz="0" w:space="0" w:color="auto"/>
        <w:left w:val="none" w:sz="0" w:space="0" w:color="auto"/>
        <w:bottom w:val="none" w:sz="0" w:space="0" w:color="auto"/>
        <w:right w:val="none" w:sz="0" w:space="0" w:color="auto"/>
      </w:divBdr>
    </w:div>
    <w:div w:id="21349828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1319</Words>
  <Characters>7521</Characters>
  <Application>Microsoft Office Word</Application>
  <DocSecurity>0</DocSecurity>
  <Lines>62</Lines>
  <Paragraphs>17</Paragraphs>
  <ScaleCrop>false</ScaleCrop>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2025-04-30T05:18:00Z</dcterms:created>
  <dcterms:modified xsi:type="dcterms:W3CDTF">2025-04-30T05:18:00Z</dcterms:modified>
</cp:coreProperties>
</file>