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61E0" w14:textId="77777777" w:rsidR="001D76FB" w:rsidRDefault="001D76FB">
      <w:pPr>
        <w:spacing w:line="500" w:lineRule="atLeast"/>
        <w:jc w:val="center"/>
        <w:divId w:val="1023164114"/>
        <w:rPr>
          <w:rFonts w:ascii="黑体" w:eastAsia="黑体" w:hAnsi="黑体"/>
          <w:sz w:val="36"/>
          <w:szCs w:val="36"/>
        </w:rPr>
      </w:pPr>
      <w:r>
        <w:rPr>
          <w:rFonts w:ascii="黑体" w:eastAsia="黑体" w:hAnsi="黑体" w:hint="eastAsia"/>
          <w:sz w:val="36"/>
          <w:szCs w:val="36"/>
        </w:rPr>
        <w:t>广东省英德市人民法院</w:t>
      </w:r>
    </w:p>
    <w:p w14:paraId="6F0FAB49" w14:textId="77777777" w:rsidR="001D76FB" w:rsidRDefault="001D76FB">
      <w:pPr>
        <w:spacing w:line="500" w:lineRule="atLeast"/>
        <w:jc w:val="center"/>
        <w:divId w:val="2631964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2AF25A" w14:textId="77777777" w:rsidR="001D76FB" w:rsidRDefault="001D76FB">
      <w:pPr>
        <w:spacing w:line="500" w:lineRule="atLeast"/>
        <w:jc w:val="right"/>
        <w:divId w:val="116293889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126</w:t>
      </w:r>
      <w:r>
        <w:rPr>
          <w:rFonts w:hint="eastAsia"/>
          <w:sz w:val="30"/>
          <w:szCs w:val="30"/>
        </w:rPr>
        <w:t>号</w:t>
      </w:r>
    </w:p>
    <w:p w14:paraId="55A030A6" w14:textId="77777777" w:rsidR="001D76FB" w:rsidRDefault="001D76FB">
      <w:pPr>
        <w:spacing w:line="500" w:lineRule="atLeast"/>
        <w:ind w:firstLine="600"/>
        <w:divId w:val="986664222"/>
        <w:rPr>
          <w:rFonts w:hint="eastAsia"/>
          <w:sz w:val="30"/>
          <w:szCs w:val="30"/>
        </w:rPr>
      </w:pPr>
      <w:r>
        <w:rPr>
          <w:rFonts w:hint="eastAsia"/>
          <w:sz w:val="30"/>
          <w:szCs w:val="30"/>
        </w:rPr>
        <w:t>公诉机关英德市人民检察院。</w:t>
      </w:r>
    </w:p>
    <w:p w14:paraId="7D7734DB" w14:textId="77777777" w:rsidR="001D76FB" w:rsidRDefault="001D76FB">
      <w:pPr>
        <w:spacing w:line="500" w:lineRule="atLeast"/>
        <w:ind w:firstLine="600"/>
        <w:divId w:val="402725525"/>
        <w:rPr>
          <w:rFonts w:hint="eastAsia"/>
          <w:sz w:val="30"/>
          <w:szCs w:val="30"/>
        </w:rPr>
      </w:pPr>
      <w:r>
        <w:rPr>
          <w:rFonts w:hint="eastAsia"/>
          <w:sz w:val="30"/>
          <w:szCs w:val="30"/>
        </w:rPr>
        <w:t>被告人廖某灵，男，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日出生，汉族，广东省兴宁市人，大专文化，住广东省英德市。曾因犯诈骗罪于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日被刑事拘留，同</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日被逮捕，于同年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日被英德市人民法院判处有期徒刑十四年三个月，现在广东省英德监狱服刑。因本案于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日被英德市人民检察院立案侦查。</w:t>
      </w:r>
    </w:p>
    <w:p w14:paraId="6133AC9E" w14:textId="77777777" w:rsidR="001D76FB" w:rsidRDefault="001D76FB">
      <w:pPr>
        <w:spacing w:line="500" w:lineRule="atLeast"/>
        <w:ind w:firstLine="600"/>
        <w:divId w:val="1426151055"/>
        <w:rPr>
          <w:rFonts w:hint="eastAsia"/>
          <w:sz w:val="30"/>
          <w:szCs w:val="30"/>
        </w:rPr>
      </w:pPr>
      <w:r>
        <w:rPr>
          <w:rFonts w:hint="eastAsia"/>
          <w:sz w:val="30"/>
          <w:szCs w:val="30"/>
        </w:rPr>
        <w:t>英德市人民检察院以英检刑诉〔</w:t>
      </w:r>
      <w:r>
        <w:rPr>
          <w:rFonts w:hint="eastAsia"/>
          <w:sz w:val="30"/>
          <w:szCs w:val="30"/>
        </w:rPr>
        <w:t>2017</w:t>
      </w:r>
      <w:r>
        <w:rPr>
          <w:rFonts w:hint="eastAsia"/>
          <w:sz w:val="30"/>
          <w:szCs w:val="30"/>
        </w:rPr>
        <w:t>〕</w:t>
      </w:r>
      <w:r>
        <w:rPr>
          <w:rFonts w:hint="eastAsia"/>
          <w:sz w:val="30"/>
          <w:szCs w:val="30"/>
        </w:rPr>
        <w:t>119</w:t>
      </w:r>
      <w:r>
        <w:rPr>
          <w:rFonts w:hint="eastAsia"/>
          <w:sz w:val="30"/>
          <w:szCs w:val="30"/>
        </w:rPr>
        <w:t>号起诉书指控被告人廖某灵犯挪用公款罪，于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日向本院提起公诉。本院依法组成合议庭，公开开庭审理了本案。英德市人民检察院指派检察员蓝志毅出庭支持公诉，被告人廖某灵到庭参加了诉讼。现已审理终结。</w:t>
      </w:r>
    </w:p>
    <w:p w14:paraId="16721B5E" w14:textId="77777777" w:rsidR="001D76FB" w:rsidRDefault="001D76FB">
      <w:pPr>
        <w:spacing w:line="500" w:lineRule="atLeast"/>
        <w:ind w:firstLine="600"/>
        <w:divId w:val="1155294364"/>
        <w:rPr>
          <w:rFonts w:hint="eastAsia"/>
          <w:sz w:val="30"/>
          <w:szCs w:val="30"/>
        </w:rPr>
      </w:pPr>
      <w:r>
        <w:rPr>
          <w:rFonts w:hint="eastAsia"/>
          <w:sz w:val="30"/>
          <w:szCs w:val="30"/>
        </w:rPr>
        <w:t>英德市人民检察院指控，</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月期间，被告人廖某灵在担任英德市青塘镇政府规划所所长期间，利用职务之便，在该所报账员吴某（另案处理）收取、管理政府基础设施配套费过程中，擅自要求吴某违规将其于</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年所收取的政府基础设施配套费共计人民币</w:t>
      </w:r>
      <w:r>
        <w:rPr>
          <w:rFonts w:hint="eastAsia"/>
          <w:sz w:val="30"/>
          <w:szCs w:val="30"/>
        </w:rPr>
        <w:t>287300</w:t>
      </w:r>
      <w:r>
        <w:rPr>
          <w:rFonts w:hint="eastAsia"/>
          <w:sz w:val="30"/>
          <w:szCs w:val="30"/>
        </w:rPr>
        <w:t>元支出归被告人廖某灵个人使用，截止</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月，被告人廖某灵未将该款项归还。</w:t>
      </w:r>
    </w:p>
    <w:p w14:paraId="3290A331" w14:textId="77777777" w:rsidR="001D76FB" w:rsidRDefault="001D76FB">
      <w:pPr>
        <w:spacing w:line="500" w:lineRule="atLeast"/>
        <w:ind w:firstLine="600"/>
        <w:divId w:val="1739595980"/>
        <w:rPr>
          <w:rFonts w:hint="eastAsia"/>
          <w:sz w:val="30"/>
          <w:szCs w:val="30"/>
        </w:rPr>
      </w:pPr>
      <w:r>
        <w:rPr>
          <w:rFonts w:hint="eastAsia"/>
          <w:sz w:val="30"/>
          <w:szCs w:val="30"/>
        </w:rPr>
        <w:t>公诉机关在庭审中指控被告人上述犯罪事实的同时出示的证据有：</w:t>
      </w:r>
      <w:r>
        <w:rPr>
          <w:rFonts w:hint="eastAsia"/>
          <w:sz w:val="30"/>
          <w:szCs w:val="30"/>
        </w:rPr>
        <w:t>1</w:t>
      </w:r>
      <w:r>
        <w:rPr>
          <w:rFonts w:hint="eastAsia"/>
          <w:sz w:val="30"/>
          <w:szCs w:val="30"/>
        </w:rPr>
        <w:t>、立案决定书、公务员登记表、青塘镇人民政府收款凭证等书证；</w:t>
      </w:r>
      <w:r>
        <w:rPr>
          <w:rFonts w:hint="eastAsia"/>
          <w:sz w:val="30"/>
          <w:szCs w:val="30"/>
        </w:rPr>
        <w:t>2</w:t>
      </w:r>
      <w:r>
        <w:rPr>
          <w:rFonts w:hint="eastAsia"/>
          <w:sz w:val="30"/>
          <w:szCs w:val="30"/>
        </w:rPr>
        <w:t>、证人周某、卢某等证人的证言；</w:t>
      </w:r>
      <w:r>
        <w:rPr>
          <w:rFonts w:hint="eastAsia"/>
          <w:sz w:val="30"/>
          <w:szCs w:val="30"/>
        </w:rPr>
        <w:t>3</w:t>
      </w:r>
      <w:r>
        <w:rPr>
          <w:rFonts w:hint="eastAsia"/>
          <w:sz w:val="30"/>
          <w:szCs w:val="30"/>
        </w:rPr>
        <w:t>、被告人的供述与辩解。</w:t>
      </w:r>
    </w:p>
    <w:p w14:paraId="71D1518F" w14:textId="77777777" w:rsidR="001D76FB" w:rsidRDefault="001D76FB">
      <w:pPr>
        <w:spacing w:line="500" w:lineRule="atLeast"/>
        <w:ind w:firstLine="600"/>
        <w:divId w:val="1446194289"/>
        <w:rPr>
          <w:rFonts w:hint="eastAsia"/>
          <w:sz w:val="30"/>
          <w:szCs w:val="30"/>
        </w:rPr>
      </w:pPr>
      <w:r>
        <w:rPr>
          <w:rFonts w:hint="eastAsia"/>
          <w:sz w:val="30"/>
          <w:szCs w:val="30"/>
        </w:rPr>
        <w:lastRenderedPageBreak/>
        <w:t>公诉机关认为，被告人廖某灵身为国家工作人员，利用职务之便，挪用公款归个人使用，数额较大，其行为已触犯了《中华人民共和国刑法》第三百八十四条之规定，犯罪事实清楚，证据确实、充分，应以挪用公款罪追究其刑事责任。被告人廖某灵在诈骗罪判决宣告以后，刑罚执行完毕以前，发现其判决宣告以前还有其他罪没有判决，根据《中华人民共和国刑法》第七十条之规定，应当对新发现的罪作出判决，把前后两个判决所判处的刑罚，按照《中华人民共和国刑法》六十九条之规定，决定执行的刑罚。</w:t>
      </w:r>
    </w:p>
    <w:p w14:paraId="0632D516" w14:textId="77777777" w:rsidR="001D76FB" w:rsidRDefault="001D76FB">
      <w:pPr>
        <w:spacing w:line="500" w:lineRule="atLeast"/>
        <w:ind w:firstLine="600"/>
        <w:divId w:val="1961063252"/>
        <w:rPr>
          <w:rFonts w:hint="eastAsia"/>
          <w:sz w:val="30"/>
          <w:szCs w:val="30"/>
        </w:rPr>
      </w:pPr>
      <w:r>
        <w:rPr>
          <w:rFonts w:hint="eastAsia"/>
          <w:sz w:val="30"/>
          <w:szCs w:val="30"/>
        </w:rPr>
        <w:t>本院经公开开庭审理后查明的案件事实与公诉机关指控被告人的犯罪事实基本一致，另查明，案发后，被告人廖某灵家属及同案人吴某已将挪用的款项退还。公诉机关在庭审中出示的证据经被告人质证后，被告人对公诉机关出示的证据及所指控的犯罪事实，均无异议，且公诉机关出示的证据足以认定其指控的犯罪事实。</w:t>
      </w:r>
    </w:p>
    <w:p w14:paraId="67256377" w14:textId="77777777" w:rsidR="001D76FB" w:rsidRDefault="001D76FB">
      <w:pPr>
        <w:spacing w:line="500" w:lineRule="atLeast"/>
        <w:ind w:firstLine="600"/>
        <w:divId w:val="308440408"/>
        <w:rPr>
          <w:rFonts w:hint="eastAsia"/>
          <w:sz w:val="30"/>
          <w:szCs w:val="30"/>
        </w:rPr>
      </w:pPr>
      <w:r>
        <w:rPr>
          <w:rFonts w:hint="eastAsia"/>
          <w:sz w:val="30"/>
          <w:szCs w:val="30"/>
        </w:rPr>
        <w:t>本院认为，被告人廖某灵身为国家工作人员，利用职务上的便利，挪用公款归个人使用，数额较大，超过三个月未归还，其行为已构成了挪用公款罪。英德市人民检察院指控被告人的犯罪事实清楚，证据确实充分，适用法律正确，罪名成立，应予采纳。鉴于被告人在案发后退还了挪用的款项，庭审中如实供述自己的罪行，能够当庭认罪，依法予以从轻处罚。依照《中华人民共和国刑法》第三百八十四条第一款、第七十七条、第六十九条、第六十七条第三款之规定，判决如下：</w:t>
      </w:r>
    </w:p>
    <w:p w14:paraId="2065A818" w14:textId="77777777" w:rsidR="001D76FB" w:rsidRDefault="001D76FB">
      <w:pPr>
        <w:spacing w:line="500" w:lineRule="atLeast"/>
        <w:ind w:firstLine="600"/>
        <w:divId w:val="1613197509"/>
        <w:rPr>
          <w:rFonts w:hint="eastAsia"/>
          <w:sz w:val="30"/>
          <w:szCs w:val="30"/>
        </w:rPr>
      </w:pPr>
      <w:r>
        <w:rPr>
          <w:rFonts w:hint="eastAsia"/>
          <w:sz w:val="30"/>
          <w:szCs w:val="30"/>
        </w:rPr>
        <w:t>被告人廖某灵犯挪用公款罪，判处有期徒刑一年，加上前罪判处的有期徒刑十四年三个月，剥夺政治权利三年，并处罚金人民币五十万元，数罪并罚，总和刑期为有期徒刑十五年三个月，剥夺政治权利三年，并处罚金人民币五十万元，决定执行有期徒刑十五年，剥夺政治权利三年，并处罚金人民币五十万元。</w:t>
      </w:r>
    </w:p>
    <w:p w14:paraId="76EE6EB7" w14:textId="77777777" w:rsidR="001D76FB" w:rsidRDefault="001D76FB">
      <w:pPr>
        <w:spacing w:line="500" w:lineRule="atLeast"/>
        <w:ind w:firstLine="600"/>
        <w:divId w:val="1767143177"/>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日止，罚金限于本判决发生法律效力后一个月内缴纳）。</w:t>
      </w:r>
    </w:p>
    <w:p w14:paraId="341A660E" w14:textId="77777777" w:rsidR="001D76FB" w:rsidRDefault="001D76FB">
      <w:pPr>
        <w:spacing w:line="500" w:lineRule="atLeast"/>
        <w:ind w:firstLine="600"/>
        <w:divId w:val="1200123840"/>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14:paraId="73C9FF6C" w14:textId="77777777" w:rsidR="001D76FB" w:rsidRDefault="001D76FB">
      <w:pPr>
        <w:spacing w:line="500" w:lineRule="atLeast"/>
        <w:jc w:val="right"/>
        <w:divId w:val="1323777789"/>
        <w:rPr>
          <w:rFonts w:hint="eastAsia"/>
          <w:sz w:val="30"/>
          <w:szCs w:val="30"/>
        </w:rPr>
      </w:pPr>
      <w:r>
        <w:rPr>
          <w:rFonts w:hint="eastAsia"/>
          <w:sz w:val="30"/>
          <w:szCs w:val="30"/>
        </w:rPr>
        <w:t>审　判　长　　刘桂亮</w:t>
      </w:r>
    </w:p>
    <w:p w14:paraId="2758D85C" w14:textId="77777777" w:rsidR="001D76FB" w:rsidRDefault="001D76FB">
      <w:pPr>
        <w:spacing w:line="500" w:lineRule="atLeast"/>
        <w:jc w:val="right"/>
        <w:divId w:val="2088381671"/>
        <w:rPr>
          <w:rFonts w:hint="eastAsia"/>
          <w:sz w:val="30"/>
          <w:szCs w:val="30"/>
        </w:rPr>
      </w:pPr>
      <w:r>
        <w:rPr>
          <w:rFonts w:hint="eastAsia"/>
          <w:sz w:val="30"/>
          <w:szCs w:val="30"/>
        </w:rPr>
        <w:t>人民陪审员　　华宝莲</w:t>
      </w:r>
    </w:p>
    <w:p w14:paraId="1670FA4C" w14:textId="77777777" w:rsidR="001D76FB" w:rsidRDefault="001D76FB">
      <w:pPr>
        <w:spacing w:line="500" w:lineRule="atLeast"/>
        <w:jc w:val="right"/>
        <w:divId w:val="541283678"/>
        <w:rPr>
          <w:rFonts w:hint="eastAsia"/>
          <w:sz w:val="30"/>
          <w:szCs w:val="30"/>
        </w:rPr>
      </w:pPr>
      <w:r>
        <w:rPr>
          <w:rFonts w:hint="eastAsia"/>
          <w:sz w:val="30"/>
          <w:szCs w:val="30"/>
        </w:rPr>
        <w:t>人民陪审员　　黄惠英</w:t>
      </w:r>
    </w:p>
    <w:p w14:paraId="073EE3EB" w14:textId="77777777" w:rsidR="001D76FB" w:rsidRDefault="001D76FB">
      <w:pPr>
        <w:spacing w:line="500" w:lineRule="atLeast"/>
        <w:jc w:val="right"/>
        <w:divId w:val="720521570"/>
        <w:rPr>
          <w:rFonts w:hint="eastAsia"/>
          <w:sz w:val="30"/>
          <w:szCs w:val="30"/>
        </w:rPr>
      </w:pPr>
      <w:r>
        <w:rPr>
          <w:rFonts w:hint="eastAsia"/>
          <w:sz w:val="30"/>
          <w:szCs w:val="30"/>
        </w:rPr>
        <w:t>二〇一七年六月二十八日</w:t>
      </w:r>
    </w:p>
    <w:p w14:paraId="12BA6B97" w14:textId="77777777" w:rsidR="001D76FB" w:rsidRDefault="001D76FB">
      <w:pPr>
        <w:spacing w:line="500" w:lineRule="atLeast"/>
        <w:jc w:val="right"/>
        <w:divId w:val="1087965033"/>
        <w:rPr>
          <w:rFonts w:hint="eastAsia"/>
          <w:sz w:val="30"/>
          <w:szCs w:val="30"/>
        </w:rPr>
      </w:pPr>
      <w:r>
        <w:rPr>
          <w:rFonts w:hint="eastAsia"/>
          <w:sz w:val="30"/>
          <w:szCs w:val="30"/>
        </w:rPr>
        <w:t>书　记　员　　赖静君</w:t>
      </w:r>
    </w:p>
    <w:p w14:paraId="14BE42B2" w14:textId="77777777" w:rsidR="001D76FB" w:rsidRDefault="001D76FB">
      <w:pPr>
        <w:spacing w:line="500" w:lineRule="atLeast"/>
        <w:ind w:firstLine="600"/>
        <w:divId w:val="1072584162"/>
        <w:rPr>
          <w:rFonts w:hint="eastAsia"/>
          <w:sz w:val="30"/>
          <w:szCs w:val="30"/>
        </w:rPr>
      </w:pPr>
      <w:r>
        <w:rPr>
          <w:rFonts w:hint="eastAsia"/>
          <w:sz w:val="30"/>
          <w:szCs w:val="30"/>
        </w:rPr>
        <w:t>附相关法律条文：《中华人民共和国刑法》</w:t>
      </w:r>
    </w:p>
    <w:p w14:paraId="62115B0A" w14:textId="77777777" w:rsidR="001D76FB" w:rsidRDefault="001D76FB">
      <w:pPr>
        <w:spacing w:line="500" w:lineRule="atLeast"/>
        <w:ind w:firstLine="600"/>
        <w:divId w:val="183580117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4EDE6733" w14:textId="77777777" w:rsidR="001D76FB" w:rsidRDefault="001D76FB">
      <w:pPr>
        <w:spacing w:line="500" w:lineRule="atLeast"/>
        <w:ind w:firstLine="600"/>
        <w:divId w:val="412967576"/>
        <w:rPr>
          <w:rFonts w:hint="eastAsia"/>
          <w:sz w:val="30"/>
          <w:szCs w:val="30"/>
        </w:rPr>
      </w:pPr>
      <w:r>
        <w:rPr>
          <w:rFonts w:hint="eastAsia"/>
          <w:sz w:val="30"/>
          <w:szCs w:val="30"/>
        </w:rPr>
        <w:t>挪用用于救灾、抢险、防汛、优抚、扶贫、移民、救济款物归个人使用的，从重处罚。</w:t>
      </w:r>
    </w:p>
    <w:p w14:paraId="4529DDD4" w14:textId="77777777" w:rsidR="001D76FB" w:rsidRDefault="001D76FB">
      <w:pPr>
        <w:spacing w:line="500" w:lineRule="atLeast"/>
        <w:ind w:firstLine="600"/>
        <w:divId w:val="263340114"/>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722FE0BC" w14:textId="77777777" w:rsidR="001D76FB" w:rsidRDefault="001D76FB">
      <w:pPr>
        <w:spacing w:line="500" w:lineRule="atLeast"/>
        <w:ind w:firstLine="600"/>
        <w:divId w:val="44816274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1CD7A85" w14:textId="77777777" w:rsidR="001D76FB" w:rsidRDefault="001D76FB">
      <w:pPr>
        <w:spacing w:line="500" w:lineRule="atLeast"/>
        <w:ind w:firstLine="600"/>
        <w:divId w:val="183418021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2E1FB49" w14:textId="77777777" w:rsidR="001D76FB" w:rsidRDefault="001D76FB">
      <w:pPr>
        <w:spacing w:line="500" w:lineRule="atLeast"/>
        <w:ind w:firstLine="600"/>
        <w:divId w:val="2084640529"/>
        <w:rPr>
          <w:rFonts w:hint="eastAsia"/>
          <w:sz w:val="30"/>
          <w:szCs w:val="30"/>
        </w:rPr>
      </w:pPr>
      <w:r>
        <w:rPr>
          <w:rFonts w:hint="eastAsia"/>
          <w:sz w:val="30"/>
          <w:szCs w:val="30"/>
        </w:rPr>
        <w:t>数罪中有判处附加刑的，附加刑仍须执行，其中附加刑种类相同的，合并执行，种类不同的，分别执行。</w:t>
      </w:r>
    </w:p>
    <w:p w14:paraId="2271F77D" w14:textId="77777777" w:rsidR="001D76FB" w:rsidRDefault="001D76FB">
      <w:pPr>
        <w:spacing w:line="500" w:lineRule="atLeast"/>
        <w:ind w:firstLine="600"/>
        <w:divId w:val="21217530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9303355" w14:textId="77777777" w:rsidR="001D76FB" w:rsidRDefault="001D76FB">
      <w:pPr>
        <w:spacing w:line="500" w:lineRule="atLeast"/>
        <w:ind w:firstLine="600"/>
        <w:divId w:val="16084693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2DEAD8" w14:textId="77777777" w:rsidR="001D76FB" w:rsidRDefault="001D76FB">
      <w:pPr>
        <w:spacing w:line="500" w:lineRule="atLeast"/>
        <w:ind w:firstLine="600"/>
        <w:divId w:val="90854209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E303B" w14:textId="77777777" w:rsidR="001D76FB" w:rsidRDefault="001D76FB" w:rsidP="001D76FB">
      <w:pPr>
        <w:rPr>
          <w:rFonts w:hint="eastAsia"/>
        </w:rPr>
      </w:pPr>
      <w:r>
        <w:separator/>
      </w:r>
    </w:p>
  </w:endnote>
  <w:endnote w:type="continuationSeparator" w:id="0">
    <w:p w14:paraId="3254EBA8" w14:textId="77777777" w:rsidR="001D76FB" w:rsidRDefault="001D76FB" w:rsidP="001D76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FDE94" w14:textId="77777777" w:rsidR="001D76FB" w:rsidRDefault="001D76FB" w:rsidP="001D76FB">
      <w:pPr>
        <w:rPr>
          <w:rFonts w:hint="eastAsia"/>
        </w:rPr>
      </w:pPr>
      <w:r>
        <w:separator/>
      </w:r>
    </w:p>
  </w:footnote>
  <w:footnote w:type="continuationSeparator" w:id="0">
    <w:p w14:paraId="7B545E71" w14:textId="77777777" w:rsidR="001D76FB" w:rsidRDefault="001D76FB" w:rsidP="001D76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76FB"/>
    <w:rsid w:val="001D76F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5F65A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76FB"/>
    <w:pPr>
      <w:tabs>
        <w:tab w:val="center" w:pos="4153"/>
        <w:tab w:val="right" w:pos="8306"/>
      </w:tabs>
      <w:snapToGrid w:val="0"/>
      <w:jc w:val="center"/>
    </w:pPr>
    <w:rPr>
      <w:sz w:val="18"/>
      <w:szCs w:val="18"/>
    </w:rPr>
  </w:style>
  <w:style w:type="character" w:customStyle="1" w:styleId="a4">
    <w:name w:val="页眉 字符"/>
    <w:basedOn w:val="a0"/>
    <w:link w:val="a3"/>
    <w:uiPriority w:val="99"/>
    <w:rsid w:val="001D76FB"/>
    <w:rPr>
      <w:rFonts w:ascii="宋体" w:eastAsia="宋体" w:hAnsi="宋体" w:cs="宋体"/>
      <w:sz w:val="18"/>
      <w:szCs w:val="18"/>
    </w:rPr>
  </w:style>
  <w:style w:type="paragraph" w:styleId="a5">
    <w:name w:val="footer"/>
    <w:basedOn w:val="a"/>
    <w:link w:val="a6"/>
    <w:uiPriority w:val="99"/>
    <w:unhideWhenUsed/>
    <w:rsid w:val="001D76FB"/>
    <w:pPr>
      <w:tabs>
        <w:tab w:val="center" w:pos="4153"/>
        <w:tab w:val="right" w:pos="8306"/>
      </w:tabs>
      <w:snapToGrid w:val="0"/>
    </w:pPr>
    <w:rPr>
      <w:sz w:val="18"/>
      <w:szCs w:val="18"/>
    </w:rPr>
  </w:style>
  <w:style w:type="character" w:customStyle="1" w:styleId="a6">
    <w:name w:val="页脚 字符"/>
    <w:basedOn w:val="a0"/>
    <w:link w:val="a5"/>
    <w:uiPriority w:val="99"/>
    <w:rsid w:val="001D76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96451">
      <w:marLeft w:val="0"/>
      <w:marRight w:val="0"/>
      <w:marTop w:val="10"/>
      <w:marBottom w:val="10"/>
      <w:divBdr>
        <w:top w:val="none" w:sz="0" w:space="0" w:color="auto"/>
        <w:left w:val="none" w:sz="0" w:space="0" w:color="auto"/>
        <w:bottom w:val="none" w:sz="0" w:space="0" w:color="auto"/>
        <w:right w:val="none" w:sz="0" w:space="0" w:color="auto"/>
      </w:divBdr>
    </w:div>
    <w:div w:id="263340114">
      <w:marLeft w:val="0"/>
      <w:marRight w:val="0"/>
      <w:marTop w:val="10"/>
      <w:marBottom w:val="10"/>
      <w:divBdr>
        <w:top w:val="none" w:sz="0" w:space="0" w:color="auto"/>
        <w:left w:val="none" w:sz="0" w:space="0" w:color="auto"/>
        <w:bottom w:val="none" w:sz="0" w:space="0" w:color="auto"/>
        <w:right w:val="none" w:sz="0" w:space="0" w:color="auto"/>
      </w:divBdr>
    </w:div>
    <w:div w:id="308440408">
      <w:marLeft w:val="0"/>
      <w:marRight w:val="0"/>
      <w:marTop w:val="10"/>
      <w:marBottom w:val="10"/>
      <w:divBdr>
        <w:top w:val="none" w:sz="0" w:space="0" w:color="auto"/>
        <w:left w:val="none" w:sz="0" w:space="0" w:color="auto"/>
        <w:bottom w:val="none" w:sz="0" w:space="0" w:color="auto"/>
        <w:right w:val="none" w:sz="0" w:space="0" w:color="auto"/>
      </w:divBdr>
    </w:div>
    <w:div w:id="402725525">
      <w:marLeft w:val="0"/>
      <w:marRight w:val="0"/>
      <w:marTop w:val="10"/>
      <w:marBottom w:val="10"/>
      <w:divBdr>
        <w:top w:val="none" w:sz="0" w:space="0" w:color="auto"/>
        <w:left w:val="none" w:sz="0" w:space="0" w:color="auto"/>
        <w:bottom w:val="none" w:sz="0" w:space="0" w:color="auto"/>
        <w:right w:val="none" w:sz="0" w:space="0" w:color="auto"/>
      </w:divBdr>
    </w:div>
    <w:div w:id="412967576">
      <w:marLeft w:val="0"/>
      <w:marRight w:val="0"/>
      <w:marTop w:val="10"/>
      <w:marBottom w:val="10"/>
      <w:divBdr>
        <w:top w:val="none" w:sz="0" w:space="0" w:color="auto"/>
        <w:left w:val="none" w:sz="0" w:space="0" w:color="auto"/>
        <w:bottom w:val="none" w:sz="0" w:space="0" w:color="auto"/>
        <w:right w:val="none" w:sz="0" w:space="0" w:color="auto"/>
      </w:divBdr>
    </w:div>
    <w:div w:id="448162746">
      <w:marLeft w:val="0"/>
      <w:marRight w:val="0"/>
      <w:marTop w:val="10"/>
      <w:marBottom w:val="10"/>
      <w:divBdr>
        <w:top w:val="none" w:sz="0" w:space="0" w:color="auto"/>
        <w:left w:val="none" w:sz="0" w:space="0" w:color="auto"/>
        <w:bottom w:val="none" w:sz="0" w:space="0" w:color="auto"/>
        <w:right w:val="none" w:sz="0" w:space="0" w:color="auto"/>
      </w:divBdr>
    </w:div>
    <w:div w:id="541283678">
      <w:marLeft w:val="0"/>
      <w:marRight w:val="720"/>
      <w:marTop w:val="10"/>
      <w:marBottom w:val="10"/>
      <w:divBdr>
        <w:top w:val="none" w:sz="0" w:space="0" w:color="auto"/>
        <w:left w:val="none" w:sz="0" w:space="0" w:color="auto"/>
        <w:bottom w:val="none" w:sz="0" w:space="0" w:color="auto"/>
        <w:right w:val="none" w:sz="0" w:space="0" w:color="auto"/>
      </w:divBdr>
    </w:div>
    <w:div w:id="720521570">
      <w:marLeft w:val="0"/>
      <w:marRight w:val="720"/>
      <w:marTop w:val="10"/>
      <w:marBottom w:val="10"/>
      <w:divBdr>
        <w:top w:val="none" w:sz="0" w:space="0" w:color="auto"/>
        <w:left w:val="none" w:sz="0" w:space="0" w:color="auto"/>
        <w:bottom w:val="none" w:sz="0" w:space="0" w:color="auto"/>
        <w:right w:val="none" w:sz="0" w:space="0" w:color="auto"/>
      </w:divBdr>
    </w:div>
    <w:div w:id="908542097">
      <w:marLeft w:val="0"/>
      <w:marRight w:val="0"/>
      <w:marTop w:val="10"/>
      <w:marBottom w:val="10"/>
      <w:divBdr>
        <w:top w:val="none" w:sz="0" w:space="0" w:color="auto"/>
        <w:left w:val="none" w:sz="0" w:space="0" w:color="auto"/>
        <w:bottom w:val="none" w:sz="0" w:space="0" w:color="auto"/>
        <w:right w:val="none" w:sz="0" w:space="0" w:color="auto"/>
      </w:divBdr>
    </w:div>
    <w:div w:id="986664222">
      <w:marLeft w:val="0"/>
      <w:marRight w:val="0"/>
      <w:marTop w:val="10"/>
      <w:marBottom w:val="10"/>
      <w:divBdr>
        <w:top w:val="none" w:sz="0" w:space="0" w:color="auto"/>
        <w:left w:val="none" w:sz="0" w:space="0" w:color="auto"/>
        <w:bottom w:val="none" w:sz="0" w:space="0" w:color="auto"/>
        <w:right w:val="none" w:sz="0" w:space="0" w:color="auto"/>
      </w:divBdr>
    </w:div>
    <w:div w:id="1023164114">
      <w:marLeft w:val="0"/>
      <w:marRight w:val="0"/>
      <w:marTop w:val="10"/>
      <w:marBottom w:val="10"/>
      <w:divBdr>
        <w:top w:val="none" w:sz="0" w:space="0" w:color="auto"/>
        <w:left w:val="none" w:sz="0" w:space="0" w:color="auto"/>
        <w:bottom w:val="none" w:sz="0" w:space="0" w:color="auto"/>
        <w:right w:val="none" w:sz="0" w:space="0" w:color="auto"/>
      </w:divBdr>
    </w:div>
    <w:div w:id="1072584162">
      <w:marLeft w:val="0"/>
      <w:marRight w:val="0"/>
      <w:marTop w:val="10"/>
      <w:marBottom w:val="10"/>
      <w:divBdr>
        <w:top w:val="none" w:sz="0" w:space="0" w:color="auto"/>
        <w:left w:val="none" w:sz="0" w:space="0" w:color="auto"/>
        <w:bottom w:val="none" w:sz="0" w:space="0" w:color="auto"/>
        <w:right w:val="none" w:sz="0" w:space="0" w:color="auto"/>
      </w:divBdr>
    </w:div>
    <w:div w:id="1087965033">
      <w:marLeft w:val="0"/>
      <w:marRight w:val="720"/>
      <w:marTop w:val="10"/>
      <w:marBottom w:val="10"/>
      <w:divBdr>
        <w:top w:val="none" w:sz="0" w:space="0" w:color="auto"/>
        <w:left w:val="none" w:sz="0" w:space="0" w:color="auto"/>
        <w:bottom w:val="none" w:sz="0" w:space="0" w:color="auto"/>
        <w:right w:val="none" w:sz="0" w:space="0" w:color="auto"/>
      </w:divBdr>
    </w:div>
    <w:div w:id="1155294364">
      <w:marLeft w:val="0"/>
      <w:marRight w:val="0"/>
      <w:marTop w:val="10"/>
      <w:marBottom w:val="10"/>
      <w:divBdr>
        <w:top w:val="none" w:sz="0" w:space="0" w:color="auto"/>
        <w:left w:val="none" w:sz="0" w:space="0" w:color="auto"/>
        <w:bottom w:val="none" w:sz="0" w:space="0" w:color="auto"/>
        <w:right w:val="none" w:sz="0" w:space="0" w:color="auto"/>
      </w:divBdr>
    </w:div>
    <w:div w:id="1162938890">
      <w:marLeft w:val="0"/>
      <w:marRight w:val="0"/>
      <w:marTop w:val="10"/>
      <w:marBottom w:val="10"/>
      <w:divBdr>
        <w:top w:val="none" w:sz="0" w:space="0" w:color="auto"/>
        <w:left w:val="none" w:sz="0" w:space="0" w:color="auto"/>
        <w:bottom w:val="none" w:sz="0" w:space="0" w:color="auto"/>
        <w:right w:val="none" w:sz="0" w:space="0" w:color="auto"/>
      </w:divBdr>
    </w:div>
    <w:div w:id="1200123840">
      <w:marLeft w:val="0"/>
      <w:marRight w:val="0"/>
      <w:marTop w:val="10"/>
      <w:marBottom w:val="10"/>
      <w:divBdr>
        <w:top w:val="none" w:sz="0" w:space="0" w:color="auto"/>
        <w:left w:val="none" w:sz="0" w:space="0" w:color="auto"/>
        <w:bottom w:val="none" w:sz="0" w:space="0" w:color="auto"/>
        <w:right w:val="none" w:sz="0" w:space="0" w:color="auto"/>
      </w:divBdr>
    </w:div>
    <w:div w:id="1323777789">
      <w:marLeft w:val="0"/>
      <w:marRight w:val="720"/>
      <w:marTop w:val="10"/>
      <w:marBottom w:val="10"/>
      <w:divBdr>
        <w:top w:val="none" w:sz="0" w:space="0" w:color="auto"/>
        <w:left w:val="none" w:sz="0" w:space="0" w:color="auto"/>
        <w:bottom w:val="none" w:sz="0" w:space="0" w:color="auto"/>
        <w:right w:val="none" w:sz="0" w:space="0" w:color="auto"/>
      </w:divBdr>
    </w:div>
    <w:div w:id="1426151055">
      <w:marLeft w:val="0"/>
      <w:marRight w:val="0"/>
      <w:marTop w:val="10"/>
      <w:marBottom w:val="10"/>
      <w:divBdr>
        <w:top w:val="none" w:sz="0" w:space="0" w:color="auto"/>
        <w:left w:val="none" w:sz="0" w:space="0" w:color="auto"/>
        <w:bottom w:val="none" w:sz="0" w:space="0" w:color="auto"/>
        <w:right w:val="none" w:sz="0" w:space="0" w:color="auto"/>
      </w:divBdr>
    </w:div>
    <w:div w:id="1446194289">
      <w:marLeft w:val="0"/>
      <w:marRight w:val="0"/>
      <w:marTop w:val="10"/>
      <w:marBottom w:val="10"/>
      <w:divBdr>
        <w:top w:val="none" w:sz="0" w:space="0" w:color="auto"/>
        <w:left w:val="none" w:sz="0" w:space="0" w:color="auto"/>
        <w:bottom w:val="none" w:sz="0" w:space="0" w:color="auto"/>
        <w:right w:val="none" w:sz="0" w:space="0" w:color="auto"/>
      </w:divBdr>
    </w:div>
    <w:div w:id="1608469367">
      <w:marLeft w:val="0"/>
      <w:marRight w:val="0"/>
      <w:marTop w:val="10"/>
      <w:marBottom w:val="10"/>
      <w:divBdr>
        <w:top w:val="none" w:sz="0" w:space="0" w:color="auto"/>
        <w:left w:val="none" w:sz="0" w:space="0" w:color="auto"/>
        <w:bottom w:val="none" w:sz="0" w:space="0" w:color="auto"/>
        <w:right w:val="none" w:sz="0" w:space="0" w:color="auto"/>
      </w:divBdr>
    </w:div>
    <w:div w:id="1613197509">
      <w:marLeft w:val="0"/>
      <w:marRight w:val="0"/>
      <w:marTop w:val="10"/>
      <w:marBottom w:val="10"/>
      <w:divBdr>
        <w:top w:val="none" w:sz="0" w:space="0" w:color="auto"/>
        <w:left w:val="none" w:sz="0" w:space="0" w:color="auto"/>
        <w:bottom w:val="none" w:sz="0" w:space="0" w:color="auto"/>
        <w:right w:val="none" w:sz="0" w:space="0" w:color="auto"/>
      </w:divBdr>
    </w:div>
    <w:div w:id="1739595980">
      <w:marLeft w:val="0"/>
      <w:marRight w:val="0"/>
      <w:marTop w:val="10"/>
      <w:marBottom w:val="10"/>
      <w:divBdr>
        <w:top w:val="none" w:sz="0" w:space="0" w:color="auto"/>
        <w:left w:val="none" w:sz="0" w:space="0" w:color="auto"/>
        <w:bottom w:val="none" w:sz="0" w:space="0" w:color="auto"/>
        <w:right w:val="none" w:sz="0" w:space="0" w:color="auto"/>
      </w:divBdr>
    </w:div>
    <w:div w:id="1767143177">
      <w:marLeft w:val="0"/>
      <w:marRight w:val="0"/>
      <w:marTop w:val="10"/>
      <w:marBottom w:val="10"/>
      <w:divBdr>
        <w:top w:val="none" w:sz="0" w:space="0" w:color="auto"/>
        <w:left w:val="none" w:sz="0" w:space="0" w:color="auto"/>
        <w:bottom w:val="none" w:sz="0" w:space="0" w:color="auto"/>
        <w:right w:val="none" w:sz="0" w:space="0" w:color="auto"/>
      </w:divBdr>
    </w:div>
    <w:div w:id="1834180214">
      <w:marLeft w:val="0"/>
      <w:marRight w:val="0"/>
      <w:marTop w:val="10"/>
      <w:marBottom w:val="10"/>
      <w:divBdr>
        <w:top w:val="none" w:sz="0" w:space="0" w:color="auto"/>
        <w:left w:val="none" w:sz="0" w:space="0" w:color="auto"/>
        <w:bottom w:val="none" w:sz="0" w:space="0" w:color="auto"/>
        <w:right w:val="none" w:sz="0" w:space="0" w:color="auto"/>
      </w:divBdr>
    </w:div>
    <w:div w:id="1835801175">
      <w:marLeft w:val="0"/>
      <w:marRight w:val="0"/>
      <w:marTop w:val="10"/>
      <w:marBottom w:val="10"/>
      <w:divBdr>
        <w:top w:val="none" w:sz="0" w:space="0" w:color="auto"/>
        <w:left w:val="none" w:sz="0" w:space="0" w:color="auto"/>
        <w:bottom w:val="none" w:sz="0" w:space="0" w:color="auto"/>
        <w:right w:val="none" w:sz="0" w:space="0" w:color="auto"/>
      </w:divBdr>
    </w:div>
    <w:div w:id="1961063252">
      <w:marLeft w:val="0"/>
      <w:marRight w:val="0"/>
      <w:marTop w:val="10"/>
      <w:marBottom w:val="10"/>
      <w:divBdr>
        <w:top w:val="none" w:sz="0" w:space="0" w:color="auto"/>
        <w:left w:val="none" w:sz="0" w:space="0" w:color="auto"/>
        <w:bottom w:val="none" w:sz="0" w:space="0" w:color="auto"/>
        <w:right w:val="none" w:sz="0" w:space="0" w:color="auto"/>
      </w:divBdr>
    </w:div>
    <w:div w:id="2084640529">
      <w:marLeft w:val="0"/>
      <w:marRight w:val="0"/>
      <w:marTop w:val="10"/>
      <w:marBottom w:val="10"/>
      <w:divBdr>
        <w:top w:val="none" w:sz="0" w:space="0" w:color="auto"/>
        <w:left w:val="none" w:sz="0" w:space="0" w:color="auto"/>
        <w:bottom w:val="none" w:sz="0" w:space="0" w:color="auto"/>
        <w:right w:val="none" w:sz="0" w:space="0" w:color="auto"/>
      </w:divBdr>
    </w:div>
    <w:div w:id="2088381671">
      <w:marLeft w:val="0"/>
      <w:marRight w:val="720"/>
      <w:marTop w:val="10"/>
      <w:marBottom w:val="10"/>
      <w:divBdr>
        <w:top w:val="none" w:sz="0" w:space="0" w:color="auto"/>
        <w:left w:val="none" w:sz="0" w:space="0" w:color="auto"/>
        <w:bottom w:val="none" w:sz="0" w:space="0" w:color="auto"/>
        <w:right w:val="none" w:sz="0" w:space="0" w:color="auto"/>
      </w:divBdr>
    </w:div>
    <w:div w:id="21217530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1952</Characters>
  <Application>Microsoft Office Word</Application>
  <DocSecurity>0</DocSecurity>
  <Lines>16</Lines>
  <Paragraphs>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2025-04-30T05:21:00Z</dcterms:created>
  <dcterms:modified xsi:type="dcterms:W3CDTF">2025-04-30T05:21:00Z</dcterms:modified>
</cp:coreProperties>
</file>