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3466D" w14:textId="77777777" w:rsidR="00473D32" w:rsidRDefault="00473D32">
      <w:pPr>
        <w:spacing w:line="500" w:lineRule="atLeast"/>
        <w:jc w:val="center"/>
        <w:divId w:val="1603995723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广东省紫金县人民法院</w:t>
      </w:r>
    </w:p>
    <w:p w14:paraId="284199B1" w14:textId="77777777" w:rsidR="00473D32" w:rsidRDefault="00473D32">
      <w:pPr>
        <w:spacing w:line="500" w:lineRule="atLeast"/>
        <w:jc w:val="center"/>
        <w:divId w:val="789667494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77B1E9D3" w14:textId="77777777" w:rsidR="00473D32" w:rsidRDefault="00473D32">
      <w:pPr>
        <w:spacing w:line="500" w:lineRule="atLeast"/>
        <w:jc w:val="right"/>
        <w:divId w:val="6976627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1621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245</w:t>
      </w:r>
      <w:r>
        <w:rPr>
          <w:rFonts w:hint="eastAsia"/>
          <w:sz w:val="30"/>
          <w:szCs w:val="30"/>
        </w:rPr>
        <w:t>号</w:t>
      </w:r>
    </w:p>
    <w:p w14:paraId="7F642B46" w14:textId="77777777" w:rsidR="00473D32" w:rsidRDefault="00473D32">
      <w:pPr>
        <w:spacing w:line="500" w:lineRule="atLeast"/>
        <w:ind w:firstLine="600"/>
        <w:divId w:val="16624625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公诉机关广东省紫金县人民检察院。</w:t>
      </w:r>
    </w:p>
    <w:p w14:paraId="40DD24B9" w14:textId="77777777" w:rsidR="00473D32" w:rsidRDefault="00473D32">
      <w:pPr>
        <w:spacing w:line="500" w:lineRule="atLeast"/>
        <w:ind w:firstLine="600"/>
        <w:divId w:val="12732462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被告人廖某甲，男，</w:t>
      </w:r>
      <w:r>
        <w:rPr>
          <w:rFonts w:hint="eastAsia"/>
          <w:sz w:val="30"/>
          <w:szCs w:val="30"/>
        </w:rPr>
        <w:t>1965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日出生，广东省紫金县人，汉族，初中文化，原系紫金县敬梓镇南村村委会主任。因本案于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日被刑事拘留，同年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日被取保候审。</w:t>
      </w:r>
    </w:p>
    <w:p w14:paraId="7ED6B6A1" w14:textId="77777777" w:rsidR="00473D32" w:rsidRDefault="00473D32">
      <w:pPr>
        <w:spacing w:line="500" w:lineRule="atLeast"/>
        <w:ind w:firstLine="600"/>
        <w:divId w:val="4445463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广东省紫金县人民检察院以紫检公诉刑诉</w:t>
      </w:r>
      <w:r>
        <w:rPr>
          <w:rFonts w:hint="eastAsia"/>
          <w:sz w:val="30"/>
          <w:szCs w:val="30"/>
        </w:rPr>
        <w:t>[2016]211</w:t>
      </w:r>
      <w:r>
        <w:rPr>
          <w:rFonts w:hint="eastAsia"/>
          <w:sz w:val="30"/>
          <w:szCs w:val="30"/>
        </w:rPr>
        <w:t>号起诉书指控被告人廖某甲犯贪污罪，于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日向本院提起公诉。本院依法适用普通程序，组成合议庭，于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日公开开庭审理了本案。广东省紫金县人民检察院指派代理检察员孙志平出庭支持公诉，被告人廖某甲到庭参加诉讼。现已审理终结。</w:t>
      </w:r>
    </w:p>
    <w:p w14:paraId="0E292E23" w14:textId="77777777" w:rsidR="00473D32" w:rsidRDefault="00473D32">
      <w:pPr>
        <w:spacing w:line="500" w:lineRule="atLeast"/>
        <w:ind w:firstLine="600"/>
        <w:divId w:val="8264846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间，被告人廖某甲在担任敬梓镇南村村委会主任期间，利用职务之便，与廖某乙、廖某丙（均另案处理）商量后，虚报该村“一事一议”安全饮水工程项目，骗取上级财政下拨两笔“一事一议”安全饮水工程奖补资金共人民币</w:t>
      </w:r>
      <w:r>
        <w:rPr>
          <w:rFonts w:hint="eastAsia"/>
          <w:sz w:val="30"/>
          <w:szCs w:val="30"/>
        </w:rPr>
        <w:t>98600</w:t>
      </w:r>
      <w:r>
        <w:rPr>
          <w:rFonts w:hint="eastAsia"/>
          <w:sz w:val="30"/>
          <w:szCs w:val="30"/>
        </w:rPr>
        <w:t>元，廖某甲支取其中一笔</w:t>
      </w:r>
      <w:r>
        <w:rPr>
          <w:rFonts w:hint="eastAsia"/>
          <w:sz w:val="30"/>
          <w:szCs w:val="30"/>
        </w:rPr>
        <w:t>87600</w:t>
      </w:r>
      <w:r>
        <w:rPr>
          <w:rFonts w:hint="eastAsia"/>
          <w:sz w:val="30"/>
          <w:szCs w:val="30"/>
        </w:rPr>
        <w:t>元后，从中侵吞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元用于个人生活开支。案发后，被告人廖某甲退出赃款人民币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元。</w:t>
      </w:r>
    </w:p>
    <w:p w14:paraId="5CDB9AB4" w14:textId="77777777" w:rsidR="00473D32" w:rsidRDefault="00473D32">
      <w:pPr>
        <w:spacing w:line="500" w:lineRule="atLeast"/>
        <w:ind w:firstLine="600"/>
        <w:divId w:val="13815920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以上事实，被告人廖某甲在开庭审理过程中亦无异议，并有证人王某某、廖某乙、廖某丙、范某某、廖某丁、廖某戊、甘某某、廖某己、孙某某证言，归案经过，任职证明，广东省财政厅、农业文件《关于广东省村级公益事业一事一议财政奖补资金管理暂行办法》的通知，一事一议财政奖补资金申请材料，资金下发证明，说明，记账资料、凭证，银行账户进出凭</w:t>
      </w:r>
      <w:r>
        <w:rPr>
          <w:rFonts w:hint="eastAsia"/>
          <w:sz w:val="30"/>
          <w:szCs w:val="30"/>
        </w:rPr>
        <w:lastRenderedPageBreak/>
        <w:t>证，费用报销审批表，收据，审讯视频资料，户籍资料以及被告人廖某甲供述等证据予以证实，足以认定。</w:t>
      </w:r>
    </w:p>
    <w:p w14:paraId="6FCAC8C0" w14:textId="77777777" w:rsidR="00473D32" w:rsidRDefault="00473D32">
      <w:pPr>
        <w:spacing w:line="500" w:lineRule="atLeast"/>
        <w:ind w:firstLine="600"/>
        <w:divId w:val="5549017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廖某甲无视国家法律，身为农村基层组织工作人员，利用职务之便侵吞公款，情节较重，其行为已构成贪污罪，依法应予以刑罚处罚。公诉机关的指控，事实清楚，证据确实、充分，本院予以支持。被告人廖某甲经传唤后主动到案，归案后如实供述司法机关尚未掌握的犯罪事实，是自首，且主动退出被侵吞的赃款，依法予以从轻处罚。依照《中华人民共和国刑法》第三百八十二条、第三百八十三条第一款第（一）项、第六十七条第一款、第六十四条以及《最高人民法院、最高人民检察院关于办理贪污贿赂刑事案件适用法律问题的解释》第一条第二款第（一）项、第十九条的规定，并经本院审判委员会讨论决定，判决如下：</w:t>
      </w:r>
    </w:p>
    <w:p w14:paraId="51845407" w14:textId="77777777" w:rsidR="00473D32" w:rsidRDefault="00473D32">
      <w:pPr>
        <w:spacing w:line="500" w:lineRule="atLeast"/>
        <w:ind w:firstLine="600"/>
        <w:divId w:val="9926809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一、被告人廖某甲犯贪污罪，判处拘役六个月，缓刑一年，并处罚金人民币十万元。</w:t>
      </w:r>
    </w:p>
    <w:p w14:paraId="5C986822" w14:textId="77777777" w:rsidR="00473D32" w:rsidRDefault="00473D32">
      <w:pPr>
        <w:spacing w:line="500" w:lineRule="atLeast"/>
        <w:ind w:firstLine="600"/>
        <w:divId w:val="11266550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（缓刑考验期限，从本判决确定之日起计算。缓刑考验期间，由其户籍所在地司法行政机关社区矫正工作部门监督矫正；罚金自本判决发生法律效力之日起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日内向本院缴纳，上缴国库。）</w:t>
      </w:r>
    </w:p>
    <w:p w14:paraId="5DDFC727" w14:textId="77777777" w:rsidR="00473D32" w:rsidRDefault="00473D32">
      <w:pPr>
        <w:spacing w:line="500" w:lineRule="atLeast"/>
        <w:ind w:firstLine="600"/>
        <w:divId w:val="21317816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二、随案移送的赃款人民币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元，予以没收，上缴国库。</w:t>
      </w:r>
    </w:p>
    <w:p w14:paraId="6CE80519" w14:textId="77777777" w:rsidR="00473D32" w:rsidRDefault="00473D32">
      <w:pPr>
        <w:spacing w:line="500" w:lineRule="atLeast"/>
        <w:ind w:firstLine="600"/>
        <w:divId w:val="19239536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如不服本判决，可在接到判决书的第二日起十日内，通过本院或者直接向广东省河源市中级人民法院提出上诉。书面上诉的，应当提交上诉状正本一份，副本二份。</w:t>
      </w:r>
    </w:p>
    <w:p w14:paraId="1C18796F" w14:textId="77777777" w:rsidR="00473D32" w:rsidRDefault="00473D32">
      <w:pPr>
        <w:spacing w:line="500" w:lineRule="atLeast"/>
        <w:jc w:val="right"/>
        <w:divId w:val="12862788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龚月恩</w:t>
      </w:r>
    </w:p>
    <w:p w14:paraId="71F759C8" w14:textId="77777777" w:rsidR="00473D32" w:rsidRDefault="00473D32">
      <w:pPr>
        <w:spacing w:line="500" w:lineRule="atLeast"/>
        <w:jc w:val="right"/>
        <w:divId w:val="969459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傅卓君</w:t>
      </w:r>
    </w:p>
    <w:p w14:paraId="393C5248" w14:textId="77777777" w:rsidR="00473D32" w:rsidRDefault="00473D32">
      <w:pPr>
        <w:spacing w:line="500" w:lineRule="atLeast"/>
        <w:jc w:val="right"/>
        <w:divId w:val="11564104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张练良</w:t>
      </w:r>
    </w:p>
    <w:p w14:paraId="5A2D5B1D" w14:textId="77777777" w:rsidR="00473D32" w:rsidRDefault="00473D32">
      <w:pPr>
        <w:spacing w:line="500" w:lineRule="atLeast"/>
        <w:jc w:val="right"/>
        <w:divId w:val="8340773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二〇一六年十二月二十六日</w:t>
      </w:r>
    </w:p>
    <w:p w14:paraId="190D41E7" w14:textId="77777777" w:rsidR="00473D32" w:rsidRDefault="00473D32">
      <w:pPr>
        <w:spacing w:line="500" w:lineRule="atLeast"/>
        <w:jc w:val="right"/>
        <w:divId w:val="388243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罗春霞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415BF" w14:textId="77777777" w:rsidR="00473D32" w:rsidRDefault="00473D32" w:rsidP="00473D32">
      <w:pPr>
        <w:rPr>
          <w:rFonts w:hint="eastAsia"/>
        </w:rPr>
      </w:pPr>
      <w:r>
        <w:separator/>
      </w:r>
    </w:p>
  </w:endnote>
  <w:endnote w:type="continuationSeparator" w:id="0">
    <w:p w14:paraId="46A1D589" w14:textId="77777777" w:rsidR="00473D32" w:rsidRDefault="00473D32" w:rsidP="00473D3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DA67B" w14:textId="77777777" w:rsidR="00473D32" w:rsidRDefault="00473D32" w:rsidP="00473D32">
      <w:pPr>
        <w:rPr>
          <w:rFonts w:hint="eastAsia"/>
        </w:rPr>
      </w:pPr>
      <w:r>
        <w:separator/>
      </w:r>
    </w:p>
  </w:footnote>
  <w:footnote w:type="continuationSeparator" w:id="0">
    <w:p w14:paraId="73DA31BA" w14:textId="77777777" w:rsidR="00473D32" w:rsidRDefault="00473D32" w:rsidP="00473D3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D32"/>
    <w:rsid w:val="00473D32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F8E492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73D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D3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D3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D3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2433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592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3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017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627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74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46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7732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09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50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043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62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880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20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57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25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36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16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2025-04-30T05:21:00Z</dcterms:created>
  <dcterms:modified xsi:type="dcterms:W3CDTF">2025-04-30T05:21:00Z</dcterms:modified>
</cp:coreProperties>
</file>