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595F0" w14:textId="77777777" w:rsidR="00A6672F" w:rsidRDefault="00A6672F">
      <w:pPr>
        <w:spacing w:line="500" w:lineRule="atLeast"/>
        <w:jc w:val="center"/>
        <w:divId w:val="919295025"/>
        <w:rPr>
          <w:rFonts w:ascii="黑体" w:eastAsia="黑体" w:hAnsi="黑体"/>
          <w:sz w:val="36"/>
          <w:szCs w:val="36"/>
        </w:rPr>
      </w:pPr>
      <w:r>
        <w:rPr>
          <w:rFonts w:ascii="黑体" w:eastAsia="黑体" w:hAnsi="黑体" w:hint="eastAsia"/>
          <w:sz w:val="36"/>
          <w:szCs w:val="36"/>
        </w:rPr>
        <w:t>广东省开平市人民法院</w:t>
      </w:r>
    </w:p>
    <w:p w14:paraId="3315EDE8" w14:textId="77777777" w:rsidR="00A6672F" w:rsidRDefault="00A6672F">
      <w:pPr>
        <w:spacing w:line="500" w:lineRule="atLeast"/>
        <w:jc w:val="center"/>
        <w:divId w:val="16610051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B54AF53" w14:textId="77777777" w:rsidR="00A6672F" w:rsidRDefault="00A6672F">
      <w:pPr>
        <w:spacing w:line="500" w:lineRule="atLeast"/>
        <w:jc w:val="right"/>
        <w:divId w:val="2013684490"/>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502</w:t>
      </w:r>
      <w:r>
        <w:rPr>
          <w:rFonts w:hint="eastAsia"/>
          <w:sz w:val="30"/>
          <w:szCs w:val="30"/>
        </w:rPr>
        <w:t>号</w:t>
      </w:r>
    </w:p>
    <w:p w14:paraId="2AD6FF63" w14:textId="77777777" w:rsidR="00A6672F" w:rsidRDefault="00A6672F">
      <w:pPr>
        <w:spacing w:line="500" w:lineRule="atLeast"/>
        <w:ind w:firstLine="600"/>
        <w:divId w:val="476605968"/>
        <w:rPr>
          <w:rFonts w:hint="eastAsia"/>
          <w:sz w:val="30"/>
          <w:szCs w:val="30"/>
        </w:rPr>
      </w:pPr>
      <w:r>
        <w:rPr>
          <w:rFonts w:hint="eastAsia"/>
          <w:sz w:val="30"/>
          <w:szCs w:val="30"/>
        </w:rPr>
        <w:t>公诉机关广东省开平市人民检察院。</w:t>
      </w:r>
    </w:p>
    <w:p w14:paraId="151032BD" w14:textId="77777777" w:rsidR="00A6672F" w:rsidRDefault="00A6672F">
      <w:pPr>
        <w:spacing w:line="500" w:lineRule="atLeast"/>
        <w:ind w:firstLine="600"/>
        <w:divId w:val="155922980"/>
        <w:rPr>
          <w:rFonts w:hint="eastAsia"/>
          <w:sz w:val="30"/>
          <w:szCs w:val="30"/>
        </w:rPr>
      </w:pPr>
      <w:r>
        <w:rPr>
          <w:rFonts w:hint="eastAsia"/>
          <w:sz w:val="30"/>
          <w:szCs w:val="30"/>
        </w:rPr>
        <w:t>被告人张健明，男，</w:t>
      </w:r>
      <w:r>
        <w:rPr>
          <w:rFonts w:hint="eastAsia"/>
          <w:sz w:val="30"/>
          <w:szCs w:val="30"/>
        </w:rPr>
        <w:t>1973</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日出生于广东省开平市，汉族，本科文化，原系开平市第二人民医院药剂科副主任、药事委员会副组长，户籍地：开平市，现住。</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日因本案被取保候审。</w:t>
      </w:r>
    </w:p>
    <w:p w14:paraId="297731DC" w14:textId="77777777" w:rsidR="00A6672F" w:rsidRDefault="00A6672F">
      <w:pPr>
        <w:spacing w:line="500" w:lineRule="atLeast"/>
        <w:ind w:firstLine="600"/>
        <w:divId w:val="500512252"/>
        <w:rPr>
          <w:rFonts w:hint="eastAsia"/>
          <w:sz w:val="30"/>
          <w:szCs w:val="30"/>
        </w:rPr>
      </w:pPr>
      <w:r>
        <w:rPr>
          <w:rFonts w:hint="eastAsia"/>
          <w:sz w:val="30"/>
          <w:szCs w:val="30"/>
        </w:rPr>
        <w:t>开平市人民检察院以开检诉刑诉（</w:t>
      </w:r>
      <w:r>
        <w:rPr>
          <w:rFonts w:hint="eastAsia"/>
          <w:sz w:val="30"/>
          <w:szCs w:val="30"/>
        </w:rPr>
        <w:t>2017</w:t>
      </w:r>
      <w:r>
        <w:rPr>
          <w:rFonts w:hint="eastAsia"/>
          <w:sz w:val="30"/>
          <w:szCs w:val="30"/>
        </w:rPr>
        <w:t>）</w:t>
      </w:r>
      <w:r>
        <w:rPr>
          <w:rFonts w:hint="eastAsia"/>
          <w:sz w:val="30"/>
          <w:szCs w:val="30"/>
        </w:rPr>
        <w:t>454</w:t>
      </w:r>
      <w:r>
        <w:rPr>
          <w:rFonts w:hint="eastAsia"/>
          <w:sz w:val="30"/>
          <w:szCs w:val="30"/>
        </w:rPr>
        <w:t>号起诉书指控被告人张健明犯受贿罪，于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日向本院提起公诉。本院依法组成合议庭，公开开庭审理了本案。开平市人民检察院指派检察员张民强出庭支持公诉，被告人张健明到庭参加诉讼。现已审理终结。</w:t>
      </w:r>
    </w:p>
    <w:p w14:paraId="5CC09D69" w14:textId="77777777" w:rsidR="00A6672F" w:rsidRDefault="00A6672F">
      <w:pPr>
        <w:spacing w:line="500" w:lineRule="atLeast"/>
        <w:ind w:firstLine="600"/>
        <w:divId w:val="328338567"/>
        <w:rPr>
          <w:rFonts w:hint="eastAsia"/>
          <w:sz w:val="30"/>
          <w:szCs w:val="30"/>
        </w:rPr>
      </w:pPr>
      <w:r>
        <w:rPr>
          <w:rFonts w:hint="eastAsia"/>
          <w:sz w:val="30"/>
          <w:szCs w:val="30"/>
        </w:rPr>
        <w:t>经审理查明，被告人张健明利用其担任开平市第二人民医院药剂科副主任并负责全科工作的职务之便，于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月期间，违反药品及处方的管理规定，每月为医药代表张某（另案处理）提供其医院的处方药品统计数据，多次收取张某的好处费共</w:t>
      </w:r>
      <w:r>
        <w:rPr>
          <w:rFonts w:hint="eastAsia"/>
          <w:sz w:val="30"/>
          <w:szCs w:val="30"/>
        </w:rPr>
        <w:t>31900</w:t>
      </w:r>
      <w:r>
        <w:rPr>
          <w:rFonts w:hint="eastAsia"/>
          <w:sz w:val="30"/>
          <w:szCs w:val="30"/>
        </w:rPr>
        <w:t>元。</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年间，被告人利用其负责采购其医院药品之便，通过统计处方药品数据为张某筛选出利润空间大的药物</w:t>
      </w:r>
      <w:r>
        <w:rPr>
          <w:rFonts w:hint="eastAsia"/>
          <w:sz w:val="30"/>
          <w:szCs w:val="30"/>
        </w:rPr>
        <w:t>4</w:t>
      </w:r>
      <w:r>
        <w:rPr>
          <w:rFonts w:hint="eastAsia"/>
          <w:sz w:val="30"/>
          <w:szCs w:val="30"/>
        </w:rPr>
        <w:t>种，并协助张某取得供货商的代理权及提高采购量。事后，张某分</w:t>
      </w:r>
      <w:r>
        <w:rPr>
          <w:rFonts w:hint="eastAsia"/>
          <w:sz w:val="30"/>
          <w:szCs w:val="30"/>
        </w:rPr>
        <w:t>4</w:t>
      </w:r>
      <w:r>
        <w:rPr>
          <w:rFonts w:hint="eastAsia"/>
          <w:sz w:val="30"/>
          <w:szCs w:val="30"/>
        </w:rPr>
        <w:t>次共给付了</w:t>
      </w:r>
      <w:r>
        <w:rPr>
          <w:rFonts w:hint="eastAsia"/>
          <w:sz w:val="30"/>
          <w:szCs w:val="30"/>
        </w:rPr>
        <w:t>10000</w:t>
      </w:r>
      <w:r>
        <w:rPr>
          <w:rFonts w:hint="eastAsia"/>
          <w:sz w:val="30"/>
          <w:szCs w:val="30"/>
        </w:rPr>
        <w:t>元好处费给被告人。</w:t>
      </w:r>
    </w:p>
    <w:p w14:paraId="6463B2D6" w14:textId="77777777" w:rsidR="00A6672F" w:rsidRDefault="00A6672F">
      <w:pPr>
        <w:spacing w:line="500" w:lineRule="atLeast"/>
        <w:ind w:firstLine="600"/>
        <w:divId w:val="334040520"/>
        <w:rPr>
          <w:rFonts w:hint="eastAsia"/>
          <w:sz w:val="30"/>
          <w:szCs w:val="30"/>
        </w:rPr>
      </w:pPr>
      <w:r>
        <w:rPr>
          <w:rFonts w:hint="eastAsia"/>
          <w:sz w:val="30"/>
          <w:szCs w:val="30"/>
        </w:rPr>
        <w:t>案发后，被告人张健明退清上述</w:t>
      </w:r>
      <w:r>
        <w:rPr>
          <w:rFonts w:hint="eastAsia"/>
          <w:sz w:val="30"/>
          <w:szCs w:val="30"/>
        </w:rPr>
        <w:t>41900</w:t>
      </w:r>
      <w:r>
        <w:rPr>
          <w:rFonts w:hint="eastAsia"/>
          <w:sz w:val="30"/>
          <w:szCs w:val="30"/>
        </w:rPr>
        <w:t>元。</w:t>
      </w:r>
    </w:p>
    <w:p w14:paraId="5FD0B8F2" w14:textId="77777777" w:rsidR="00A6672F" w:rsidRDefault="00A6672F">
      <w:pPr>
        <w:spacing w:line="500" w:lineRule="atLeast"/>
        <w:ind w:firstLine="600"/>
        <w:divId w:val="1135754972"/>
        <w:rPr>
          <w:rFonts w:hint="eastAsia"/>
          <w:sz w:val="30"/>
          <w:szCs w:val="30"/>
        </w:rPr>
      </w:pPr>
      <w:r>
        <w:rPr>
          <w:rFonts w:hint="eastAsia"/>
          <w:sz w:val="30"/>
          <w:szCs w:val="30"/>
        </w:rPr>
        <w:t>上述事实，被告人在开庭审理过程中亦无异议，且有证人张某的证言，电子数据信息检验报告，手机短信，事业单位法人证书，任职文件，相关制度规定，到案说明，退赃收据，户籍材料等证据证实，足以认定。</w:t>
      </w:r>
    </w:p>
    <w:p w14:paraId="655409C2" w14:textId="77777777" w:rsidR="00A6672F" w:rsidRDefault="00A6672F">
      <w:pPr>
        <w:spacing w:line="500" w:lineRule="atLeast"/>
        <w:ind w:firstLine="600"/>
        <w:divId w:val="201986729"/>
        <w:rPr>
          <w:rFonts w:hint="eastAsia"/>
          <w:sz w:val="30"/>
          <w:szCs w:val="30"/>
        </w:rPr>
      </w:pPr>
      <w:r>
        <w:rPr>
          <w:rFonts w:hint="eastAsia"/>
          <w:sz w:val="30"/>
          <w:szCs w:val="30"/>
        </w:rPr>
        <w:lastRenderedPageBreak/>
        <w:t>本院认为，被告人张健明无视国家法律，身为事业单位中从事公务的人员，利用职务之便，非法收受他人较大数额的财物，为他人谋取利益，其行为已构成受贿罪。公诉机关指控被告人所犯罪名成立，定罪证据确实、充分，应予以刑罚。被告人到案后如实供述自己的罪行且退还全部赃款，可以从轻处罚。犯罪所得，应当予以追缴。依照《中华人民共和国刑法》第三百八十五条第一款、第三百八十六条、第三百八十三条第一款第（一）项及第三款、第六十七条第三款、第七十二条第一款、第七十三条一、三款、第六十四条的规定，判决如下：</w:t>
      </w:r>
    </w:p>
    <w:p w14:paraId="64073C41" w14:textId="77777777" w:rsidR="00A6672F" w:rsidRDefault="00A6672F">
      <w:pPr>
        <w:spacing w:line="500" w:lineRule="atLeast"/>
        <w:ind w:firstLine="600"/>
        <w:divId w:val="1698699501"/>
        <w:rPr>
          <w:rFonts w:hint="eastAsia"/>
          <w:sz w:val="30"/>
          <w:szCs w:val="30"/>
        </w:rPr>
      </w:pPr>
      <w:r>
        <w:rPr>
          <w:rFonts w:hint="eastAsia"/>
          <w:sz w:val="30"/>
          <w:szCs w:val="30"/>
        </w:rPr>
        <w:t>一、被告人张健明犯受贿罪，判处拘役五个月，缓刑八个月，并处罚金</w:t>
      </w:r>
      <w:r>
        <w:rPr>
          <w:rFonts w:hint="eastAsia"/>
          <w:sz w:val="30"/>
          <w:szCs w:val="30"/>
        </w:rPr>
        <w:t>100000</w:t>
      </w:r>
      <w:r>
        <w:rPr>
          <w:rFonts w:hint="eastAsia"/>
          <w:sz w:val="30"/>
          <w:szCs w:val="30"/>
        </w:rPr>
        <w:t>元（已缴纳）。</w:t>
      </w:r>
    </w:p>
    <w:p w14:paraId="049F6F38" w14:textId="77777777" w:rsidR="00A6672F" w:rsidRDefault="00A6672F">
      <w:pPr>
        <w:spacing w:line="500" w:lineRule="atLeast"/>
        <w:ind w:firstLine="600"/>
        <w:divId w:val="1375934125"/>
        <w:rPr>
          <w:rFonts w:hint="eastAsia"/>
          <w:sz w:val="30"/>
          <w:szCs w:val="30"/>
        </w:rPr>
      </w:pPr>
      <w:r>
        <w:rPr>
          <w:rFonts w:hint="eastAsia"/>
          <w:sz w:val="30"/>
          <w:szCs w:val="30"/>
        </w:rPr>
        <w:t>（缓刑考验期限，从判决确定之日起计算。）</w:t>
      </w:r>
    </w:p>
    <w:p w14:paraId="737A7681" w14:textId="77777777" w:rsidR="00A6672F" w:rsidRDefault="00A6672F">
      <w:pPr>
        <w:spacing w:line="500" w:lineRule="atLeast"/>
        <w:ind w:firstLine="600"/>
        <w:divId w:val="1833371708"/>
        <w:rPr>
          <w:rFonts w:hint="eastAsia"/>
          <w:sz w:val="30"/>
          <w:szCs w:val="30"/>
        </w:rPr>
      </w:pPr>
      <w:r>
        <w:rPr>
          <w:rFonts w:hint="eastAsia"/>
          <w:sz w:val="30"/>
          <w:szCs w:val="30"/>
        </w:rPr>
        <w:t>二、被告人张健明退还的受贿款</w:t>
      </w:r>
      <w:r>
        <w:rPr>
          <w:rFonts w:hint="eastAsia"/>
          <w:sz w:val="30"/>
          <w:szCs w:val="30"/>
        </w:rPr>
        <w:t>41900</w:t>
      </w:r>
      <w:r>
        <w:rPr>
          <w:rFonts w:hint="eastAsia"/>
          <w:sz w:val="30"/>
          <w:szCs w:val="30"/>
        </w:rPr>
        <w:t>元（扣押于开平市人民检察院），予以没收，上缴国库。</w:t>
      </w:r>
    </w:p>
    <w:p w14:paraId="3C2137C9" w14:textId="77777777" w:rsidR="00A6672F" w:rsidRDefault="00A6672F">
      <w:pPr>
        <w:spacing w:line="500" w:lineRule="atLeast"/>
        <w:ind w:firstLine="600"/>
        <w:divId w:val="20133912"/>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6165FCD9" w14:textId="77777777" w:rsidR="00A6672F" w:rsidRDefault="00A6672F">
      <w:pPr>
        <w:spacing w:line="500" w:lineRule="atLeast"/>
        <w:jc w:val="right"/>
        <w:divId w:val="381028550"/>
        <w:rPr>
          <w:rFonts w:hint="eastAsia"/>
          <w:sz w:val="30"/>
          <w:szCs w:val="30"/>
        </w:rPr>
      </w:pPr>
      <w:r>
        <w:rPr>
          <w:rFonts w:hint="eastAsia"/>
          <w:sz w:val="30"/>
          <w:szCs w:val="30"/>
        </w:rPr>
        <w:t>审　判　长　　梁玉庆</w:t>
      </w:r>
    </w:p>
    <w:p w14:paraId="20A20114" w14:textId="77777777" w:rsidR="00A6672F" w:rsidRDefault="00A6672F">
      <w:pPr>
        <w:spacing w:line="500" w:lineRule="atLeast"/>
        <w:jc w:val="right"/>
        <w:divId w:val="320279237"/>
        <w:rPr>
          <w:rFonts w:hint="eastAsia"/>
          <w:sz w:val="30"/>
          <w:szCs w:val="30"/>
        </w:rPr>
      </w:pPr>
      <w:r>
        <w:rPr>
          <w:rFonts w:hint="eastAsia"/>
          <w:sz w:val="30"/>
          <w:szCs w:val="30"/>
        </w:rPr>
        <w:t>人民陪审员　　陈俊悦</w:t>
      </w:r>
    </w:p>
    <w:p w14:paraId="0210137E" w14:textId="77777777" w:rsidR="00A6672F" w:rsidRDefault="00A6672F">
      <w:pPr>
        <w:spacing w:line="500" w:lineRule="atLeast"/>
        <w:jc w:val="right"/>
        <w:divId w:val="701053800"/>
        <w:rPr>
          <w:rFonts w:hint="eastAsia"/>
          <w:sz w:val="30"/>
          <w:szCs w:val="30"/>
        </w:rPr>
      </w:pPr>
      <w:r>
        <w:rPr>
          <w:rFonts w:hint="eastAsia"/>
          <w:sz w:val="30"/>
          <w:szCs w:val="30"/>
        </w:rPr>
        <w:t>余家杰</w:t>
      </w:r>
    </w:p>
    <w:p w14:paraId="3DC8773B" w14:textId="77777777" w:rsidR="00A6672F" w:rsidRDefault="00A6672F">
      <w:pPr>
        <w:spacing w:line="500" w:lineRule="atLeast"/>
        <w:jc w:val="right"/>
        <w:divId w:val="437526416"/>
        <w:rPr>
          <w:rFonts w:hint="eastAsia"/>
          <w:sz w:val="30"/>
          <w:szCs w:val="30"/>
        </w:rPr>
      </w:pPr>
      <w:r>
        <w:rPr>
          <w:rFonts w:hint="eastAsia"/>
          <w:sz w:val="30"/>
          <w:szCs w:val="30"/>
        </w:rPr>
        <w:t>二〇一七年十一月九日</w:t>
      </w:r>
    </w:p>
    <w:p w14:paraId="4E92DD97" w14:textId="77777777" w:rsidR="00A6672F" w:rsidRDefault="00A6672F">
      <w:pPr>
        <w:spacing w:line="500" w:lineRule="atLeast"/>
        <w:jc w:val="right"/>
        <w:divId w:val="1766153189"/>
        <w:rPr>
          <w:rFonts w:hint="eastAsia"/>
          <w:sz w:val="30"/>
          <w:szCs w:val="30"/>
        </w:rPr>
      </w:pPr>
      <w:r>
        <w:rPr>
          <w:rFonts w:hint="eastAsia"/>
          <w:sz w:val="30"/>
          <w:szCs w:val="30"/>
        </w:rPr>
        <w:t>书　记　员　　冯美月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421916" w14:textId="77777777" w:rsidR="00994828" w:rsidRDefault="00994828" w:rsidP="00994828">
      <w:pPr>
        <w:rPr>
          <w:rFonts w:hint="eastAsia"/>
        </w:rPr>
      </w:pPr>
      <w:r>
        <w:separator/>
      </w:r>
    </w:p>
  </w:endnote>
  <w:endnote w:type="continuationSeparator" w:id="0">
    <w:p w14:paraId="4C86A7AE" w14:textId="77777777" w:rsidR="00994828" w:rsidRDefault="00994828" w:rsidP="0099482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32390" w14:textId="77777777" w:rsidR="00994828" w:rsidRDefault="00994828" w:rsidP="00994828">
      <w:pPr>
        <w:rPr>
          <w:rFonts w:hint="eastAsia"/>
        </w:rPr>
      </w:pPr>
      <w:r>
        <w:separator/>
      </w:r>
    </w:p>
  </w:footnote>
  <w:footnote w:type="continuationSeparator" w:id="0">
    <w:p w14:paraId="0076A7C7" w14:textId="77777777" w:rsidR="00994828" w:rsidRDefault="00994828" w:rsidP="0099482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94828"/>
    <w:rsid w:val="00994828"/>
    <w:rsid w:val="00A23C24"/>
    <w:rsid w:val="00A667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66BDD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94828"/>
    <w:pPr>
      <w:tabs>
        <w:tab w:val="center" w:pos="4153"/>
        <w:tab w:val="right" w:pos="8306"/>
      </w:tabs>
      <w:snapToGrid w:val="0"/>
      <w:jc w:val="center"/>
    </w:pPr>
    <w:rPr>
      <w:sz w:val="18"/>
      <w:szCs w:val="18"/>
    </w:rPr>
  </w:style>
  <w:style w:type="character" w:customStyle="1" w:styleId="a4">
    <w:name w:val="页眉 字符"/>
    <w:basedOn w:val="a0"/>
    <w:link w:val="a3"/>
    <w:uiPriority w:val="99"/>
    <w:rsid w:val="00994828"/>
    <w:rPr>
      <w:rFonts w:ascii="宋体" w:eastAsia="宋体" w:hAnsi="宋体" w:cs="宋体"/>
      <w:sz w:val="18"/>
      <w:szCs w:val="18"/>
    </w:rPr>
  </w:style>
  <w:style w:type="paragraph" w:styleId="a5">
    <w:name w:val="footer"/>
    <w:basedOn w:val="a"/>
    <w:link w:val="a6"/>
    <w:uiPriority w:val="99"/>
    <w:unhideWhenUsed/>
    <w:rsid w:val="00994828"/>
    <w:pPr>
      <w:tabs>
        <w:tab w:val="center" w:pos="4153"/>
        <w:tab w:val="right" w:pos="8306"/>
      </w:tabs>
      <w:snapToGrid w:val="0"/>
    </w:pPr>
    <w:rPr>
      <w:sz w:val="18"/>
      <w:szCs w:val="18"/>
    </w:rPr>
  </w:style>
  <w:style w:type="character" w:customStyle="1" w:styleId="a6">
    <w:name w:val="页脚 字符"/>
    <w:basedOn w:val="a0"/>
    <w:link w:val="a5"/>
    <w:uiPriority w:val="99"/>
    <w:rsid w:val="0099482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3912">
      <w:marLeft w:val="0"/>
      <w:marRight w:val="0"/>
      <w:marTop w:val="10"/>
      <w:marBottom w:val="10"/>
      <w:divBdr>
        <w:top w:val="none" w:sz="0" w:space="0" w:color="auto"/>
        <w:left w:val="none" w:sz="0" w:space="0" w:color="auto"/>
        <w:bottom w:val="none" w:sz="0" w:space="0" w:color="auto"/>
        <w:right w:val="none" w:sz="0" w:space="0" w:color="auto"/>
      </w:divBdr>
    </w:div>
    <w:div w:id="155922980">
      <w:marLeft w:val="0"/>
      <w:marRight w:val="0"/>
      <w:marTop w:val="10"/>
      <w:marBottom w:val="10"/>
      <w:divBdr>
        <w:top w:val="none" w:sz="0" w:space="0" w:color="auto"/>
        <w:left w:val="none" w:sz="0" w:space="0" w:color="auto"/>
        <w:bottom w:val="none" w:sz="0" w:space="0" w:color="auto"/>
        <w:right w:val="none" w:sz="0" w:space="0" w:color="auto"/>
      </w:divBdr>
    </w:div>
    <w:div w:id="166100517">
      <w:marLeft w:val="0"/>
      <w:marRight w:val="0"/>
      <w:marTop w:val="10"/>
      <w:marBottom w:val="10"/>
      <w:divBdr>
        <w:top w:val="none" w:sz="0" w:space="0" w:color="auto"/>
        <w:left w:val="none" w:sz="0" w:space="0" w:color="auto"/>
        <w:bottom w:val="none" w:sz="0" w:space="0" w:color="auto"/>
        <w:right w:val="none" w:sz="0" w:space="0" w:color="auto"/>
      </w:divBdr>
    </w:div>
    <w:div w:id="201986729">
      <w:marLeft w:val="0"/>
      <w:marRight w:val="0"/>
      <w:marTop w:val="10"/>
      <w:marBottom w:val="10"/>
      <w:divBdr>
        <w:top w:val="none" w:sz="0" w:space="0" w:color="auto"/>
        <w:left w:val="none" w:sz="0" w:space="0" w:color="auto"/>
        <w:bottom w:val="none" w:sz="0" w:space="0" w:color="auto"/>
        <w:right w:val="none" w:sz="0" w:space="0" w:color="auto"/>
      </w:divBdr>
    </w:div>
    <w:div w:id="320279237">
      <w:marLeft w:val="0"/>
      <w:marRight w:val="720"/>
      <w:marTop w:val="10"/>
      <w:marBottom w:val="10"/>
      <w:divBdr>
        <w:top w:val="none" w:sz="0" w:space="0" w:color="auto"/>
        <w:left w:val="none" w:sz="0" w:space="0" w:color="auto"/>
        <w:bottom w:val="none" w:sz="0" w:space="0" w:color="auto"/>
        <w:right w:val="none" w:sz="0" w:space="0" w:color="auto"/>
      </w:divBdr>
    </w:div>
    <w:div w:id="328338567">
      <w:marLeft w:val="0"/>
      <w:marRight w:val="0"/>
      <w:marTop w:val="10"/>
      <w:marBottom w:val="10"/>
      <w:divBdr>
        <w:top w:val="none" w:sz="0" w:space="0" w:color="auto"/>
        <w:left w:val="none" w:sz="0" w:space="0" w:color="auto"/>
        <w:bottom w:val="none" w:sz="0" w:space="0" w:color="auto"/>
        <w:right w:val="none" w:sz="0" w:space="0" w:color="auto"/>
      </w:divBdr>
    </w:div>
    <w:div w:id="334040520">
      <w:marLeft w:val="0"/>
      <w:marRight w:val="0"/>
      <w:marTop w:val="10"/>
      <w:marBottom w:val="10"/>
      <w:divBdr>
        <w:top w:val="none" w:sz="0" w:space="0" w:color="auto"/>
        <w:left w:val="none" w:sz="0" w:space="0" w:color="auto"/>
        <w:bottom w:val="none" w:sz="0" w:space="0" w:color="auto"/>
        <w:right w:val="none" w:sz="0" w:space="0" w:color="auto"/>
      </w:divBdr>
    </w:div>
    <w:div w:id="381028550">
      <w:marLeft w:val="0"/>
      <w:marRight w:val="720"/>
      <w:marTop w:val="10"/>
      <w:marBottom w:val="10"/>
      <w:divBdr>
        <w:top w:val="none" w:sz="0" w:space="0" w:color="auto"/>
        <w:left w:val="none" w:sz="0" w:space="0" w:color="auto"/>
        <w:bottom w:val="none" w:sz="0" w:space="0" w:color="auto"/>
        <w:right w:val="none" w:sz="0" w:space="0" w:color="auto"/>
      </w:divBdr>
    </w:div>
    <w:div w:id="437526416">
      <w:marLeft w:val="0"/>
      <w:marRight w:val="720"/>
      <w:marTop w:val="10"/>
      <w:marBottom w:val="10"/>
      <w:divBdr>
        <w:top w:val="none" w:sz="0" w:space="0" w:color="auto"/>
        <w:left w:val="none" w:sz="0" w:space="0" w:color="auto"/>
        <w:bottom w:val="none" w:sz="0" w:space="0" w:color="auto"/>
        <w:right w:val="none" w:sz="0" w:space="0" w:color="auto"/>
      </w:divBdr>
    </w:div>
    <w:div w:id="476605968">
      <w:marLeft w:val="0"/>
      <w:marRight w:val="0"/>
      <w:marTop w:val="10"/>
      <w:marBottom w:val="10"/>
      <w:divBdr>
        <w:top w:val="none" w:sz="0" w:space="0" w:color="auto"/>
        <w:left w:val="none" w:sz="0" w:space="0" w:color="auto"/>
        <w:bottom w:val="none" w:sz="0" w:space="0" w:color="auto"/>
        <w:right w:val="none" w:sz="0" w:space="0" w:color="auto"/>
      </w:divBdr>
    </w:div>
    <w:div w:id="500512252">
      <w:marLeft w:val="0"/>
      <w:marRight w:val="0"/>
      <w:marTop w:val="10"/>
      <w:marBottom w:val="10"/>
      <w:divBdr>
        <w:top w:val="none" w:sz="0" w:space="0" w:color="auto"/>
        <w:left w:val="none" w:sz="0" w:space="0" w:color="auto"/>
        <w:bottom w:val="none" w:sz="0" w:space="0" w:color="auto"/>
        <w:right w:val="none" w:sz="0" w:space="0" w:color="auto"/>
      </w:divBdr>
    </w:div>
    <w:div w:id="701053800">
      <w:marLeft w:val="0"/>
      <w:marRight w:val="720"/>
      <w:marTop w:val="10"/>
      <w:marBottom w:val="10"/>
      <w:divBdr>
        <w:top w:val="none" w:sz="0" w:space="0" w:color="auto"/>
        <w:left w:val="none" w:sz="0" w:space="0" w:color="auto"/>
        <w:bottom w:val="none" w:sz="0" w:space="0" w:color="auto"/>
        <w:right w:val="none" w:sz="0" w:space="0" w:color="auto"/>
      </w:divBdr>
    </w:div>
    <w:div w:id="919295025">
      <w:marLeft w:val="0"/>
      <w:marRight w:val="0"/>
      <w:marTop w:val="10"/>
      <w:marBottom w:val="10"/>
      <w:divBdr>
        <w:top w:val="none" w:sz="0" w:space="0" w:color="auto"/>
        <w:left w:val="none" w:sz="0" w:space="0" w:color="auto"/>
        <w:bottom w:val="none" w:sz="0" w:space="0" w:color="auto"/>
        <w:right w:val="none" w:sz="0" w:space="0" w:color="auto"/>
      </w:divBdr>
    </w:div>
    <w:div w:id="1135754972">
      <w:marLeft w:val="0"/>
      <w:marRight w:val="0"/>
      <w:marTop w:val="10"/>
      <w:marBottom w:val="10"/>
      <w:divBdr>
        <w:top w:val="none" w:sz="0" w:space="0" w:color="auto"/>
        <w:left w:val="none" w:sz="0" w:space="0" w:color="auto"/>
        <w:bottom w:val="none" w:sz="0" w:space="0" w:color="auto"/>
        <w:right w:val="none" w:sz="0" w:space="0" w:color="auto"/>
      </w:divBdr>
    </w:div>
    <w:div w:id="1375934125">
      <w:marLeft w:val="0"/>
      <w:marRight w:val="0"/>
      <w:marTop w:val="10"/>
      <w:marBottom w:val="10"/>
      <w:divBdr>
        <w:top w:val="none" w:sz="0" w:space="0" w:color="auto"/>
        <w:left w:val="none" w:sz="0" w:space="0" w:color="auto"/>
        <w:bottom w:val="none" w:sz="0" w:space="0" w:color="auto"/>
        <w:right w:val="none" w:sz="0" w:space="0" w:color="auto"/>
      </w:divBdr>
    </w:div>
    <w:div w:id="1698699501">
      <w:marLeft w:val="0"/>
      <w:marRight w:val="0"/>
      <w:marTop w:val="10"/>
      <w:marBottom w:val="10"/>
      <w:divBdr>
        <w:top w:val="none" w:sz="0" w:space="0" w:color="auto"/>
        <w:left w:val="none" w:sz="0" w:space="0" w:color="auto"/>
        <w:bottom w:val="none" w:sz="0" w:space="0" w:color="auto"/>
        <w:right w:val="none" w:sz="0" w:space="0" w:color="auto"/>
      </w:divBdr>
    </w:div>
    <w:div w:id="1766153189">
      <w:marLeft w:val="0"/>
      <w:marRight w:val="720"/>
      <w:marTop w:val="10"/>
      <w:marBottom w:val="10"/>
      <w:divBdr>
        <w:top w:val="none" w:sz="0" w:space="0" w:color="auto"/>
        <w:left w:val="none" w:sz="0" w:space="0" w:color="auto"/>
        <w:bottom w:val="none" w:sz="0" w:space="0" w:color="auto"/>
        <w:right w:val="none" w:sz="0" w:space="0" w:color="auto"/>
      </w:divBdr>
    </w:div>
    <w:div w:id="1833371708">
      <w:marLeft w:val="0"/>
      <w:marRight w:val="0"/>
      <w:marTop w:val="10"/>
      <w:marBottom w:val="10"/>
      <w:divBdr>
        <w:top w:val="none" w:sz="0" w:space="0" w:color="auto"/>
        <w:left w:val="none" w:sz="0" w:space="0" w:color="auto"/>
        <w:bottom w:val="none" w:sz="0" w:space="0" w:color="auto"/>
        <w:right w:val="none" w:sz="0" w:space="0" w:color="auto"/>
      </w:divBdr>
    </w:div>
    <w:div w:id="20136844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163</Words>
  <Characters>933</Characters>
  <Application>Microsoft Office Word</Application>
  <DocSecurity>0</DocSecurity>
  <Lines>7</Lines>
  <Paragraphs>2</Paragraphs>
  <ScaleCrop>false</ScaleCrop>
  <Company/>
  <LinksUpToDate>false</LinksUpToDate>
  <CharactersWithSpaces>1094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2025-04-30T05:25:00Z</dcterms:created>
  <dcterms:modified xsi:type="dcterms:W3CDTF">2025-04-30T05:25:00Z</dcterms:modified>
</cp:coreProperties>
</file>