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80CC" w14:textId="77777777" w:rsidR="00E1585A" w:rsidRDefault="00E1585A">
      <w:pPr>
        <w:spacing w:line="500" w:lineRule="atLeast"/>
        <w:jc w:val="center"/>
        <w:divId w:val="1609510957"/>
        <w:rPr>
          <w:rFonts w:ascii="黑体" w:eastAsia="黑体" w:hAnsi="黑体"/>
          <w:sz w:val="36"/>
          <w:szCs w:val="36"/>
        </w:rPr>
      </w:pPr>
      <w:r>
        <w:rPr>
          <w:rFonts w:ascii="黑体" w:eastAsia="黑体" w:hAnsi="黑体" w:hint="eastAsia"/>
          <w:sz w:val="36"/>
          <w:szCs w:val="36"/>
        </w:rPr>
        <w:t>广东省广州市黄埔区人民法院</w:t>
      </w:r>
    </w:p>
    <w:p w14:paraId="4211002E" w14:textId="77777777" w:rsidR="00E1585A" w:rsidRDefault="00E1585A">
      <w:pPr>
        <w:spacing w:line="500" w:lineRule="atLeast"/>
        <w:jc w:val="center"/>
        <w:divId w:val="14111959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40B809" w14:textId="77777777" w:rsidR="00E1585A" w:rsidRDefault="00E1585A">
      <w:pPr>
        <w:spacing w:line="500" w:lineRule="atLeast"/>
        <w:jc w:val="right"/>
        <w:divId w:val="93895468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503</w:t>
      </w:r>
      <w:r>
        <w:rPr>
          <w:rFonts w:hint="eastAsia"/>
          <w:sz w:val="30"/>
          <w:szCs w:val="30"/>
        </w:rPr>
        <w:t>号</w:t>
      </w:r>
    </w:p>
    <w:p w14:paraId="4AE0E425" w14:textId="77777777" w:rsidR="00E1585A" w:rsidRDefault="00E1585A">
      <w:pPr>
        <w:spacing w:line="500" w:lineRule="atLeast"/>
        <w:ind w:firstLine="600"/>
        <w:divId w:val="1286816281"/>
        <w:rPr>
          <w:rFonts w:hint="eastAsia"/>
          <w:sz w:val="30"/>
          <w:szCs w:val="30"/>
        </w:rPr>
      </w:pPr>
      <w:r>
        <w:rPr>
          <w:rFonts w:hint="eastAsia"/>
          <w:sz w:val="30"/>
          <w:szCs w:val="30"/>
        </w:rPr>
        <w:t>公诉机关广东省广州市黄埔区人民检察院。</w:t>
      </w:r>
    </w:p>
    <w:p w14:paraId="309D4618" w14:textId="77777777" w:rsidR="00E1585A" w:rsidRDefault="00E1585A">
      <w:pPr>
        <w:spacing w:line="500" w:lineRule="atLeast"/>
        <w:ind w:firstLine="600"/>
        <w:divId w:val="1594361255"/>
        <w:rPr>
          <w:rFonts w:hint="eastAsia"/>
          <w:sz w:val="30"/>
          <w:szCs w:val="30"/>
        </w:rPr>
      </w:pPr>
      <w:r>
        <w:rPr>
          <w:rFonts w:hint="eastAsia"/>
          <w:sz w:val="30"/>
          <w:szCs w:val="30"/>
        </w:rPr>
        <w:t>被告人张广森，男，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日出生，汉族，出生地福建省南靖县，文化程度大专，住福建省南靖县。因犯诈骗罪于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日被广东省广州市从化区人民法院判处有期徒刑三年十个月，现羁押于广东省广州市从化区看守所服刑。</w:t>
      </w:r>
    </w:p>
    <w:p w14:paraId="1C96DAB7" w14:textId="77777777" w:rsidR="00E1585A" w:rsidRDefault="00E1585A">
      <w:pPr>
        <w:spacing w:line="500" w:lineRule="atLeast"/>
        <w:ind w:firstLine="600"/>
        <w:divId w:val="1339115156"/>
        <w:rPr>
          <w:rFonts w:hint="eastAsia"/>
          <w:sz w:val="30"/>
          <w:szCs w:val="30"/>
        </w:rPr>
      </w:pPr>
      <w:r>
        <w:rPr>
          <w:rFonts w:hint="eastAsia"/>
          <w:sz w:val="30"/>
          <w:szCs w:val="30"/>
        </w:rPr>
        <w:t>辩护人王廷练，广东威戈律师事务所律师。</w:t>
      </w:r>
    </w:p>
    <w:p w14:paraId="625169B5" w14:textId="77777777" w:rsidR="00E1585A" w:rsidRDefault="00E1585A">
      <w:pPr>
        <w:spacing w:line="500" w:lineRule="atLeast"/>
        <w:ind w:firstLine="600"/>
        <w:divId w:val="771169586"/>
        <w:rPr>
          <w:rFonts w:hint="eastAsia"/>
          <w:sz w:val="30"/>
          <w:szCs w:val="30"/>
        </w:rPr>
      </w:pPr>
      <w:r>
        <w:rPr>
          <w:rFonts w:hint="eastAsia"/>
          <w:sz w:val="30"/>
          <w:szCs w:val="30"/>
        </w:rPr>
        <w:t>公诉机关以穗埔检刑诉</w:t>
      </w:r>
      <w:r>
        <w:rPr>
          <w:rFonts w:hint="eastAsia"/>
          <w:sz w:val="30"/>
          <w:szCs w:val="30"/>
        </w:rPr>
        <w:t>[2019]274</w:t>
      </w:r>
      <w:r>
        <w:rPr>
          <w:rFonts w:hint="eastAsia"/>
          <w:sz w:val="30"/>
          <w:szCs w:val="30"/>
        </w:rPr>
        <w:t>号起诉书指控被告人张广森犯行贿罪，于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日向本院提起公诉。本院依法组成合议庭，适用普通程序，于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日公开开庭审理了本案。公诉机关指派检察员陈仕俊出庭支持公诉，被告人张广森及辩护人王廷练到庭参加诉讼。现已审理终结。</w:t>
      </w:r>
    </w:p>
    <w:p w14:paraId="68512CAD" w14:textId="77777777" w:rsidR="00E1585A" w:rsidRDefault="00E1585A">
      <w:pPr>
        <w:spacing w:line="500" w:lineRule="atLeast"/>
        <w:ind w:firstLine="600"/>
        <w:divId w:val="516047102"/>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年下半年，被告人张广森为了违反规定办理胡某某、肖某某、刘某某</w:t>
      </w:r>
      <w:r>
        <w:rPr>
          <w:rFonts w:hint="eastAsia"/>
          <w:sz w:val="30"/>
          <w:szCs w:val="30"/>
        </w:rPr>
        <w:t>3</w:t>
      </w:r>
      <w:r>
        <w:rPr>
          <w:rFonts w:hint="eastAsia"/>
          <w:sz w:val="30"/>
          <w:szCs w:val="30"/>
        </w:rPr>
        <w:t>名学生入读广东实验中学，与汪某（已判刑）共谋行贿相关国家工作人员，并在收取</w:t>
      </w:r>
      <w:r>
        <w:rPr>
          <w:rFonts w:hint="eastAsia"/>
          <w:sz w:val="30"/>
          <w:szCs w:val="30"/>
        </w:rPr>
        <w:t>3</w:t>
      </w:r>
      <w:r>
        <w:rPr>
          <w:rFonts w:hint="eastAsia"/>
          <w:sz w:val="30"/>
          <w:szCs w:val="30"/>
        </w:rPr>
        <w:t>名学生的费用后，按照每名学生人民币</w:t>
      </w:r>
      <w:r>
        <w:rPr>
          <w:rFonts w:hint="eastAsia"/>
          <w:sz w:val="30"/>
          <w:szCs w:val="30"/>
        </w:rPr>
        <w:t>16.5</w:t>
      </w:r>
      <w:r>
        <w:rPr>
          <w:rFonts w:hint="eastAsia"/>
          <w:sz w:val="30"/>
          <w:szCs w:val="30"/>
        </w:rPr>
        <w:t>万元的标准给予汪某钱款。汪某收到上述款项后，请托林某（已判刑）办理</w:t>
      </w:r>
      <w:r>
        <w:rPr>
          <w:rFonts w:hint="eastAsia"/>
          <w:sz w:val="30"/>
          <w:szCs w:val="30"/>
        </w:rPr>
        <w:t>3</w:t>
      </w:r>
      <w:r>
        <w:rPr>
          <w:rFonts w:hint="eastAsia"/>
          <w:sz w:val="30"/>
          <w:szCs w:val="30"/>
        </w:rPr>
        <w:t>名学生入读事项，并按照每名学生人民币</w:t>
      </w:r>
      <w:r>
        <w:rPr>
          <w:rFonts w:hint="eastAsia"/>
          <w:sz w:val="30"/>
          <w:szCs w:val="30"/>
        </w:rPr>
        <w:t>15</w:t>
      </w:r>
      <w:r>
        <w:rPr>
          <w:rFonts w:hint="eastAsia"/>
          <w:sz w:val="30"/>
          <w:szCs w:val="30"/>
        </w:rPr>
        <w:t>万元的标准给予林某钱款。林某收到上述款项后，请托罗某华（已判刑）办理</w:t>
      </w:r>
      <w:r>
        <w:rPr>
          <w:rFonts w:hint="eastAsia"/>
          <w:sz w:val="30"/>
          <w:szCs w:val="30"/>
        </w:rPr>
        <w:t>3</w:t>
      </w:r>
      <w:r>
        <w:rPr>
          <w:rFonts w:hint="eastAsia"/>
          <w:sz w:val="30"/>
          <w:szCs w:val="30"/>
        </w:rPr>
        <w:t>名学生入读事项，并按照每名学生人民币</w:t>
      </w:r>
      <w:r>
        <w:rPr>
          <w:rFonts w:hint="eastAsia"/>
          <w:sz w:val="30"/>
          <w:szCs w:val="30"/>
        </w:rPr>
        <w:t>13</w:t>
      </w:r>
      <w:r>
        <w:rPr>
          <w:rFonts w:hint="eastAsia"/>
          <w:sz w:val="30"/>
          <w:szCs w:val="30"/>
        </w:rPr>
        <w:t>万元左右的标准给予罗某华钱款。罗某华收到上述款项后，请托时任广东实验中学教务处教务员的吴某（已判刑）办理</w:t>
      </w:r>
      <w:r>
        <w:rPr>
          <w:rFonts w:hint="eastAsia"/>
          <w:sz w:val="30"/>
          <w:szCs w:val="30"/>
        </w:rPr>
        <w:t>3</w:t>
      </w:r>
      <w:r>
        <w:rPr>
          <w:rFonts w:hint="eastAsia"/>
          <w:sz w:val="30"/>
          <w:szCs w:val="30"/>
        </w:rPr>
        <w:t>名学生入读事项，并按照每名学生人民币</w:t>
      </w:r>
      <w:r>
        <w:rPr>
          <w:rFonts w:hint="eastAsia"/>
          <w:sz w:val="30"/>
          <w:szCs w:val="30"/>
        </w:rPr>
        <w:t>8</w:t>
      </w:r>
      <w:r>
        <w:rPr>
          <w:rFonts w:hint="eastAsia"/>
          <w:sz w:val="30"/>
          <w:szCs w:val="30"/>
        </w:rPr>
        <w:t>万元的标准给予吴某钱款共计人民币</w:t>
      </w:r>
      <w:r>
        <w:rPr>
          <w:rFonts w:hint="eastAsia"/>
          <w:sz w:val="30"/>
          <w:szCs w:val="30"/>
        </w:rPr>
        <w:t>24</w:t>
      </w:r>
      <w:r>
        <w:rPr>
          <w:rFonts w:hint="eastAsia"/>
          <w:sz w:val="30"/>
          <w:szCs w:val="30"/>
        </w:rPr>
        <w:t>万</w:t>
      </w:r>
      <w:r>
        <w:rPr>
          <w:rFonts w:hint="eastAsia"/>
          <w:sz w:val="30"/>
          <w:szCs w:val="30"/>
        </w:rPr>
        <w:lastRenderedPageBreak/>
        <w:t>元，后吴某利用职务便利，违反招生规定安排胡某某、肖某某、刘某某</w:t>
      </w:r>
      <w:r>
        <w:rPr>
          <w:rFonts w:hint="eastAsia"/>
          <w:sz w:val="30"/>
          <w:szCs w:val="30"/>
        </w:rPr>
        <w:t>3</w:t>
      </w:r>
      <w:r>
        <w:rPr>
          <w:rFonts w:hint="eastAsia"/>
          <w:sz w:val="30"/>
          <w:szCs w:val="30"/>
        </w:rPr>
        <w:t>名学生借读广东实验中学。</w:t>
      </w:r>
    </w:p>
    <w:p w14:paraId="0D2BE695" w14:textId="77777777" w:rsidR="00E1585A" w:rsidRDefault="00E1585A">
      <w:pPr>
        <w:spacing w:line="500" w:lineRule="atLeast"/>
        <w:ind w:firstLine="600"/>
        <w:divId w:val="1606378682"/>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日，被告人张广森因涉嫌其他犯罪行为被公安机关抓获归案。</w:t>
      </w:r>
    </w:p>
    <w:p w14:paraId="68398DA9" w14:textId="77777777" w:rsidR="00E1585A" w:rsidRDefault="00E1585A">
      <w:pPr>
        <w:spacing w:line="500" w:lineRule="atLeast"/>
        <w:ind w:firstLine="600"/>
        <w:divId w:val="1364283181"/>
        <w:rPr>
          <w:rFonts w:hint="eastAsia"/>
          <w:sz w:val="30"/>
          <w:szCs w:val="30"/>
        </w:rPr>
      </w:pPr>
      <w:r>
        <w:rPr>
          <w:rFonts w:hint="eastAsia"/>
          <w:sz w:val="30"/>
          <w:szCs w:val="30"/>
        </w:rPr>
        <w:t>公诉机关在法庭上宣读、出示了证人证言、同案人供述、相关书证、被告人供述等证据支持上述指控事实。</w:t>
      </w:r>
    </w:p>
    <w:p w14:paraId="02FC7AB1" w14:textId="77777777" w:rsidR="00E1585A" w:rsidRDefault="00E1585A">
      <w:pPr>
        <w:spacing w:line="500" w:lineRule="atLeast"/>
        <w:ind w:firstLine="600"/>
        <w:divId w:val="333458576"/>
        <w:rPr>
          <w:rFonts w:hint="eastAsia"/>
          <w:sz w:val="30"/>
          <w:szCs w:val="30"/>
        </w:rPr>
      </w:pPr>
      <w:r>
        <w:rPr>
          <w:rFonts w:hint="eastAsia"/>
          <w:sz w:val="30"/>
          <w:szCs w:val="30"/>
        </w:rPr>
        <w:t>公诉机关认为：被告人张广森为谋取不正当利益，给予国家工作人员以财物，其行为触犯了《中华人民共和国刑法》第三百八十九条第一款的规定，应当以行贿罪追究其刑事责任。被告人张广森虽不具有自首情节，但是如实供述自己的罪行，根据《中华人民共和国刑法》第六十七条第三款的规定，可以从轻处罚。被告人张广森在判决宣告以后，刑罚执行完毕以前，发现还有其他罪没有判决，应当对其实行数罪并罚。提请本院依法判处。</w:t>
      </w:r>
    </w:p>
    <w:p w14:paraId="2AFB9A2A" w14:textId="77777777" w:rsidR="00E1585A" w:rsidRDefault="00E1585A">
      <w:pPr>
        <w:spacing w:line="500" w:lineRule="atLeast"/>
        <w:ind w:firstLine="600"/>
        <w:divId w:val="599996406"/>
        <w:rPr>
          <w:rFonts w:hint="eastAsia"/>
          <w:sz w:val="30"/>
          <w:szCs w:val="30"/>
        </w:rPr>
      </w:pPr>
      <w:r>
        <w:rPr>
          <w:rFonts w:hint="eastAsia"/>
          <w:sz w:val="30"/>
          <w:szCs w:val="30"/>
        </w:rPr>
        <w:t>被告人张广森对公诉机关指控的犯罪事实及罪名无异议，亦没有提出量刑意见。</w:t>
      </w:r>
    </w:p>
    <w:p w14:paraId="11560A24" w14:textId="77777777" w:rsidR="00E1585A" w:rsidRDefault="00E1585A">
      <w:pPr>
        <w:spacing w:line="500" w:lineRule="atLeast"/>
        <w:ind w:firstLine="600"/>
        <w:divId w:val="193436365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被告人张广森仅起中介作用，其在接受家长请托后，行贿对象并不确定，需依靠同案人汪某等多人完成行贿行为，故其在共同犯罪中仅起次要、辅助作用，是从犯。</w:t>
      </w:r>
      <w:r>
        <w:rPr>
          <w:rFonts w:hint="eastAsia"/>
          <w:sz w:val="30"/>
          <w:szCs w:val="30"/>
        </w:rPr>
        <w:t>2.</w:t>
      </w:r>
      <w:r>
        <w:rPr>
          <w:rFonts w:hint="eastAsia"/>
          <w:sz w:val="30"/>
          <w:szCs w:val="30"/>
        </w:rPr>
        <w:t>被告人张广森的犯罪情节轻微，在部分行贿过程中其因中途退出而无获利。</w:t>
      </w:r>
      <w:r>
        <w:rPr>
          <w:rFonts w:hint="eastAsia"/>
          <w:sz w:val="30"/>
          <w:szCs w:val="30"/>
        </w:rPr>
        <w:t>3.</w:t>
      </w:r>
      <w:r>
        <w:rPr>
          <w:rFonts w:hint="eastAsia"/>
          <w:sz w:val="30"/>
          <w:szCs w:val="30"/>
        </w:rPr>
        <w:t>被告人张广森归案后如实供述犯罪事实。综上，建议对被告人张广森免予刑事处罚。</w:t>
      </w:r>
    </w:p>
    <w:p w14:paraId="2CCFB922" w14:textId="77777777" w:rsidR="00E1585A" w:rsidRDefault="00E1585A">
      <w:pPr>
        <w:spacing w:line="500" w:lineRule="atLeast"/>
        <w:ind w:firstLine="600"/>
        <w:divId w:val="113170622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年下半年，被告人张广森为了违反规定办理胡某某、肖某某、刘某某</w:t>
      </w:r>
      <w:r>
        <w:rPr>
          <w:rFonts w:hint="eastAsia"/>
          <w:sz w:val="30"/>
          <w:szCs w:val="30"/>
        </w:rPr>
        <w:t>3</w:t>
      </w:r>
      <w:r>
        <w:rPr>
          <w:rFonts w:hint="eastAsia"/>
          <w:sz w:val="30"/>
          <w:szCs w:val="30"/>
        </w:rPr>
        <w:t>名学生入读广东实验中学，与汪某（已判刑）共谋行贿相关国家工作人员，并在收取</w:t>
      </w:r>
      <w:r>
        <w:rPr>
          <w:rFonts w:hint="eastAsia"/>
          <w:sz w:val="30"/>
          <w:szCs w:val="30"/>
        </w:rPr>
        <w:t>3</w:t>
      </w:r>
      <w:r>
        <w:rPr>
          <w:rFonts w:hint="eastAsia"/>
          <w:sz w:val="30"/>
          <w:szCs w:val="30"/>
        </w:rPr>
        <w:t>名学生的费用后，按照每名学生人民币</w:t>
      </w:r>
      <w:r>
        <w:rPr>
          <w:rFonts w:hint="eastAsia"/>
          <w:sz w:val="30"/>
          <w:szCs w:val="30"/>
        </w:rPr>
        <w:t>16.5</w:t>
      </w:r>
      <w:r>
        <w:rPr>
          <w:rFonts w:hint="eastAsia"/>
          <w:sz w:val="30"/>
          <w:szCs w:val="30"/>
        </w:rPr>
        <w:t>万元的标准给予汪某钱款。汪某收到上述款项后，请托林某（已判刑）办理</w:t>
      </w:r>
      <w:r>
        <w:rPr>
          <w:rFonts w:hint="eastAsia"/>
          <w:sz w:val="30"/>
          <w:szCs w:val="30"/>
        </w:rPr>
        <w:t>3</w:t>
      </w:r>
      <w:r>
        <w:rPr>
          <w:rFonts w:hint="eastAsia"/>
          <w:sz w:val="30"/>
          <w:szCs w:val="30"/>
        </w:rPr>
        <w:t>名学生入读事项，并在扣除利润后将余款给予林某。林某收到上述款项后，请托罗某华（已判刑）办理</w:t>
      </w:r>
      <w:r>
        <w:rPr>
          <w:rFonts w:hint="eastAsia"/>
          <w:sz w:val="30"/>
          <w:szCs w:val="30"/>
        </w:rPr>
        <w:t>3</w:t>
      </w:r>
      <w:r>
        <w:rPr>
          <w:rFonts w:hint="eastAsia"/>
          <w:sz w:val="30"/>
          <w:szCs w:val="30"/>
        </w:rPr>
        <w:t>名学生入读事项，并在扣除利润后将余款给予罗某华钱款。罗某华收到上述款项后，请托时任广东实验中学教务处教务员的吴某（已判刑）办理</w:t>
      </w:r>
      <w:r>
        <w:rPr>
          <w:rFonts w:hint="eastAsia"/>
          <w:sz w:val="30"/>
          <w:szCs w:val="30"/>
        </w:rPr>
        <w:t>3</w:t>
      </w:r>
      <w:r>
        <w:rPr>
          <w:rFonts w:hint="eastAsia"/>
          <w:sz w:val="30"/>
          <w:szCs w:val="30"/>
        </w:rPr>
        <w:t>名学生入读事项，并按照每名学生人民币</w:t>
      </w:r>
      <w:r>
        <w:rPr>
          <w:rFonts w:hint="eastAsia"/>
          <w:sz w:val="30"/>
          <w:szCs w:val="30"/>
        </w:rPr>
        <w:t>8</w:t>
      </w:r>
      <w:r>
        <w:rPr>
          <w:rFonts w:hint="eastAsia"/>
          <w:sz w:val="30"/>
          <w:szCs w:val="30"/>
        </w:rPr>
        <w:t>万元的标准给予吴某钱款共计人民币</w:t>
      </w:r>
      <w:r>
        <w:rPr>
          <w:rFonts w:hint="eastAsia"/>
          <w:sz w:val="30"/>
          <w:szCs w:val="30"/>
        </w:rPr>
        <w:t>24</w:t>
      </w:r>
      <w:r>
        <w:rPr>
          <w:rFonts w:hint="eastAsia"/>
          <w:sz w:val="30"/>
          <w:szCs w:val="30"/>
        </w:rPr>
        <w:t>万元，后吴某利用职务便利，违反招生规定，将胡某某、肖某某、刘某某安排至广东实验中学借读。</w:t>
      </w:r>
    </w:p>
    <w:p w14:paraId="37FE0DB7" w14:textId="77777777" w:rsidR="00E1585A" w:rsidRDefault="00E1585A">
      <w:pPr>
        <w:spacing w:line="500" w:lineRule="atLeast"/>
        <w:ind w:firstLine="600"/>
        <w:divId w:val="858738631"/>
        <w:rPr>
          <w:rFonts w:hint="eastAsia"/>
          <w:sz w:val="30"/>
          <w:szCs w:val="30"/>
        </w:rPr>
      </w:pPr>
      <w:r>
        <w:rPr>
          <w:rFonts w:hint="eastAsia"/>
          <w:sz w:val="30"/>
          <w:szCs w:val="30"/>
        </w:rPr>
        <w:t>上述事实，有公诉机关提交并经法庭质证、认证的同案人蔡开仕、洪洁、汪婵、林毅良、罗剑华、吴宇的供述、证人文某、刘某、周某的证言、广东实验中学出具的《吴宇同志工作简要说明》、《广东省事企业单位选调人员呈报表》、相关聘用合同、《</w:t>
      </w:r>
      <w:r>
        <w:rPr>
          <w:rFonts w:hint="eastAsia"/>
          <w:sz w:val="30"/>
          <w:szCs w:val="30"/>
        </w:rPr>
        <w:t>2013</w:t>
      </w:r>
      <w:r>
        <w:rPr>
          <w:rFonts w:hint="eastAsia"/>
          <w:sz w:val="30"/>
          <w:szCs w:val="30"/>
        </w:rPr>
        <w:t>至</w:t>
      </w:r>
      <w:r>
        <w:rPr>
          <w:rFonts w:hint="eastAsia"/>
          <w:sz w:val="30"/>
          <w:szCs w:val="30"/>
        </w:rPr>
        <w:t>2016</w:t>
      </w:r>
      <w:r>
        <w:rPr>
          <w:rFonts w:hint="eastAsia"/>
          <w:sz w:val="30"/>
          <w:szCs w:val="30"/>
        </w:rPr>
        <w:t>高中借读学生名单》、《广东省教育厅关于中小学生学籍管理的实施细则》、《广东实验中学招生录取工作方案》、涉案银行账户交易明细清单、张广森手机短信照片、罗剑华记录本复印件、（</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601</w:t>
      </w:r>
      <w:r>
        <w:rPr>
          <w:rFonts w:hint="eastAsia"/>
          <w:sz w:val="30"/>
          <w:szCs w:val="30"/>
        </w:rPr>
        <w:t>号《刑事判决书》、（</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1008</w:t>
      </w:r>
      <w:r>
        <w:rPr>
          <w:rFonts w:hint="eastAsia"/>
          <w:sz w:val="30"/>
          <w:szCs w:val="30"/>
        </w:rPr>
        <w:t>号《刑事判决书》、（</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344</w:t>
      </w:r>
      <w:r>
        <w:rPr>
          <w:rFonts w:hint="eastAsia"/>
          <w:sz w:val="30"/>
          <w:szCs w:val="30"/>
        </w:rPr>
        <w:t>号《刑事判决书》、（</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1268</w:t>
      </w:r>
      <w:r>
        <w:rPr>
          <w:rFonts w:hint="eastAsia"/>
          <w:sz w:val="30"/>
          <w:szCs w:val="30"/>
        </w:rPr>
        <w:t>号《刑事判决书》、（</w:t>
      </w:r>
      <w:r>
        <w:rPr>
          <w:rFonts w:hint="eastAsia"/>
          <w:sz w:val="30"/>
          <w:szCs w:val="30"/>
        </w:rPr>
        <w:t>2019</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98</w:t>
      </w:r>
      <w:r>
        <w:rPr>
          <w:rFonts w:hint="eastAsia"/>
          <w:sz w:val="30"/>
          <w:szCs w:val="30"/>
        </w:rPr>
        <w:t>号《刑事判决书》、户籍材料、被告人张广森的供述等证据证实，足以认定。</w:t>
      </w:r>
    </w:p>
    <w:p w14:paraId="28610072" w14:textId="77777777" w:rsidR="00E1585A" w:rsidRDefault="00E1585A">
      <w:pPr>
        <w:spacing w:line="500" w:lineRule="atLeast"/>
        <w:ind w:firstLine="600"/>
        <w:divId w:val="883754135"/>
        <w:rPr>
          <w:rFonts w:hint="eastAsia"/>
          <w:sz w:val="30"/>
          <w:szCs w:val="30"/>
        </w:rPr>
      </w:pPr>
      <w:r>
        <w:rPr>
          <w:rFonts w:hint="eastAsia"/>
          <w:sz w:val="30"/>
          <w:szCs w:val="30"/>
        </w:rPr>
        <w:t>本院认为：被告人张广森为谋取不正当利益，给予国家工作人员以财物，其行为已构成行贿罪。公诉机关指控被告人张广森犯行贿罪的事实清楚，证据确实、充分，罪名成立，本院予以支持。被告人张广森因犯诈骗罪被判处刑罚，在判决宣告以后，刑罚执行完毕以前，发现其尚有本罪未判决，应当依法对其实行数罪并罚。</w:t>
      </w:r>
    </w:p>
    <w:p w14:paraId="2C5ADC86" w14:textId="77777777" w:rsidR="00E1585A" w:rsidRDefault="00E1585A">
      <w:pPr>
        <w:spacing w:line="500" w:lineRule="atLeast"/>
        <w:ind w:firstLine="600"/>
        <w:divId w:val="527908909"/>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被告人张广森在共同犯罪中起次要作用，是从犯，本院依法对其从轻处罚。</w:t>
      </w:r>
      <w:r>
        <w:rPr>
          <w:rFonts w:hint="eastAsia"/>
          <w:sz w:val="30"/>
          <w:szCs w:val="30"/>
        </w:rPr>
        <w:t>2.</w:t>
      </w:r>
      <w:r>
        <w:rPr>
          <w:rFonts w:hint="eastAsia"/>
          <w:sz w:val="30"/>
          <w:szCs w:val="30"/>
        </w:rPr>
        <w:t>被告人张广森归案后如实供述自己的罪行，本院依法对其从轻处罚。</w:t>
      </w:r>
    </w:p>
    <w:p w14:paraId="34CAC29E" w14:textId="77777777" w:rsidR="00E1585A" w:rsidRDefault="00E1585A">
      <w:pPr>
        <w:spacing w:line="500" w:lineRule="atLeast"/>
        <w:ind w:firstLine="600"/>
        <w:divId w:val="665480765"/>
        <w:rPr>
          <w:rFonts w:hint="eastAsia"/>
          <w:sz w:val="30"/>
          <w:szCs w:val="30"/>
        </w:rPr>
      </w:pPr>
      <w:r>
        <w:rPr>
          <w:rFonts w:hint="eastAsia"/>
          <w:sz w:val="30"/>
          <w:szCs w:val="30"/>
        </w:rPr>
        <w:t>对于辩护人提出的辩护意见，本院评析如下：</w:t>
      </w:r>
    </w:p>
    <w:p w14:paraId="6198FB3E" w14:textId="77777777" w:rsidR="00E1585A" w:rsidRDefault="00E1585A">
      <w:pPr>
        <w:spacing w:line="500" w:lineRule="atLeast"/>
        <w:ind w:firstLine="600"/>
        <w:divId w:val="1255669841"/>
        <w:rPr>
          <w:rFonts w:hint="eastAsia"/>
          <w:sz w:val="30"/>
          <w:szCs w:val="30"/>
        </w:rPr>
      </w:pPr>
      <w:r>
        <w:rPr>
          <w:rFonts w:hint="eastAsia"/>
          <w:sz w:val="30"/>
          <w:szCs w:val="30"/>
        </w:rPr>
        <w:t>1.</w:t>
      </w:r>
      <w:r>
        <w:rPr>
          <w:rFonts w:hint="eastAsia"/>
          <w:sz w:val="30"/>
          <w:szCs w:val="30"/>
        </w:rPr>
        <w:t>关于被告人张广森在共同犯罪中是从犯的辩护意见。经查，现有证据证实，被告人张广森接受学生家长请托后，由同案人汪某交给同案人林某后，再转交给同案人罗某华负责办理学位、学籍，上述同案人分别从家长给予的费用中扣除“劳务费”，大部分款项交由罗某华自行处理，罗某华和受贿人吴某联系入读事宜及贿送财物，在共同行贿环节中，被告人张广森并未直接参与向吴某行贿的过程，亦不知是向吴某行贿，其对促成行贿犯罪所起作用较同案人罗某华小，应认定为从犯。故上述辩护意见成立，本院予以采纳。</w:t>
      </w:r>
    </w:p>
    <w:p w14:paraId="44EB5D2E" w14:textId="77777777" w:rsidR="00E1585A" w:rsidRDefault="00E1585A">
      <w:pPr>
        <w:spacing w:line="500" w:lineRule="atLeast"/>
        <w:ind w:firstLine="600"/>
        <w:divId w:val="739863491"/>
        <w:rPr>
          <w:rFonts w:hint="eastAsia"/>
          <w:sz w:val="30"/>
          <w:szCs w:val="30"/>
        </w:rPr>
      </w:pPr>
      <w:r>
        <w:rPr>
          <w:rFonts w:hint="eastAsia"/>
          <w:sz w:val="30"/>
          <w:szCs w:val="30"/>
        </w:rPr>
        <w:t>2.</w:t>
      </w:r>
      <w:r>
        <w:rPr>
          <w:rFonts w:hint="eastAsia"/>
          <w:sz w:val="30"/>
          <w:szCs w:val="30"/>
        </w:rPr>
        <w:t>关于被告人张广森归案后如实供述犯罪事实的辩护意见成立，本院予以采纳。</w:t>
      </w:r>
    </w:p>
    <w:p w14:paraId="14627785" w14:textId="77777777" w:rsidR="00E1585A" w:rsidRDefault="00E1585A">
      <w:pPr>
        <w:spacing w:line="500" w:lineRule="atLeast"/>
        <w:ind w:firstLine="600"/>
        <w:divId w:val="900595920"/>
        <w:rPr>
          <w:rFonts w:hint="eastAsia"/>
          <w:sz w:val="30"/>
          <w:szCs w:val="30"/>
        </w:rPr>
      </w:pPr>
      <w:r>
        <w:rPr>
          <w:rFonts w:hint="eastAsia"/>
          <w:sz w:val="30"/>
          <w:szCs w:val="30"/>
        </w:rPr>
        <w:t>3.</w:t>
      </w:r>
      <w:r>
        <w:rPr>
          <w:rFonts w:hint="eastAsia"/>
          <w:sz w:val="30"/>
          <w:szCs w:val="30"/>
        </w:rPr>
        <w:t>关于对被告人张广森免予刑事处罚的意见，与被告人张广森的罪责和情节不相适应，本院不予采纳。</w:t>
      </w:r>
    </w:p>
    <w:p w14:paraId="208FD993" w14:textId="77777777" w:rsidR="00E1585A" w:rsidRDefault="00E1585A">
      <w:pPr>
        <w:spacing w:line="500" w:lineRule="atLeast"/>
        <w:ind w:firstLine="600"/>
        <w:divId w:val="1080106416"/>
        <w:rPr>
          <w:rFonts w:hint="eastAsia"/>
          <w:sz w:val="30"/>
          <w:szCs w:val="30"/>
        </w:rPr>
      </w:pPr>
      <w:r>
        <w:rPr>
          <w:rFonts w:hint="eastAsia"/>
          <w:sz w:val="30"/>
          <w:szCs w:val="30"/>
        </w:rPr>
        <w:t>综上所述，依照《中华人民共和国刑法》第三百八十九条第一款、第二十七条、第六十九条第一款及第三款、第七十条、第六十七条第三款、</w:t>
      </w:r>
      <w:r>
        <w:rPr>
          <w:rFonts w:hint="eastAsia"/>
          <w:sz w:val="30"/>
          <w:szCs w:val="30"/>
        </w:rPr>
        <w:t>1997</w:t>
      </w:r>
      <w:r>
        <w:rPr>
          <w:rFonts w:hint="eastAsia"/>
          <w:sz w:val="30"/>
          <w:szCs w:val="30"/>
        </w:rPr>
        <w:t>年修订的《中华人民共和国刑法》第三百九十条第一款以及《最高人民法院、最高人民检察院关于办理贪污贿赂刑事案件适用法律若干问题的解释》第七条第一款的规定，判决如下：</w:t>
      </w:r>
    </w:p>
    <w:p w14:paraId="499A8EFB" w14:textId="77777777" w:rsidR="00E1585A" w:rsidRDefault="00E1585A">
      <w:pPr>
        <w:spacing w:line="500" w:lineRule="atLeast"/>
        <w:ind w:firstLine="600"/>
        <w:divId w:val="2113935059"/>
        <w:rPr>
          <w:rFonts w:hint="eastAsia"/>
          <w:sz w:val="30"/>
          <w:szCs w:val="30"/>
        </w:rPr>
      </w:pPr>
      <w:r>
        <w:rPr>
          <w:rFonts w:hint="eastAsia"/>
          <w:sz w:val="30"/>
          <w:szCs w:val="30"/>
        </w:rPr>
        <w:t>被告人张广森犯行贿罪，判处有期徒刑八个月；犯诈骗罪，判处有期徒刑三年十个月，并处罚金人民币一万元。总和刑有期徒刑四年六个月，并处罚金人民币一万元。决定执行有期徒刑四年二个月，并处罚金人民币一万元。</w:t>
      </w:r>
    </w:p>
    <w:p w14:paraId="496BFDF6" w14:textId="77777777" w:rsidR="00E1585A" w:rsidRDefault="00E1585A">
      <w:pPr>
        <w:spacing w:line="500" w:lineRule="atLeast"/>
        <w:ind w:firstLine="600"/>
        <w:divId w:val="8665285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w:t>
      </w:r>
    </w:p>
    <w:p w14:paraId="4EFAAAD8" w14:textId="77777777" w:rsidR="00E1585A" w:rsidRDefault="00E1585A">
      <w:pPr>
        <w:spacing w:line="500" w:lineRule="atLeast"/>
        <w:ind w:firstLine="600"/>
        <w:divId w:val="11091628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1791091" w14:textId="77777777" w:rsidR="00E1585A" w:rsidRDefault="00E1585A">
      <w:pPr>
        <w:spacing w:line="500" w:lineRule="atLeast"/>
        <w:jc w:val="right"/>
        <w:divId w:val="543293526"/>
        <w:rPr>
          <w:rFonts w:hint="eastAsia"/>
          <w:sz w:val="30"/>
          <w:szCs w:val="30"/>
        </w:rPr>
      </w:pPr>
      <w:r>
        <w:rPr>
          <w:rFonts w:hint="eastAsia"/>
          <w:sz w:val="30"/>
          <w:szCs w:val="30"/>
        </w:rPr>
        <w:t>审　判　长　　林航宇</w:t>
      </w:r>
    </w:p>
    <w:p w14:paraId="1C7D33F7" w14:textId="77777777" w:rsidR="00E1585A" w:rsidRDefault="00E1585A">
      <w:pPr>
        <w:spacing w:line="500" w:lineRule="atLeast"/>
        <w:jc w:val="right"/>
        <w:divId w:val="1508859288"/>
        <w:rPr>
          <w:rFonts w:hint="eastAsia"/>
          <w:sz w:val="30"/>
          <w:szCs w:val="30"/>
        </w:rPr>
      </w:pPr>
      <w:r>
        <w:rPr>
          <w:rFonts w:hint="eastAsia"/>
          <w:sz w:val="30"/>
          <w:szCs w:val="30"/>
        </w:rPr>
        <w:t>审　判　员　　党春婷</w:t>
      </w:r>
    </w:p>
    <w:p w14:paraId="0A3F416F" w14:textId="77777777" w:rsidR="00E1585A" w:rsidRDefault="00E1585A">
      <w:pPr>
        <w:spacing w:line="500" w:lineRule="atLeast"/>
        <w:jc w:val="right"/>
        <w:divId w:val="732503085"/>
        <w:rPr>
          <w:rFonts w:hint="eastAsia"/>
          <w:sz w:val="30"/>
          <w:szCs w:val="30"/>
        </w:rPr>
      </w:pPr>
      <w:r>
        <w:rPr>
          <w:rFonts w:hint="eastAsia"/>
          <w:sz w:val="30"/>
          <w:szCs w:val="30"/>
        </w:rPr>
        <w:t>人民陪审员　　陈美芳</w:t>
      </w:r>
    </w:p>
    <w:p w14:paraId="37BDEEDE" w14:textId="77777777" w:rsidR="00E1585A" w:rsidRDefault="00E1585A">
      <w:pPr>
        <w:spacing w:line="500" w:lineRule="atLeast"/>
        <w:ind w:firstLine="600"/>
        <w:divId w:val="1739668272"/>
        <w:rPr>
          <w:rFonts w:hint="eastAsia"/>
          <w:sz w:val="30"/>
          <w:szCs w:val="30"/>
        </w:rPr>
      </w:pPr>
      <w:r>
        <w:rPr>
          <w:rFonts w:hint="eastAsia"/>
          <w:sz w:val="30"/>
          <w:szCs w:val="30"/>
        </w:rPr>
        <w:t>二○一九年七月二十二</w:t>
      </w:r>
    </w:p>
    <w:p w14:paraId="0C818AF0" w14:textId="77777777" w:rsidR="00E1585A" w:rsidRDefault="00E1585A">
      <w:pPr>
        <w:spacing w:line="500" w:lineRule="atLeast"/>
        <w:ind w:firstLine="600"/>
        <w:divId w:val="1207181718"/>
        <w:rPr>
          <w:rFonts w:hint="eastAsia"/>
          <w:sz w:val="30"/>
          <w:szCs w:val="30"/>
        </w:rPr>
      </w:pPr>
      <w:r>
        <w:rPr>
          <w:rFonts w:hint="eastAsia"/>
          <w:sz w:val="30"/>
          <w:szCs w:val="30"/>
        </w:rPr>
        <w:t>书记员钟慧</w:t>
      </w:r>
    </w:p>
    <w:p w14:paraId="60BBD188" w14:textId="77777777" w:rsidR="00E1585A" w:rsidRDefault="00E1585A">
      <w:pPr>
        <w:spacing w:line="500" w:lineRule="atLeast"/>
        <w:ind w:firstLine="600"/>
        <w:divId w:val="2076924789"/>
        <w:rPr>
          <w:rFonts w:hint="eastAsia"/>
          <w:sz w:val="30"/>
          <w:szCs w:val="30"/>
        </w:rPr>
      </w:pPr>
      <w:r>
        <w:rPr>
          <w:rFonts w:hint="eastAsia"/>
          <w:sz w:val="30"/>
          <w:szCs w:val="30"/>
        </w:rPr>
        <w:t>陈慧金</w:t>
      </w:r>
    </w:p>
    <w:p w14:paraId="20623F07" w14:textId="77777777" w:rsidR="00E1585A" w:rsidRDefault="00E1585A">
      <w:pPr>
        <w:spacing w:line="500" w:lineRule="atLeast"/>
        <w:ind w:firstLine="600"/>
        <w:divId w:val="1002706053"/>
        <w:rPr>
          <w:rFonts w:hint="eastAsia"/>
          <w:sz w:val="30"/>
          <w:szCs w:val="30"/>
        </w:rPr>
      </w:pPr>
      <w:r>
        <w:rPr>
          <w:rFonts w:hint="eastAsia"/>
          <w:sz w:val="30"/>
          <w:szCs w:val="30"/>
        </w:rPr>
        <w:t>附：本裁判的主要法律依据</w:t>
      </w:r>
    </w:p>
    <w:p w14:paraId="7418A33E" w14:textId="77777777" w:rsidR="00E1585A" w:rsidRDefault="00E1585A">
      <w:pPr>
        <w:spacing w:line="500" w:lineRule="atLeast"/>
        <w:ind w:firstLine="600"/>
        <w:divId w:val="988705306"/>
        <w:rPr>
          <w:rFonts w:hint="eastAsia"/>
          <w:sz w:val="30"/>
          <w:szCs w:val="30"/>
        </w:rPr>
      </w:pPr>
      <w:r>
        <w:rPr>
          <w:rFonts w:hint="eastAsia"/>
          <w:sz w:val="30"/>
          <w:szCs w:val="30"/>
        </w:rPr>
        <w:t>一、《中华人民共和国刑法》</w:t>
      </w:r>
    </w:p>
    <w:p w14:paraId="703B6819" w14:textId="77777777" w:rsidR="00E1585A" w:rsidRDefault="00E1585A">
      <w:pPr>
        <w:spacing w:line="500" w:lineRule="atLeast"/>
        <w:ind w:firstLine="600"/>
        <w:divId w:val="34626202"/>
        <w:rPr>
          <w:rFonts w:hint="eastAsia"/>
          <w:sz w:val="30"/>
          <w:szCs w:val="30"/>
        </w:rPr>
      </w:pPr>
      <w:r>
        <w:rPr>
          <w:rFonts w:hint="eastAsia"/>
          <w:sz w:val="30"/>
          <w:szCs w:val="30"/>
        </w:rPr>
        <w:t>第三百八十九条第一款为谋取不正当利益，给予国家工作人员以财物的，是行贿罪。</w:t>
      </w:r>
    </w:p>
    <w:p w14:paraId="32157A8C" w14:textId="77777777" w:rsidR="00E1585A" w:rsidRDefault="00E1585A">
      <w:pPr>
        <w:spacing w:line="500" w:lineRule="atLeast"/>
        <w:ind w:firstLine="600"/>
        <w:divId w:val="1952517254"/>
        <w:rPr>
          <w:rFonts w:hint="eastAsia"/>
          <w:sz w:val="30"/>
          <w:szCs w:val="30"/>
        </w:rPr>
      </w:pPr>
      <w:r>
        <w:rPr>
          <w:rFonts w:hint="eastAsia"/>
          <w:sz w:val="30"/>
          <w:szCs w:val="30"/>
        </w:rPr>
        <w:t>第二十七条在共同犯罪中起次要或者辅助作用的，是从犯。</w:t>
      </w:r>
    </w:p>
    <w:p w14:paraId="7D0B2340" w14:textId="77777777" w:rsidR="00E1585A" w:rsidRDefault="00E1585A">
      <w:pPr>
        <w:spacing w:line="500" w:lineRule="atLeast"/>
        <w:ind w:firstLine="600"/>
        <w:divId w:val="2099060269"/>
        <w:rPr>
          <w:rFonts w:hint="eastAsia"/>
          <w:sz w:val="30"/>
          <w:szCs w:val="30"/>
        </w:rPr>
      </w:pPr>
      <w:r>
        <w:rPr>
          <w:rFonts w:hint="eastAsia"/>
          <w:sz w:val="30"/>
          <w:szCs w:val="30"/>
        </w:rPr>
        <w:t>对于从犯，应当从轻、减轻处罚或者免除处罚。</w:t>
      </w:r>
    </w:p>
    <w:p w14:paraId="2F5438A6" w14:textId="77777777" w:rsidR="00E1585A" w:rsidRDefault="00E1585A">
      <w:pPr>
        <w:spacing w:line="500" w:lineRule="atLeast"/>
        <w:ind w:firstLine="600"/>
        <w:divId w:val="636573566"/>
        <w:rPr>
          <w:rFonts w:hint="eastAsia"/>
          <w:sz w:val="30"/>
          <w:szCs w:val="30"/>
        </w:rPr>
      </w:pPr>
      <w:r>
        <w:rPr>
          <w:rFonts w:hint="eastAsia"/>
          <w:sz w:val="30"/>
          <w:szCs w:val="30"/>
        </w:rPr>
        <w:t>第六十九条第一款及第三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D0E0F72" w14:textId="77777777" w:rsidR="00E1585A" w:rsidRDefault="00E1585A">
      <w:pPr>
        <w:spacing w:line="500" w:lineRule="atLeast"/>
        <w:ind w:firstLine="600"/>
        <w:divId w:val="631137427"/>
        <w:rPr>
          <w:rFonts w:hint="eastAsia"/>
          <w:sz w:val="30"/>
          <w:szCs w:val="30"/>
        </w:rPr>
      </w:pPr>
      <w:r>
        <w:rPr>
          <w:rFonts w:hint="eastAsia"/>
          <w:sz w:val="30"/>
          <w:szCs w:val="30"/>
        </w:rPr>
        <w:t>数罪中有判处附加刑的，附加刑仍须执行，其中附加刑种类相同的，合并执行，种类不同的，分别执行。</w:t>
      </w:r>
    </w:p>
    <w:p w14:paraId="2F736BC5" w14:textId="77777777" w:rsidR="00E1585A" w:rsidRDefault="00E1585A">
      <w:pPr>
        <w:spacing w:line="500" w:lineRule="atLeast"/>
        <w:ind w:firstLine="600"/>
        <w:divId w:val="118574868"/>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79FA38DC" w14:textId="77777777" w:rsidR="00E1585A" w:rsidRDefault="00E1585A">
      <w:pPr>
        <w:spacing w:line="500" w:lineRule="atLeast"/>
        <w:ind w:firstLine="600"/>
        <w:divId w:val="107624165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0F643707" w14:textId="77777777" w:rsidR="00E1585A" w:rsidRDefault="00E1585A">
      <w:pPr>
        <w:spacing w:line="500" w:lineRule="atLeast"/>
        <w:ind w:firstLine="600"/>
        <w:divId w:val="1026519637"/>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w:t>
      </w:r>
    </w:p>
    <w:p w14:paraId="129FB8A0" w14:textId="77777777" w:rsidR="00E1585A" w:rsidRDefault="00E1585A">
      <w:pPr>
        <w:spacing w:line="500" w:lineRule="atLeast"/>
        <w:ind w:firstLine="600"/>
        <w:divId w:val="1613704128"/>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47A84A1" w14:textId="77777777" w:rsidR="00E1585A" w:rsidRDefault="00E1585A">
      <w:pPr>
        <w:spacing w:line="500" w:lineRule="atLeast"/>
        <w:ind w:firstLine="600"/>
        <w:divId w:val="213279575"/>
        <w:rPr>
          <w:rFonts w:hint="eastAsia"/>
          <w:sz w:val="30"/>
          <w:szCs w:val="30"/>
        </w:rPr>
      </w:pPr>
      <w:r>
        <w:rPr>
          <w:rFonts w:hint="eastAsia"/>
          <w:sz w:val="30"/>
          <w:szCs w:val="30"/>
        </w:rPr>
        <w:t>三、《最高人民法院、最高人民检察院关于办理贪污贿赂刑事案件适用法律若干问题的解释》</w:t>
      </w:r>
    </w:p>
    <w:p w14:paraId="3B3ED84D" w14:textId="77777777" w:rsidR="00E1585A" w:rsidRDefault="00E1585A">
      <w:pPr>
        <w:spacing w:line="500" w:lineRule="atLeast"/>
        <w:ind w:firstLine="600"/>
        <w:divId w:val="371273451"/>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8313F" w14:textId="77777777" w:rsidR="007E392B" w:rsidRDefault="007E392B" w:rsidP="007E392B">
      <w:pPr>
        <w:rPr>
          <w:rFonts w:hint="eastAsia"/>
        </w:rPr>
      </w:pPr>
      <w:r>
        <w:separator/>
      </w:r>
    </w:p>
  </w:endnote>
  <w:endnote w:type="continuationSeparator" w:id="0">
    <w:p w14:paraId="1E9FE19A" w14:textId="77777777" w:rsidR="007E392B" w:rsidRDefault="007E392B" w:rsidP="007E39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14F9" w14:textId="77777777" w:rsidR="007E392B" w:rsidRDefault="007E392B" w:rsidP="007E392B">
      <w:pPr>
        <w:rPr>
          <w:rFonts w:hint="eastAsia"/>
        </w:rPr>
      </w:pPr>
      <w:r>
        <w:separator/>
      </w:r>
    </w:p>
  </w:footnote>
  <w:footnote w:type="continuationSeparator" w:id="0">
    <w:p w14:paraId="086436AA" w14:textId="77777777" w:rsidR="007E392B" w:rsidRDefault="007E392B" w:rsidP="007E39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392B"/>
    <w:rsid w:val="007E392B"/>
    <w:rsid w:val="00A23C24"/>
    <w:rsid w:val="00E1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B14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392B"/>
    <w:pPr>
      <w:tabs>
        <w:tab w:val="center" w:pos="4153"/>
        <w:tab w:val="right" w:pos="8306"/>
      </w:tabs>
      <w:snapToGrid w:val="0"/>
      <w:jc w:val="center"/>
    </w:pPr>
    <w:rPr>
      <w:sz w:val="18"/>
      <w:szCs w:val="18"/>
    </w:rPr>
  </w:style>
  <w:style w:type="character" w:customStyle="1" w:styleId="a4">
    <w:name w:val="页眉 字符"/>
    <w:basedOn w:val="a0"/>
    <w:link w:val="a3"/>
    <w:uiPriority w:val="99"/>
    <w:rsid w:val="007E392B"/>
    <w:rPr>
      <w:rFonts w:ascii="宋体" w:eastAsia="宋体" w:hAnsi="宋体" w:cs="宋体"/>
      <w:sz w:val="18"/>
      <w:szCs w:val="18"/>
    </w:rPr>
  </w:style>
  <w:style w:type="paragraph" w:styleId="a5">
    <w:name w:val="footer"/>
    <w:basedOn w:val="a"/>
    <w:link w:val="a6"/>
    <w:uiPriority w:val="99"/>
    <w:unhideWhenUsed/>
    <w:rsid w:val="007E392B"/>
    <w:pPr>
      <w:tabs>
        <w:tab w:val="center" w:pos="4153"/>
        <w:tab w:val="right" w:pos="8306"/>
      </w:tabs>
      <w:snapToGrid w:val="0"/>
    </w:pPr>
    <w:rPr>
      <w:sz w:val="18"/>
      <w:szCs w:val="18"/>
    </w:rPr>
  </w:style>
  <w:style w:type="character" w:customStyle="1" w:styleId="a6">
    <w:name w:val="页脚 字符"/>
    <w:basedOn w:val="a0"/>
    <w:link w:val="a5"/>
    <w:uiPriority w:val="99"/>
    <w:rsid w:val="007E39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6202">
      <w:marLeft w:val="0"/>
      <w:marRight w:val="0"/>
      <w:marTop w:val="10"/>
      <w:marBottom w:val="10"/>
      <w:divBdr>
        <w:top w:val="none" w:sz="0" w:space="0" w:color="auto"/>
        <w:left w:val="none" w:sz="0" w:space="0" w:color="auto"/>
        <w:bottom w:val="none" w:sz="0" w:space="0" w:color="auto"/>
        <w:right w:val="none" w:sz="0" w:space="0" w:color="auto"/>
      </w:divBdr>
    </w:div>
    <w:div w:id="118574868">
      <w:marLeft w:val="0"/>
      <w:marRight w:val="0"/>
      <w:marTop w:val="10"/>
      <w:marBottom w:val="10"/>
      <w:divBdr>
        <w:top w:val="none" w:sz="0" w:space="0" w:color="auto"/>
        <w:left w:val="none" w:sz="0" w:space="0" w:color="auto"/>
        <w:bottom w:val="none" w:sz="0" w:space="0" w:color="auto"/>
        <w:right w:val="none" w:sz="0" w:space="0" w:color="auto"/>
      </w:divBdr>
    </w:div>
    <w:div w:id="213279575">
      <w:marLeft w:val="0"/>
      <w:marRight w:val="0"/>
      <w:marTop w:val="10"/>
      <w:marBottom w:val="10"/>
      <w:divBdr>
        <w:top w:val="none" w:sz="0" w:space="0" w:color="auto"/>
        <w:left w:val="none" w:sz="0" w:space="0" w:color="auto"/>
        <w:bottom w:val="none" w:sz="0" w:space="0" w:color="auto"/>
        <w:right w:val="none" w:sz="0" w:space="0" w:color="auto"/>
      </w:divBdr>
    </w:div>
    <w:div w:id="333458576">
      <w:marLeft w:val="0"/>
      <w:marRight w:val="0"/>
      <w:marTop w:val="10"/>
      <w:marBottom w:val="10"/>
      <w:divBdr>
        <w:top w:val="none" w:sz="0" w:space="0" w:color="auto"/>
        <w:left w:val="none" w:sz="0" w:space="0" w:color="auto"/>
        <w:bottom w:val="none" w:sz="0" w:space="0" w:color="auto"/>
        <w:right w:val="none" w:sz="0" w:space="0" w:color="auto"/>
      </w:divBdr>
    </w:div>
    <w:div w:id="371273451">
      <w:marLeft w:val="0"/>
      <w:marRight w:val="0"/>
      <w:marTop w:val="10"/>
      <w:marBottom w:val="10"/>
      <w:divBdr>
        <w:top w:val="none" w:sz="0" w:space="0" w:color="auto"/>
        <w:left w:val="none" w:sz="0" w:space="0" w:color="auto"/>
        <w:bottom w:val="none" w:sz="0" w:space="0" w:color="auto"/>
        <w:right w:val="none" w:sz="0" w:space="0" w:color="auto"/>
      </w:divBdr>
    </w:div>
    <w:div w:id="516047102">
      <w:marLeft w:val="0"/>
      <w:marRight w:val="0"/>
      <w:marTop w:val="10"/>
      <w:marBottom w:val="10"/>
      <w:divBdr>
        <w:top w:val="none" w:sz="0" w:space="0" w:color="auto"/>
        <w:left w:val="none" w:sz="0" w:space="0" w:color="auto"/>
        <w:bottom w:val="none" w:sz="0" w:space="0" w:color="auto"/>
        <w:right w:val="none" w:sz="0" w:space="0" w:color="auto"/>
      </w:divBdr>
    </w:div>
    <w:div w:id="527908909">
      <w:marLeft w:val="0"/>
      <w:marRight w:val="0"/>
      <w:marTop w:val="10"/>
      <w:marBottom w:val="10"/>
      <w:divBdr>
        <w:top w:val="none" w:sz="0" w:space="0" w:color="auto"/>
        <w:left w:val="none" w:sz="0" w:space="0" w:color="auto"/>
        <w:bottom w:val="none" w:sz="0" w:space="0" w:color="auto"/>
        <w:right w:val="none" w:sz="0" w:space="0" w:color="auto"/>
      </w:divBdr>
    </w:div>
    <w:div w:id="543293526">
      <w:marLeft w:val="0"/>
      <w:marRight w:val="720"/>
      <w:marTop w:val="10"/>
      <w:marBottom w:val="10"/>
      <w:divBdr>
        <w:top w:val="none" w:sz="0" w:space="0" w:color="auto"/>
        <w:left w:val="none" w:sz="0" w:space="0" w:color="auto"/>
        <w:bottom w:val="none" w:sz="0" w:space="0" w:color="auto"/>
        <w:right w:val="none" w:sz="0" w:space="0" w:color="auto"/>
      </w:divBdr>
    </w:div>
    <w:div w:id="599996406">
      <w:marLeft w:val="0"/>
      <w:marRight w:val="0"/>
      <w:marTop w:val="10"/>
      <w:marBottom w:val="10"/>
      <w:divBdr>
        <w:top w:val="none" w:sz="0" w:space="0" w:color="auto"/>
        <w:left w:val="none" w:sz="0" w:space="0" w:color="auto"/>
        <w:bottom w:val="none" w:sz="0" w:space="0" w:color="auto"/>
        <w:right w:val="none" w:sz="0" w:space="0" w:color="auto"/>
      </w:divBdr>
    </w:div>
    <w:div w:id="631137427">
      <w:marLeft w:val="0"/>
      <w:marRight w:val="0"/>
      <w:marTop w:val="10"/>
      <w:marBottom w:val="10"/>
      <w:divBdr>
        <w:top w:val="none" w:sz="0" w:space="0" w:color="auto"/>
        <w:left w:val="none" w:sz="0" w:space="0" w:color="auto"/>
        <w:bottom w:val="none" w:sz="0" w:space="0" w:color="auto"/>
        <w:right w:val="none" w:sz="0" w:space="0" w:color="auto"/>
      </w:divBdr>
    </w:div>
    <w:div w:id="636573566">
      <w:marLeft w:val="0"/>
      <w:marRight w:val="0"/>
      <w:marTop w:val="10"/>
      <w:marBottom w:val="10"/>
      <w:divBdr>
        <w:top w:val="none" w:sz="0" w:space="0" w:color="auto"/>
        <w:left w:val="none" w:sz="0" w:space="0" w:color="auto"/>
        <w:bottom w:val="none" w:sz="0" w:space="0" w:color="auto"/>
        <w:right w:val="none" w:sz="0" w:space="0" w:color="auto"/>
      </w:divBdr>
    </w:div>
    <w:div w:id="665480765">
      <w:marLeft w:val="0"/>
      <w:marRight w:val="0"/>
      <w:marTop w:val="10"/>
      <w:marBottom w:val="10"/>
      <w:divBdr>
        <w:top w:val="none" w:sz="0" w:space="0" w:color="auto"/>
        <w:left w:val="none" w:sz="0" w:space="0" w:color="auto"/>
        <w:bottom w:val="none" w:sz="0" w:space="0" w:color="auto"/>
        <w:right w:val="none" w:sz="0" w:space="0" w:color="auto"/>
      </w:divBdr>
    </w:div>
    <w:div w:id="732503085">
      <w:marLeft w:val="0"/>
      <w:marRight w:val="720"/>
      <w:marTop w:val="10"/>
      <w:marBottom w:val="10"/>
      <w:divBdr>
        <w:top w:val="none" w:sz="0" w:space="0" w:color="auto"/>
        <w:left w:val="none" w:sz="0" w:space="0" w:color="auto"/>
        <w:bottom w:val="none" w:sz="0" w:space="0" w:color="auto"/>
        <w:right w:val="none" w:sz="0" w:space="0" w:color="auto"/>
      </w:divBdr>
    </w:div>
    <w:div w:id="739863491">
      <w:marLeft w:val="0"/>
      <w:marRight w:val="0"/>
      <w:marTop w:val="10"/>
      <w:marBottom w:val="10"/>
      <w:divBdr>
        <w:top w:val="none" w:sz="0" w:space="0" w:color="auto"/>
        <w:left w:val="none" w:sz="0" w:space="0" w:color="auto"/>
        <w:bottom w:val="none" w:sz="0" w:space="0" w:color="auto"/>
        <w:right w:val="none" w:sz="0" w:space="0" w:color="auto"/>
      </w:divBdr>
    </w:div>
    <w:div w:id="771169586">
      <w:marLeft w:val="0"/>
      <w:marRight w:val="0"/>
      <w:marTop w:val="10"/>
      <w:marBottom w:val="10"/>
      <w:divBdr>
        <w:top w:val="none" w:sz="0" w:space="0" w:color="auto"/>
        <w:left w:val="none" w:sz="0" w:space="0" w:color="auto"/>
        <w:bottom w:val="none" w:sz="0" w:space="0" w:color="auto"/>
        <w:right w:val="none" w:sz="0" w:space="0" w:color="auto"/>
      </w:divBdr>
    </w:div>
    <w:div w:id="858738631">
      <w:marLeft w:val="0"/>
      <w:marRight w:val="0"/>
      <w:marTop w:val="10"/>
      <w:marBottom w:val="10"/>
      <w:divBdr>
        <w:top w:val="none" w:sz="0" w:space="0" w:color="auto"/>
        <w:left w:val="none" w:sz="0" w:space="0" w:color="auto"/>
        <w:bottom w:val="none" w:sz="0" w:space="0" w:color="auto"/>
        <w:right w:val="none" w:sz="0" w:space="0" w:color="auto"/>
      </w:divBdr>
    </w:div>
    <w:div w:id="866528581">
      <w:marLeft w:val="0"/>
      <w:marRight w:val="0"/>
      <w:marTop w:val="10"/>
      <w:marBottom w:val="10"/>
      <w:divBdr>
        <w:top w:val="none" w:sz="0" w:space="0" w:color="auto"/>
        <w:left w:val="none" w:sz="0" w:space="0" w:color="auto"/>
        <w:bottom w:val="none" w:sz="0" w:space="0" w:color="auto"/>
        <w:right w:val="none" w:sz="0" w:space="0" w:color="auto"/>
      </w:divBdr>
    </w:div>
    <w:div w:id="883754135">
      <w:marLeft w:val="0"/>
      <w:marRight w:val="0"/>
      <w:marTop w:val="10"/>
      <w:marBottom w:val="10"/>
      <w:divBdr>
        <w:top w:val="none" w:sz="0" w:space="0" w:color="auto"/>
        <w:left w:val="none" w:sz="0" w:space="0" w:color="auto"/>
        <w:bottom w:val="none" w:sz="0" w:space="0" w:color="auto"/>
        <w:right w:val="none" w:sz="0" w:space="0" w:color="auto"/>
      </w:divBdr>
    </w:div>
    <w:div w:id="900595920">
      <w:marLeft w:val="0"/>
      <w:marRight w:val="0"/>
      <w:marTop w:val="10"/>
      <w:marBottom w:val="10"/>
      <w:divBdr>
        <w:top w:val="none" w:sz="0" w:space="0" w:color="auto"/>
        <w:left w:val="none" w:sz="0" w:space="0" w:color="auto"/>
        <w:bottom w:val="none" w:sz="0" w:space="0" w:color="auto"/>
        <w:right w:val="none" w:sz="0" w:space="0" w:color="auto"/>
      </w:divBdr>
    </w:div>
    <w:div w:id="938954686">
      <w:marLeft w:val="0"/>
      <w:marRight w:val="0"/>
      <w:marTop w:val="10"/>
      <w:marBottom w:val="10"/>
      <w:divBdr>
        <w:top w:val="none" w:sz="0" w:space="0" w:color="auto"/>
        <w:left w:val="none" w:sz="0" w:space="0" w:color="auto"/>
        <w:bottom w:val="none" w:sz="0" w:space="0" w:color="auto"/>
        <w:right w:val="none" w:sz="0" w:space="0" w:color="auto"/>
      </w:divBdr>
    </w:div>
    <w:div w:id="988705306">
      <w:marLeft w:val="0"/>
      <w:marRight w:val="0"/>
      <w:marTop w:val="10"/>
      <w:marBottom w:val="10"/>
      <w:divBdr>
        <w:top w:val="none" w:sz="0" w:space="0" w:color="auto"/>
        <w:left w:val="none" w:sz="0" w:space="0" w:color="auto"/>
        <w:bottom w:val="none" w:sz="0" w:space="0" w:color="auto"/>
        <w:right w:val="none" w:sz="0" w:space="0" w:color="auto"/>
      </w:divBdr>
    </w:div>
    <w:div w:id="1002706053">
      <w:marLeft w:val="0"/>
      <w:marRight w:val="0"/>
      <w:marTop w:val="10"/>
      <w:marBottom w:val="10"/>
      <w:divBdr>
        <w:top w:val="none" w:sz="0" w:space="0" w:color="auto"/>
        <w:left w:val="none" w:sz="0" w:space="0" w:color="auto"/>
        <w:bottom w:val="none" w:sz="0" w:space="0" w:color="auto"/>
        <w:right w:val="none" w:sz="0" w:space="0" w:color="auto"/>
      </w:divBdr>
    </w:div>
    <w:div w:id="1026519637">
      <w:marLeft w:val="0"/>
      <w:marRight w:val="0"/>
      <w:marTop w:val="10"/>
      <w:marBottom w:val="10"/>
      <w:divBdr>
        <w:top w:val="none" w:sz="0" w:space="0" w:color="auto"/>
        <w:left w:val="none" w:sz="0" w:space="0" w:color="auto"/>
        <w:bottom w:val="none" w:sz="0" w:space="0" w:color="auto"/>
        <w:right w:val="none" w:sz="0" w:space="0" w:color="auto"/>
      </w:divBdr>
    </w:div>
    <w:div w:id="1076241659">
      <w:marLeft w:val="0"/>
      <w:marRight w:val="0"/>
      <w:marTop w:val="10"/>
      <w:marBottom w:val="10"/>
      <w:divBdr>
        <w:top w:val="none" w:sz="0" w:space="0" w:color="auto"/>
        <w:left w:val="none" w:sz="0" w:space="0" w:color="auto"/>
        <w:bottom w:val="none" w:sz="0" w:space="0" w:color="auto"/>
        <w:right w:val="none" w:sz="0" w:space="0" w:color="auto"/>
      </w:divBdr>
    </w:div>
    <w:div w:id="1080106416">
      <w:marLeft w:val="0"/>
      <w:marRight w:val="0"/>
      <w:marTop w:val="10"/>
      <w:marBottom w:val="10"/>
      <w:divBdr>
        <w:top w:val="none" w:sz="0" w:space="0" w:color="auto"/>
        <w:left w:val="none" w:sz="0" w:space="0" w:color="auto"/>
        <w:bottom w:val="none" w:sz="0" w:space="0" w:color="auto"/>
        <w:right w:val="none" w:sz="0" w:space="0" w:color="auto"/>
      </w:divBdr>
    </w:div>
    <w:div w:id="1109162837">
      <w:marLeft w:val="0"/>
      <w:marRight w:val="0"/>
      <w:marTop w:val="10"/>
      <w:marBottom w:val="10"/>
      <w:divBdr>
        <w:top w:val="none" w:sz="0" w:space="0" w:color="auto"/>
        <w:left w:val="none" w:sz="0" w:space="0" w:color="auto"/>
        <w:bottom w:val="none" w:sz="0" w:space="0" w:color="auto"/>
        <w:right w:val="none" w:sz="0" w:space="0" w:color="auto"/>
      </w:divBdr>
    </w:div>
    <w:div w:id="1131706227">
      <w:marLeft w:val="0"/>
      <w:marRight w:val="0"/>
      <w:marTop w:val="10"/>
      <w:marBottom w:val="10"/>
      <w:divBdr>
        <w:top w:val="none" w:sz="0" w:space="0" w:color="auto"/>
        <w:left w:val="none" w:sz="0" w:space="0" w:color="auto"/>
        <w:bottom w:val="none" w:sz="0" w:space="0" w:color="auto"/>
        <w:right w:val="none" w:sz="0" w:space="0" w:color="auto"/>
      </w:divBdr>
    </w:div>
    <w:div w:id="1207181718">
      <w:marLeft w:val="0"/>
      <w:marRight w:val="0"/>
      <w:marTop w:val="10"/>
      <w:marBottom w:val="10"/>
      <w:divBdr>
        <w:top w:val="none" w:sz="0" w:space="0" w:color="auto"/>
        <w:left w:val="none" w:sz="0" w:space="0" w:color="auto"/>
        <w:bottom w:val="none" w:sz="0" w:space="0" w:color="auto"/>
        <w:right w:val="none" w:sz="0" w:space="0" w:color="auto"/>
      </w:divBdr>
    </w:div>
    <w:div w:id="1255669841">
      <w:marLeft w:val="0"/>
      <w:marRight w:val="0"/>
      <w:marTop w:val="10"/>
      <w:marBottom w:val="10"/>
      <w:divBdr>
        <w:top w:val="none" w:sz="0" w:space="0" w:color="auto"/>
        <w:left w:val="none" w:sz="0" w:space="0" w:color="auto"/>
        <w:bottom w:val="none" w:sz="0" w:space="0" w:color="auto"/>
        <w:right w:val="none" w:sz="0" w:space="0" w:color="auto"/>
      </w:divBdr>
    </w:div>
    <w:div w:id="1286816281">
      <w:marLeft w:val="0"/>
      <w:marRight w:val="0"/>
      <w:marTop w:val="10"/>
      <w:marBottom w:val="10"/>
      <w:divBdr>
        <w:top w:val="none" w:sz="0" w:space="0" w:color="auto"/>
        <w:left w:val="none" w:sz="0" w:space="0" w:color="auto"/>
        <w:bottom w:val="none" w:sz="0" w:space="0" w:color="auto"/>
        <w:right w:val="none" w:sz="0" w:space="0" w:color="auto"/>
      </w:divBdr>
    </w:div>
    <w:div w:id="1339115156">
      <w:marLeft w:val="0"/>
      <w:marRight w:val="0"/>
      <w:marTop w:val="10"/>
      <w:marBottom w:val="10"/>
      <w:divBdr>
        <w:top w:val="none" w:sz="0" w:space="0" w:color="auto"/>
        <w:left w:val="none" w:sz="0" w:space="0" w:color="auto"/>
        <w:bottom w:val="none" w:sz="0" w:space="0" w:color="auto"/>
        <w:right w:val="none" w:sz="0" w:space="0" w:color="auto"/>
      </w:divBdr>
    </w:div>
    <w:div w:id="1364283181">
      <w:marLeft w:val="0"/>
      <w:marRight w:val="0"/>
      <w:marTop w:val="10"/>
      <w:marBottom w:val="10"/>
      <w:divBdr>
        <w:top w:val="none" w:sz="0" w:space="0" w:color="auto"/>
        <w:left w:val="none" w:sz="0" w:space="0" w:color="auto"/>
        <w:bottom w:val="none" w:sz="0" w:space="0" w:color="auto"/>
        <w:right w:val="none" w:sz="0" w:space="0" w:color="auto"/>
      </w:divBdr>
    </w:div>
    <w:div w:id="1411195995">
      <w:marLeft w:val="0"/>
      <w:marRight w:val="0"/>
      <w:marTop w:val="10"/>
      <w:marBottom w:val="10"/>
      <w:divBdr>
        <w:top w:val="none" w:sz="0" w:space="0" w:color="auto"/>
        <w:left w:val="none" w:sz="0" w:space="0" w:color="auto"/>
        <w:bottom w:val="none" w:sz="0" w:space="0" w:color="auto"/>
        <w:right w:val="none" w:sz="0" w:space="0" w:color="auto"/>
      </w:divBdr>
    </w:div>
    <w:div w:id="1508859288">
      <w:marLeft w:val="0"/>
      <w:marRight w:val="720"/>
      <w:marTop w:val="10"/>
      <w:marBottom w:val="10"/>
      <w:divBdr>
        <w:top w:val="none" w:sz="0" w:space="0" w:color="auto"/>
        <w:left w:val="none" w:sz="0" w:space="0" w:color="auto"/>
        <w:bottom w:val="none" w:sz="0" w:space="0" w:color="auto"/>
        <w:right w:val="none" w:sz="0" w:space="0" w:color="auto"/>
      </w:divBdr>
    </w:div>
    <w:div w:id="1594361255">
      <w:marLeft w:val="0"/>
      <w:marRight w:val="0"/>
      <w:marTop w:val="10"/>
      <w:marBottom w:val="10"/>
      <w:divBdr>
        <w:top w:val="none" w:sz="0" w:space="0" w:color="auto"/>
        <w:left w:val="none" w:sz="0" w:space="0" w:color="auto"/>
        <w:bottom w:val="none" w:sz="0" w:space="0" w:color="auto"/>
        <w:right w:val="none" w:sz="0" w:space="0" w:color="auto"/>
      </w:divBdr>
    </w:div>
    <w:div w:id="1606378682">
      <w:marLeft w:val="0"/>
      <w:marRight w:val="0"/>
      <w:marTop w:val="10"/>
      <w:marBottom w:val="10"/>
      <w:divBdr>
        <w:top w:val="none" w:sz="0" w:space="0" w:color="auto"/>
        <w:left w:val="none" w:sz="0" w:space="0" w:color="auto"/>
        <w:bottom w:val="none" w:sz="0" w:space="0" w:color="auto"/>
        <w:right w:val="none" w:sz="0" w:space="0" w:color="auto"/>
      </w:divBdr>
    </w:div>
    <w:div w:id="1609510957">
      <w:marLeft w:val="0"/>
      <w:marRight w:val="0"/>
      <w:marTop w:val="10"/>
      <w:marBottom w:val="10"/>
      <w:divBdr>
        <w:top w:val="none" w:sz="0" w:space="0" w:color="auto"/>
        <w:left w:val="none" w:sz="0" w:space="0" w:color="auto"/>
        <w:bottom w:val="none" w:sz="0" w:space="0" w:color="auto"/>
        <w:right w:val="none" w:sz="0" w:space="0" w:color="auto"/>
      </w:divBdr>
    </w:div>
    <w:div w:id="1613704128">
      <w:marLeft w:val="0"/>
      <w:marRight w:val="0"/>
      <w:marTop w:val="10"/>
      <w:marBottom w:val="10"/>
      <w:divBdr>
        <w:top w:val="none" w:sz="0" w:space="0" w:color="auto"/>
        <w:left w:val="none" w:sz="0" w:space="0" w:color="auto"/>
        <w:bottom w:val="none" w:sz="0" w:space="0" w:color="auto"/>
        <w:right w:val="none" w:sz="0" w:space="0" w:color="auto"/>
      </w:divBdr>
    </w:div>
    <w:div w:id="1739668272">
      <w:marLeft w:val="0"/>
      <w:marRight w:val="0"/>
      <w:marTop w:val="10"/>
      <w:marBottom w:val="10"/>
      <w:divBdr>
        <w:top w:val="none" w:sz="0" w:space="0" w:color="auto"/>
        <w:left w:val="none" w:sz="0" w:space="0" w:color="auto"/>
        <w:bottom w:val="none" w:sz="0" w:space="0" w:color="auto"/>
        <w:right w:val="none" w:sz="0" w:space="0" w:color="auto"/>
      </w:divBdr>
    </w:div>
    <w:div w:id="1934363654">
      <w:marLeft w:val="0"/>
      <w:marRight w:val="0"/>
      <w:marTop w:val="10"/>
      <w:marBottom w:val="10"/>
      <w:divBdr>
        <w:top w:val="none" w:sz="0" w:space="0" w:color="auto"/>
        <w:left w:val="none" w:sz="0" w:space="0" w:color="auto"/>
        <w:bottom w:val="none" w:sz="0" w:space="0" w:color="auto"/>
        <w:right w:val="none" w:sz="0" w:space="0" w:color="auto"/>
      </w:divBdr>
    </w:div>
    <w:div w:id="1952517254">
      <w:marLeft w:val="0"/>
      <w:marRight w:val="0"/>
      <w:marTop w:val="10"/>
      <w:marBottom w:val="10"/>
      <w:divBdr>
        <w:top w:val="none" w:sz="0" w:space="0" w:color="auto"/>
        <w:left w:val="none" w:sz="0" w:space="0" w:color="auto"/>
        <w:bottom w:val="none" w:sz="0" w:space="0" w:color="auto"/>
        <w:right w:val="none" w:sz="0" w:space="0" w:color="auto"/>
      </w:divBdr>
    </w:div>
    <w:div w:id="2076924789">
      <w:marLeft w:val="0"/>
      <w:marRight w:val="0"/>
      <w:marTop w:val="10"/>
      <w:marBottom w:val="10"/>
      <w:divBdr>
        <w:top w:val="none" w:sz="0" w:space="0" w:color="auto"/>
        <w:left w:val="none" w:sz="0" w:space="0" w:color="auto"/>
        <w:bottom w:val="none" w:sz="0" w:space="0" w:color="auto"/>
        <w:right w:val="none" w:sz="0" w:space="0" w:color="auto"/>
      </w:divBdr>
    </w:div>
    <w:div w:id="2099060269">
      <w:marLeft w:val="0"/>
      <w:marRight w:val="0"/>
      <w:marTop w:val="10"/>
      <w:marBottom w:val="10"/>
      <w:divBdr>
        <w:top w:val="none" w:sz="0" w:space="0" w:color="auto"/>
        <w:left w:val="none" w:sz="0" w:space="0" w:color="auto"/>
        <w:bottom w:val="none" w:sz="0" w:space="0" w:color="auto"/>
        <w:right w:val="none" w:sz="0" w:space="0" w:color="auto"/>
      </w:divBdr>
    </w:div>
    <w:div w:id="21139350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2025-04-30T05:30:00Z</dcterms:created>
  <dcterms:modified xsi:type="dcterms:W3CDTF">2025-04-30T05:30:00Z</dcterms:modified>
</cp:coreProperties>
</file>