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9370" w14:textId="77777777" w:rsidR="009F2943" w:rsidRDefault="009F2943">
      <w:pPr>
        <w:spacing w:line="500" w:lineRule="atLeast"/>
        <w:jc w:val="center"/>
        <w:divId w:val="606546009"/>
        <w:rPr>
          <w:rFonts w:ascii="黑体" w:eastAsia="黑体" w:hAnsi="黑体"/>
          <w:sz w:val="36"/>
          <w:szCs w:val="36"/>
        </w:rPr>
      </w:pPr>
      <w:r>
        <w:rPr>
          <w:rFonts w:ascii="黑体" w:eastAsia="黑体" w:hAnsi="黑体" w:hint="eastAsia"/>
          <w:sz w:val="36"/>
          <w:szCs w:val="36"/>
        </w:rPr>
        <w:t>广东省深圳市中级人民法院</w:t>
      </w:r>
    </w:p>
    <w:p w14:paraId="10ADF5C0" w14:textId="77777777" w:rsidR="009F2943" w:rsidRDefault="009F2943">
      <w:pPr>
        <w:spacing w:line="500" w:lineRule="atLeast"/>
        <w:jc w:val="center"/>
        <w:divId w:val="18525305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B973DA" w14:textId="77777777" w:rsidR="009F2943" w:rsidRDefault="009F2943">
      <w:pPr>
        <w:spacing w:line="500" w:lineRule="atLeast"/>
        <w:jc w:val="right"/>
        <w:divId w:val="85958493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1552</w:t>
      </w:r>
      <w:r>
        <w:rPr>
          <w:rFonts w:hint="eastAsia"/>
          <w:sz w:val="30"/>
          <w:szCs w:val="30"/>
        </w:rPr>
        <w:t>号</w:t>
      </w:r>
    </w:p>
    <w:p w14:paraId="719E7FBB" w14:textId="77777777" w:rsidR="009F2943" w:rsidRDefault="009F2943">
      <w:pPr>
        <w:spacing w:line="500" w:lineRule="atLeast"/>
        <w:ind w:firstLine="600"/>
        <w:divId w:val="1597131231"/>
        <w:rPr>
          <w:rFonts w:hint="eastAsia"/>
          <w:sz w:val="30"/>
          <w:szCs w:val="30"/>
        </w:rPr>
      </w:pPr>
      <w:r>
        <w:rPr>
          <w:rFonts w:hint="eastAsia"/>
          <w:sz w:val="30"/>
          <w:szCs w:val="30"/>
        </w:rPr>
        <w:t>原公诉机关广东省深圳市福田区人民检察院。</w:t>
      </w:r>
    </w:p>
    <w:p w14:paraId="68972DC8" w14:textId="77777777" w:rsidR="009F2943" w:rsidRDefault="009F2943">
      <w:pPr>
        <w:spacing w:line="500" w:lineRule="atLeast"/>
        <w:ind w:firstLine="600"/>
        <w:divId w:val="65537223"/>
        <w:rPr>
          <w:rFonts w:hint="eastAsia"/>
          <w:sz w:val="30"/>
          <w:szCs w:val="30"/>
        </w:rPr>
      </w:pPr>
      <w:r>
        <w:rPr>
          <w:rFonts w:hint="eastAsia"/>
          <w:sz w:val="30"/>
          <w:szCs w:val="30"/>
        </w:rPr>
        <w:t>上诉人（原审被告人）张建平，男，</w:t>
      </w:r>
      <w:r>
        <w:rPr>
          <w:rFonts w:hint="eastAsia"/>
          <w:sz w:val="30"/>
          <w:szCs w:val="30"/>
        </w:rPr>
        <w:t>1961</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日出生，中共党员，汉族，大学本科文化，家住深圳市南山区。因涉嫌犯危险驾驶罪，于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日被深圳市公安局取保候审。因涉嫌犯受贿罪，于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日被深圳市公安局刑事拘留，同年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日被逮捕。现羁押于深圳市福田区看守所。</w:t>
      </w:r>
    </w:p>
    <w:p w14:paraId="0AC42D72" w14:textId="77777777" w:rsidR="009F2943" w:rsidRDefault="009F2943">
      <w:pPr>
        <w:spacing w:line="500" w:lineRule="atLeast"/>
        <w:ind w:firstLine="600"/>
        <w:divId w:val="1624311731"/>
        <w:rPr>
          <w:rFonts w:hint="eastAsia"/>
          <w:sz w:val="30"/>
          <w:szCs w:val="30"/>
        </w:rPr>
      </w:pPr>
      <w:r>
        <w:rPr>
          <w:rFonts w:hint="eastAsia"/>
          <w:sz w:val="30"/>
          <w:szCs w:val="30"/>
        </w:rPr>
        <w:t>辩护人陈宇，广东国信信扬律师事务所律师。</w:t>
      </w:r>
    </w:p>
    <w:p w14:paraId="23103573" w14:textId="77777777" w:rsidR="009F2943" w:rsidRDefault="009F2943">
      <w:pPr>
        <w:spacing w:line="500" w:lineRule="atLeast"/>
        <w:ind w:firstLine="600"/>
        <w:divId w:val="1857694896"/>
        <w:rPr>
          <w:rFonts w:hint="eastAsia"/>
          <w:sz w:val="30"/>
          <w:szCs w:val="30"/>
        </w:rPr>
      </w:pPr>
      <w:r>
        <w:rPr>
          <w:rFonts w:hint="eastAsia"/>
          <w:sz w:val="30"/>
          <w:szCs w:val="30"/>
        </w:rPr>
        <w:t>辩护人蔡伟钿，广东国信信扬律师事务所律师。</w:t>
      </w:r>
    </w:p>
    <w:p w14:paraId="3FDF37BF" w14:textId="77777777" w:rsidR="009F2943" w:rsidRDefault="009F2943">
      <w:pPr>
        <w:spacing w:line="500" w:lineRule="atLeast"/>
        <w:ind w:firstLine="600"/>
        <w:divId w:val="40596663"/>
        <w:rPr>
          <w:rFonts w:hint="eastAsia"/>
          <w:sz w:val="30"/>
          <w:szCs w:val="30"/>
        </w:rPr>
      </w:pPr>
      <w:r>
        <w:rPr>
          <w:rFonts w:hint="eastAsia"/>
          <w:sz w:val="30"/>
          <w:szCs w:val="30"/>
        </w:rPr>
        <w:t>深圳市福田区人民法院审理深圳市福田区人民检察院指控原审被告人张建平犯危险驾驶罪、受贿罪一案，于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2052</w:t>
      </w:r>
      <w:r>
        <w:rPr>
          <w:rFonts w:hint="eastAsia"/>
          <w:sz w:val="30"/>
          <w:szCs w:val="30"/>
        </w:rPr>
        <w:t>号刑事判决。宣判后，原审被告人张建平不服，提出上诉。本院依法组成合议庭进行审理。经审查卷宗，讯问上诉人张建平，本院认为案件事实清楚，决定不开庭审理。现已审理终结。</w:t>
      </w:r>
    </w:p>
    <w:p w14:paraId="716A725A" w14:textId="77777777" w:rsidR="009F2943" w:rsidRDefault="009F2943">
      <w:pPr>
        <w:spacing w:line="500" w:lineRule="atLeast"/>
        <w:ind w:firstLine="600"/>
        <w:divId w:val="939525635"/>
        <w:rPr>
          <w:rFonts w:hint="eastAsia"/>
          <w:sz w:val="30"/>
          <w:szCs w:val="30"/>
        </w:rPr>
      </w:pPr>
      <w:r>
        <w:rPr>
          <w:rFonts w:hint="eastAsia"/>
          <w:sz w:val="30"/>
          <w:szCs w:val="30"/>
        </w:rPr>
        <w:t>原判认定：一、</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月，被告人张建平工作期间，利用职务便利，为他人谋取利益，收受他人财物</w:t>
      </w:r>
      <w:r>
        <w:rPr>
          <w:rFonts w:hint="eastAsia"/>
          <w:sz w:val="30"/>
          <w:szCs w:val="30"/>
        </w:rPr>
        <w:t>283</w:t>
      </w:r>
      <w:r>
        <w:rPr>
          <w:rFonts w:hint="eastAsia"/>
          <w:sz w:val="30"/>
          <w:szCs w:val="30"/>
        </w:rPr>
        <w:t>万元，违法所得</w:t>
      </w:r>
      <w:r>
        <w:rPr>
          <w:rFonts w:hint="eastAsia"/>
          <w:sz w:val="30"/>
          <w:szCs w:val="30"/>
        </w:rPr>
        <w:t>48</w:t>
      </w:r>
      <w:r>
        <w:rPr>
          <w:rFonts w:hint="eastAsia"/>
          <w:sz w:val="30"/>
          <w:szCs w:val="30"/>
        </w:rPr>
        <w:t>万元。具体如下：</w:t>
      </w:r>
    </w:p>
    <w:p w14:paraId="1BB1C9FA" w14:textId="77777777" w:rsidR="009F2943" w:rsidRDefault="009F2943">
      <w:pPr>
        <w:spacing w:line="500" w:lineRule="atLeast"/>
        <w:ind w:firstLine="600"/>
        <w:divId w:val="508719147"/>
        <w:rPr>
          <w:rFonts w:hint="eastAsia"/>
          <w:sz w:val="30"/>
          <w:szCs w:val="30"/>
        </w:rPr>
      </w:pPr>
      <w:r>
        <w:rPr>
          <w:rFonts w:hint="eastAsia"/>
          <w:sz w:val="30"/>
          <w:szCs w:val="30"/>
        </w:rPr>
        <w:t>（一）</w:t>
      </w:r>
      <w:r>
        <w:rPr>
          <w:rFonts w:hint="eastAsia"/>
          <w:sz w:val="30"/>
          <w:szCs w:val="30"/>
        </w:rPr>
        <w:t>2015</w:t>
      </w:r>
      <w:r>
        <w:rPr>
          <w:rFonts w:hint="eastAsia"/>
          <w:sz w:val="30"/>
          <w:szCs w:val="30"/>
        </w:rPr>
        <w:t>年，经南山区民政局请示，南山区政府决定购买部分物业以建设老年人日间照料中心。傅某</w:t>
      </w:r>
      <w:r>
        <w:rPr>
          <w:rFonts w:hint="eastAsia"/>
          <w:sz w:val="30"/>
          <w:szCs w:val="30"/>
        </w:rPr>
        <w:t>1</w:t>
      </w:r>
      <w:r>
        <w:rPr>
          <w:rFonts w:hint="eastAsia"/>
          <w:sz w:val="30"/>
          <w:szCs w:val="30"/>
        </w:rPr>
        <w:t>（深圳市</w:t>
      </w:r>
      <w:r>
        <w:rPr>
          <w:rFonts w:hint="eastAsia"/>
          <w:sz w:val="30"/>
          <w:szCs w:val="30"/>
        </w:rPr>
        <w:t>XX</w:t>
      </w:r>
      <w:r>
        <w:rPr>
          <w:rFonts w:hint="eastAsia"/>
          <w:sz w:val="30"/>
          <w:szCs w:val="30"/>
        </w:rPr>
        <w:t>有限公司董事长、深圳市</w:t>
      </w:r>
      <w:r>
        <w:rPr>
          <w:rFonts w:hint="eastAsia"/>
          <w:sz w:val="30"/>
          <w:szCs w:val="30"/>
        </w:rPr>
        <w:t>XX</w:t>
      </w:r>
      <w:r>
        <w:rPr>
          <w:rFonts w:hint="eastAsia"/>
          <w:sz w:val="30"/>
          <w:szCs w:val="30"/>
        </w:rPr>
        <w:t>有限公司实际控制人，另案处理）向被告人张建平推荐</w:t>
      </w:r>
      <w:r>
        <w:rPr>
          <w:rFonts w:hint="eastAsia"/>
          <w:sz w:val="30"/>
          <w:szCs w:val="30"/>
        </w:rPr>
        <w:t>XX</w:t>
      </w:r>
      <w:r>
        <w:rPr>
          <w:rFonts w:hint="eastAsia"/>
          <w:sz w:val="30"/>
          <w:szCs w:val="30"/>
        </w:rPr>
        <w:t>海湾花园物业作为房源并请托张建平从中关照、帮忙，表示事后予以感谢。张建平从物业房源选定、选择评估公司等方面为傅某</w:t>
      </w:r>
      <w:r>
        <w:rPr>
          <w:rFonts w:hint="eastAsia"/>
          <w:sz w:val="30"/>
          <w:szCs w:val="30"/>
        </w:rPr>
        <w:t>1</w:t>
      </w:r>
      <w:r>
        <w:rPr>
          <w:rFonts w:hint="eastAsia"/>
          <w:sz w:val="30"/>
          <w:szCs w:val="30"/>
        </w:rPr>
        <w:t>提供帮助，后南山区政府购买了</w:t>
      </w:r>
      <w:r>
        <w:rPr>
          <w:rFonts w:hint="eastAsia"/>
          <w:sz w:val="30"/>
          <w:szCs w:val="30"/>
        </w:rPr>
        <w:t>XX</w:t>
      </w:r>
      <w:r>
        <w:rPr>
          <w:rFonts w:hint="eastAsia"/>
          <w:sz w:val="30"/>
          <w:szCs w:val="30"/>
        </w:rPr>
        <w:lastRenderedPageBreak/>
        <w:t>区</w:t>
      </w:r>
      <w:r>
        <w:rPr>
          <w:rFonts w:hint="eastAsia"/>
          <w:sz w:val="30"/>
          <w:szCs w:val="30"/>
        </w:rPr>
        <w:t>XX</w:t>
      </w:r>
      <w:r>
        <w:rPr>
          <w:rFonts w:hint="eastAsia"/>
          <w:sz w:val="30"/>
          <w:szCs w:val="30"/>
        </w:rPr>
        <w:t>栋裙楼</w:t>
      </w:r>
      <w:r>
        <w:rPr>
          <w:rFonts w:hint="eastAsia"/>
          <w:sz w:val="30"/>
          <w:szCs w:val="30"/>
        </w:rPr>
        <w:t>XX</w:t>
      </w:r>
      <w:r>
        <w:rPr>
          <w:rFonts w:hint="eastAsia"/>
          <w:sz w:val="30"/>
          <w:szCs w:val="30"/>
        </w:rPr>
        <w:t>号及</w:t>
      </w:r>
      <w:r>
        <w:rPr>
          <w:rFonts w:hint="eastAsia"/>
          <w:sz w:val="30"/>
          <w:szCs w:val="30"/>
        </w:rPr>
        <w:t>XX</w:t>
      </w:r>
      <w:r>
        <w:rPr>
          <w:rFonts w:hint="eastAsia"/>
          <w:sz w:val="30"/>
          <w:szCs w:val="30"/>
        </w:rPr>
        <w:t>海湾花园</w:t>
      </w:r>
      <w:r>
        <w:rPr>
          <w:rFonts w:hint="eastAsia"/>
          <w:sz w:val="30"/>
          <w:szCs w:val="30"/>
        </w:rPr>
        <w:t>X</w:t>
      </w:r>
      <w:r>
        <w:rPr>
          <w:rFonts w:hint="eastAsia"/>
          <w:sz w:val="30"/>
          <w:szCs w:val="30"/>
        </w:rPr>
        <w:t>栋</w:t>
      </w:r>
      <w:r>
        <w:rPr>
          <w:rFonts w:hint="eastAsia"/>
          <w:sz w:val="30"/>
          <w:szCs w:val="30"/>
        </w:rPr>
        <w:t>124</w:t>
      </w:r>
      <w:r>
        <w:rPr>
          <w:rFonts w:hint="eastAsia"/>
          <w:sz w:val="30"/>
          <w:szCs w:val="30"/>
        </w:rPr>
        <w:t>、</w:t>
      </w:r>
      <w:r>
        <w:rPr>
          <w:rFonts w:hint="eastAsia"/>
          <w:sz w:val="30"/>
          <w:szCs w:val="30"/>
        </w:rPr>
        <w:t>201</w:t>
      </w:r>
      <w:r>
        <w:rPr>
          <w:rFonts w:hint="eastAsia"/>
          <w:sz w:val="30"/>
          <w:szCs w:val="30"/>
        </w:rPr>
        <w:t>号物业，交易顺利完成。</w:t>
      </w:r>
    </w:p>
    <w:p w14:paraId="0E9E4939" w14:textId="77777777" w:rsidR="009F2943" w:rsidRDefault="009F2943">
      <w:pPr>
        <w:spacing w:line="500" w:lineRule="atLeast"/>
        <w:ind w:firstLine="600"/>
        <w:divId w:val="1536966369"/>
        <w:rPr>
          <w:rFonts w:hint="eastAsia"/>
          <w:sz w:val="30"/>
          <w:szCs w:val="30"/>
        </w:rPr>
      </w:pPr>
      <w:r>
        <w:rPr>
          <w:rFonts w:hint="eastAsia"/>
          <w:sz w:val="30"/>
          <w:szCs w:val="30"/>
        </w:rPr>
        <w:t>1.</w:t>
      </w:r>
      <w:r>
        <w:rPr>
          <w:rFonts w:hint="eastAsia"/>
          <w:sz w:val="30"/>
          <w:szCs w:val="30"/>
        </w:rPr>
        <w:t>因被告人张建平的表弟王某需借款周转，张建平找傅某</w:t>
      </w:r>
      <w:r>
        <w:rPr>
          <w:rFonts w:hint="eastAsia"/>
          <w:sz w:val="30"/>
          <w:szCs w:val="30"/>
        </w:rPr>
        <w:t>1</w:t>
      </w:r>
      <w:r>
        <w:rPr>
          <w:rFonts w:hint="eastAsia"/>
          <w:sz w:val="30"/>
          <w:szCs w:val="30"/>
        </w:rPr>
        <w:t>商量借款。</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日，傅某</w:t>
      </w:r>
      <w:r>
        <w:rPr>
          <w:rFonts w:hint="eastAsia"/>
          <w:sz w:val="30"/>
          <w:szCs w:val="30"/>
        </w:rPr>
        <w:t>1</w:t>
      </w:r>
      <w:r>
        <w:rPr>
          <w:rFonts w:hint="eastAsia"/>
          <w:sz w:val="30"/>
          <w:szCs w:val="30"/>
        </w:rPr>
        <w:t>与王某签订借款协议借给王某</w:t>
      </w:r>
      <w:r>
        <w:rPr>
          <w:rFonts w:hint="eastAsia"/>
          <w:sz w:val="30"/>
          <w:szCs w:val="30"/>
        </w:rPr>
        <w:t>200</w:t>
      </w:r>
      <w:r>
        <w:rPr>
          <w:rFonts w:hint="eastAsia"/>
          <w:sz w:val="30"/>
          <w:szCs w:val="30"/>
        </w:rPr>
        <w:t>万元。为了感谢张建平，傅某</w:t>
      </w:r>
      <w:r>
        <w:rPr>
          <w:rFonts w:hint="eastAsia"/>
          <w:sz w:val="30"/>
          <w:szCs w:val="30"/>
        </w:rPr>
        <w:t>1</w:t>
      </w:r>
      <w:r>
        <w:rPr>
          <w:rFonts w:hint="eastAsia"/>
          <w:sz w:val="30"/>
          <w:szCs w:val="30"/>
        </w:rPr>
        <w:t>将该笔借款的利息共</w:t>
      </w:r>
      <w:r>
        <w:rPr>
          <w:rFonts w:hint="eastAsia"/>
          <w:sz w:val="30"/>
          <w:szCs w:val="30"/>
        </w:rPr>
        <w:t>45</w:t>
      </w:r>
      <w:r>
        <w:rPr>
          <w:rFonts w:hint="eastAsia"/>
          <w:sz w:val="30"/>
          <w:szCs w:val="30"/>
        </w:rPr>
        <w:t>万元送给了张建平。</w:t>
      </w:r>
    </w:p>
    <w:p w14:paraId="696BDB88" w14:textId="77777777" w:rsidR="009F2943" w:rsidRDefault="009F2943">
      <w:pPr>
        <w:spacing w:line="500" w:lineRule="atLeast"/>
        <w:ind w:firstLine="600"/>
        <w:divId w:val="1334142022"/>
        <w:rPr>
          <w:rFonts w:hint="eastAsia"/>
          <w:sz w:val="30"/>
          <w:szCs w:val="30"/>
        </w:rPr>
      </w:pPr>
      <w:r>
        <w:rPr>
          <w:rFonts w:hint="eastAsia"/>
          <w:sz w:val="30"/>
          <w:szCs w:val="30"/>
        </w:rPr>
        <w:t>2.2015</w:t>
      </w:r>
      <w:r>
        <w:rPr>
          <w:rFonts w:hint="eastAsia"/>
          <w:sz w:val="30"/>
          <w:szCs w:val="30"/>
        </w:rPr>
        <w:t>年</w:t>
      </w:r>
      <w:r>
        <w:rPr>
          <w:rFonts w:hint="eastAsia"/>
          <w:sz w:val="30"/>
          <w:szCs w:val="30"/>
        </w:rPr>
        <w:t>12</w:t>
      </w:r>
      <w:r>
        <w:rPr>
          <w:rFonts w:hint="eastAsia"/>
          <w:sz w:val="30"/>
          <w:szCs w:val="30"/>
        </w:rPr>
        <w:t>月底，被告人张建平为支付前妻和儿子的生活费，与傅某</w:t>
      </w:r>
      <w:r>
        <w:rPr>
          <w:rFonts w:hint="eastAsia"/>
          <w:sz w:val="30"/>
          <w:szCs w:val="30"/>
        </w:rPr>
        <w:t>1</w:t>
      </w:r>
      <w:r>
        <w:rPr>
          <w:rFonts w:hint="eastAsia"/>
          <w:sz w:val="30"/>
          <w:szCs w:val="30"/>
        </w:rPr>
        <w:t>商量以傅某</w:t>
      </w:r>
      <w:r>
        <w:rPr>
          <w:rFonts w:hint="eastAsia"/>
          <w:sz w:val="30"/>
          <w:szCs w:val="30"/>
        </w:rPr>
        <w:t>1</w:t>
      </w:r>
      <w:r>
        <w:rPr>
          <w:rFonts w:hint="eastAsia"/>
          <w:sz w:val="30"/>
          <w:szCs w:val="30"/>
        </w:rPr>
        <w:t>名义将</w:t>
      </w:r>
      <w:r>
        <w:rPr>
          <w:rFonts w:hint="eastAsia"/>
          <w:sz w:val="30"/>
          <w:szCs w:val="30"/>
        </w:rPr>
        <w:t>200</w:t>
      </w:r>
      <w:r>
        <w:rPr>
          <w:rFonts w:hint="eastAsia"/>
          <w:sz w:val="30"/>
          <w:szCs w:val="30"/>
        </w:rPr>
        <w:t>万元借给陈某燃并由张建平实际收取利息。</w:t>
      </w:r>
      <w:r>
        <w:rPr>
          <w:rFonts w:hint="eastAsia"/>
          <w:sz w:val="30"/>
          <w:szCs w:val="30"/>
        </w:rPr>
        <w:t>12</w:t>
      </w:r>
      <w:r>
        <w:rPr>
          <w:rFonts w:hint="eastAsia"/>
          <w:sz w:val="30"/>
          <w:szCs w:val="30"/>
        </w:rPr>
        <w:t>月</w:t>
      </w:r>
      <w:r>
        <w:rPr>
          <w:rFonts w:hint="eastAsia"/>
          <w:sz w:val="30"/>
          <w:szCs w:val="30"/>
        </w:rPr>
        <w:t>30</w:t>
      </w:r>
      <w:r>
        <w:rPr>
          <w:rFonts w:hint="eastAsia"/>
          <w:sz w:val="30"/>
          <w:szCs w:val="30"/>
        </w:rPr>
        <w:t>日，傅某</w:t>
      </w:r>
      <w:r>
        <w:rPr>
          <w:rFonts w:hint="eastAsia"/>
          <w:sz w:val="30"/>
          <w:szCs w:val="30"/>
        </w:rPr>
        <w:t>1</w:t>
      </w:r>
      <w:r>
        <w:rPr>
          <w:rFonts w:hint="eastAsia"/>
          <w:sz w:val="30"/>
          <w:szCs w:val="30"/>
        </w:rPr>
        <w:t>与陈某燃签订借款协议并将张建平提供的账户作为收取利息账户，借款协议亦在不久后交给张建平保管，张建平实际共收取利息</w:t>
      </w:r>
      <w:r>
        <w:rPr>
          <w:rFonts w:hint="eastAsia"/>
          <w:sz w:val="30"/>
          <w:szCs w:val="30"/>
        </w:rPr>
        <w:t>48</w:t>
      </w:r>
      <w:r>
        <w:rPr>
          <w:rFonts w:hint="eastAsia"/>
          <w:sz w:val="30"/>
          <w:szCs w:val="30"/>
        </w:rPr>
        <w:t>万元。</w:t>
      </w:r>
    </w:p>
    <w:p w14:paraId="69D1E9B7" w14:textId="77777777" w:rsidR="009F2943" w:rsidRDefault="009F2943">
      <w:pPr>
        <w:spacing w:line="500" w:lineRule="atLeast"/>
        <w:ind w:firstLine="600"/>
        <w:divId w:val="141821253"/>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年期间，张建平利用职务便利，收受深圳市光明新区</w:t>
      </w:r>
      <w:r>
        <w:rPr>
          <w:rFonts w:hint="eastAsia"/>
          <w:sz w:val="30"/>
          <w:szCs w:val="30"/>
        </w:rPr>
        <w:t>XX</w:t>
      </w:r>
      <w:r>
        <w:rPr>
          <w:rFonts w:hint="eastAsia"/>
          <w:sz w:val="30"/>
          <w:szCs w:val="30"/>
        </w:rPr>
        <w:t>居家养老服务中心</w:t>
      </w:r>
      <w:r>
        <w:rPr>
          <w:rFonts w:hint="eastAsia"/>
          <w:sz w:val="30"/>
          <w:szCs w:val="30"/>
        </w:rPr>
        <w:t>18</w:t>
      </w:r>
      <w:r>
        <w:rPr>
          <w:rFonts w:hint="eastAsia"/>
          <w:sz w:val="30"/>
          <w:szCs w:val="30"/>
        </w:rPr>
        <w:t>万元、深圳市南山区</w:t>
      </w:r>
      <w:r>
        <w:rPr>
          <w:rFonts w:hint="eastAsia"/>
          <w:sz w:val="30"/>
          <w:szCs w:val="30"/>
        </w:rPr>
        <w:t>XX</w:t>
      </w:r>
      <w:r>
        <w:rPr>
          <w:rFonts w:hint="eastAsia"/>
          <w:sz w:val="30"/>
          <w:szCs w:val="30"/>
        </w:rPr>
        <w:t>居家养老服务社</w:t>
      </w:r>
      <w:r>
        <w:rPr>
          <w:rFonts w:hint="eastAsia"/>
          <w:sz w:val="30"/>
          <w:szCs w:val="30"/>
        </w:rPr>
        <w:t>10</w:t>
      </w:r>
      <w:r>
        <w:rPr>
          <w:rFonts w:hint="eastAsia"/>
          <w:sz w:val="30"/>
          <w:szCs w:val="30"/>
        </w:rPr>
        <w:t>万元、深圳市南山区</w:t>
      </w:r>
      <w:r>
        <w:rPr>
          <w:rFonts w:hint="eastAsia"/>
          <w:sz w:val="30"/>
          <w:szCs w:val="30"/>
        </w:rPr>
        <w:t>XX</w:t>
      </w:r>
      <w:r>
        <w:rPr>
          <w:rFonts w:hint="eastAsia"/>
          <w:sz w:val="30"/>
          <w:szCs w:val="30"/>
        </w:rPr>
        <w:t>居家养老社</w:t>
      </w:r>
      <w:r>
        <w:rPr>
          <w:rFonts w:hint="eastAsia"/>
          <w:sz w:val="30"/>
          <w:szCs w:val="30"/>
        </w:rPr>
        <w:t>10</w:t>
      </w:r>
      <w:r>
        <w:rPr>
          <w:rFonts w:hint="eastAsia"/>
          <w:sz w:val="30"/>
          <w:szCs w:val="30"/>
        </w:rPr>
        <w:t>万元，为上述三家单位在申报建设南山区老年人日间照料中心项目等提供帮助。</w:t>
      </w:r>
    </w:p>
    <w:p w14:paraId="34FFEE3E" w14:textId="77777777" w:rsidR="009F2943" w:rsidRDefault="009F2943">
      <w:pPr>
        <w:spacing w:line="500" w:lineRule="atLeast"/>
        <w:ind w:firstLine="600"/>
        <w:divId w:val="606162053"/>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22</w:t>
      </w:r>
      <w:r>
        <w:rPr>
          <w:rFonts w:hint="eastAsia"/>
          <w:sz w:val="30"/>
          <w:szCs w:val="30"/>
        </w:rPr>
        <w:t>时</w:t>
      </w:r>
      <w:r>
        <w:rPr>
          <w:rFonts w:hint="eastAsia"/>
          <w:sz w:val="30"/>
          <w:szCs w:val="30"/>
        </w:rPr>
        <w:t>30</w:t>
      </w:r>
      <w:r>
        <w:rPr>
          <w:rFonts w:hint="eastAsia"/>
          <w:sz w:val="30"/>
          <w:szCs w:val="30"/>
        </w:rPr>
        <w:t>分许，被告人张建平饮酒后驾驶粤Ｂ×××××号牌小型汽车行驶至广东省深圳市南山区科苑高新南十一道路段时，被执勤民警查获。执勤民警对被告人张建平进行呼气式酒精检测，其拒绝配合呼气式酒精检测，随后执勤民警将其带至医院抽取血样。</w:t>
      </w:r>
    </w:p>
    <w:p w14:paraId="5963956A" w14:textId="77777777" w:rsidR="009F2943" w:rsidRDefault="009F2943">
      <w:pPr>
        <w:spacing w:line="500" w:lineRule="atLeast"/>
        <w:ind w:firstLine="600"/>
        <w:divId w:val="371080735"/>
        <w:rPr>
          <w:rFonts w:hint="eastAsia"/>
          <w:sz w:val="30"/>
          <w:szCs w:val="30"/>
        </w:rPr>
      </w:pPr>
      <w:r>
        <w:rPr>
          <w:rFonts w:hint="eastAsia"/>
          <w:sz w:val="30"/>
          <w:szCs w:val="30"/>
        </w:rPr>
        <w:t>经检验：被告人张建平血液中检出乙醇成分，含量为</w:t>
      </w:r>
      <w:r>
        <w:rPr>
          <w:rFonts w:hint="eastAsia"/>
          <w:sz w:val="30"/>
          <w:szCs w:val="30"/>
        </w:rPr>
        <w:t>141.55mg/100ml</w:t>
      </w:r>
      <w:r>
        <w:rPr>
          <w:rFonts w:hint="eastAsia"/>
          <w:sz w:val="30"/>
          <w:szCs w:val="30"/>
        </w:rPr>
        <w:t>。</w:t>
      </w:r>
    </w:p>
    <w:p w14:paraId="5C67FBFE" w14:textId="77777777" w:rsidR="009F2943" w:rsidRDefault="009F2943">
      <w:pPr>
        <w:spacing w:line="500" w:lineRule="atLeast"/>
        <w:ind w:firstLine="600"/>
        <w:divId w:val="894043211"/>
        <w:rPr>
          <w:rFonts w:hint="eastAsia"/>
          <w:sz w:val="30"/>
          <w:szCs w:val="30"/>
        </w:rPr>
      </w:pPr>
      <w:r>
        <w:rPr>
          <w:rFonts w:hint="eastAsia"/>
          <w:sz w:val="30"/>
          <w:szCs w:val="30"/>
        </w:rPr>
        <w:t>另查明，被告人张建平涉嫌违纪线索系深圳市纪委和南山区审计局移送，主要反映张建平在任职区</w:t>
      </w:r>
      <w:r>
        <w:rPr>
          <w:rFonts w:hint="eastAsia"/>
          <w:sz w:val="30"/>
          <w:szCs w:val="30"/>
        </w:rPr>
        <w:t>XX</w:t>
      </w:r>
      <w:r>
        <w:rPr>
          <w:rFonts w:hint="eastAsia"/>
          <w:sz w:val="30"/>
          <w:szCs w:val="30"/>
        </w:rPr>
        <w:t>局长期间，区</w:t>
      </w:r>
      <w:r>
        <w:rPr>
          <w:rFonts w:hint="eastAsia"/>
          <w:sz w:val="30"/>
          <w:szCs w:val="30"/>
        </w:rPr>
        <w:t>XX</w:t>
      </w:r>
      <w:r>
        <w:rPr>
          <w:rFonts w:hint="eastAsia"/>
          <w:sz w:val="30"/>
          <w:szCs w:val="30"/>
        </w:rPr>
        <w:t>局在购置物业过程中存在漏报、瞒报房产交易信息和费用构成、虚列支出、发票开具方和收款方不一致等涉嫌违纪问题。</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月，中共南山区纪委对被告人张建平上述违纪问题开展初核工作，于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月以调查醉驾问题为由通知张建平到中共南山区纪委配合调查。调查期间，被告人张建平主动交代了其在购置上述两处物业过程中收受傅某</w:t>
      </w:r>
      <w:r>
        <w:rPr>
          <w:rFonts w:hint="eastAsia"/>
          <w:sz w:val="30"/>
          <w:szCs w:val="30"/>
        </w:rPr>
        <w:t>1</w:t>
      </w:r>
      <w:r>
        <w:rPr>
          <w:rFonts w:hint="eastAsia"/>
          <w:sz w:val="30"/>
          <w:szCs w:val="30"/>
        </w:rPr>
        <w:t>好处费</w:t>
      </w:r>
      <w:r>
        <w:rPr>
          <w:rFonts w:hint="eastAsia"/>
          <w:sz w:val="30"/>
          <w:szCs w:val="30"/>
        </w:rPr>
        <w:t>400</w:t>
      </w:r>
      <w:r>
        <w:rPr>
          <w:rFonts w:hint="eastAsia"/>
          <w:sz w:val="30"/>
          <w:szCs w:val="30"/>
        </w:rPr>
        <w:t>万元及南山区</w:t>
      </w:r>
      <w:r>
        <w:rPr>
          <w:rFonts w:hint="eastAsia"/>
          <w:sz w:val="30"/>
          <w:szCs w:val="30"/>
        </w:rPr>
        <w:t>XX</w:t>
      </w:r>
      <w:r>
        <w:rPr>
          <w:rFonts w:hint="eastAsia"/>
          <w:sz w:val="30"/>
          <w:szCs w:val="30"/>
        </w:rPr>
        <w:t>居家养老服务社负责人奚某军等人贿赂的事实。中共南山区纪委根据调查情况给予被告人张建平开除党籍处分并将其涉嫌犯罪问题、线索移交南山区人民检察院处理。案发后，办案部门从傅某</w:t>
      </w:r>
      <w:r>
        <w:rPr>
          <w:rFonts w:hint="eastAsia"/>
          <w:sz w:val="30"/>
          <w:szCs w:val="30"/>
        </w:rPr>
        <w:t>1</w:t>
      </w:r>
      <w:r>
        <w:rPr>
          <w:rFonts w:hint="eastAsia"/>
          <w:sz w:val="30"/>
          <w:szCs w:val="30"/>
        </w:rPr>
        <w:t>处缴回</w:t>
      </w:r>
      <w:r>
        <w:rPr>
          <w:rFonts w:hint="eastAsia"/>
          <w:sz w:val="30"/>
          <w:szCs w:val="30"/>
        </w:rPr>
        <w:t>400</w:t>
      </w:r>
      <w:r>
        <w:rPr>
          <w:rFonts w:hint="eastAsia"/>
          <w:sz w:val="30"/>
          <w:szCs w:val="30"/>
        </w:rPr>
        <w:t>万元，被告人张建平的家属于诉讼期间代为退赃</w:t>
      </w:r>
      <w:r>
        <w:rPr>
          <w:rFonts w:hint="eastAsia"/>
          <w:sz w:val="30"/>
          <w:szCs w:val="30"/>
        </w:rPr>
        <w:t>30</w:t>
      </w:r>
      <w:r>
        <w:rPr>
          <w:rFonts w:hint="eastAsia"/>
          <w:sz w:val="30"/>
          <w:szCs w:val="30"/>
        </w:rPr>
        <w:t>万元。</w:t>
      </w:r>
    </w:p>
    <w:p w14:paraId="1C3B1C1D" w14:textId="77777777" w:rsidR="009F2943" w:rsidRDefault="009F2943">
      <w:pPr>
        <w:spacing w:line="500" w:lineRule="atLeast"/>
        <w:ind w:firstLine="600"/>
        <w:divId w:val="1179926161"/>
        <w:rPr>
          <w:rFonts w:hint="eastAsia"/>
          <w:sz w:val="30"/>
          <w:szCs w:val="30"/>
        </w:rPr>
      </w:pPr>
      <w:r>
        <w:rPr>
          <w:rFonts w:hint="eastAsia"/>
          <w:sz w:val="30"/>
          <w:szCs w:val="30"/>
        </w:rPr>
        <w:t>认定上述事实有物证、书证、被告人的供述及辩解、证人证言、鉴定意见等证据予以证实。</w:t>
      </w:r>
    </w:p>
    <w:p w14:paraId="22B23A09" w14:textId="77777777" w:rsidR="009F2943" w:rsidRDefault="009F2943">
      <w:pPr>
        <w:spacing w:line="500" w:lineRule="atLeast"/>
        <w:ind w:firstLine="600"/>
        <w:divId w:val="1805271984"/>
        <w:rPr>
          <w:rFonts w:hint="eastAsia"/>
          <w:sz w:val="30"/>
          <w:szCs w:val="30"/>
        </w:rPr>
      </w:pPr>
      <w:r>
        <w:rPr>
          <w:rFonts w:hint="eastAsia"/>
          <w:sz w:val="30"/>
          <w:szCs w:val="30"/>
        </w:rPr>
        <w:t>原判认为，被告人张建平身为国家工作人员，无视国家法律，利用职务便利，收受他人财物，数额巨大，为他人谋取利益，其行为已构成受贿罪；被告人张建平醉酒在道路上驾驶机动车，同时构成危险驾驶罪，应依法数罪并罚。公诉机关指控的罪名成立。</w:t>
      </w:r>
    </w:p>
    <w:p w14:paraId="2A693946" w14:textId="77777777" w:rsidR="009F2943" w:rsidRDefault="009F2943">
      <w:pPr>
        <w:spacing w:line="500" w:lineRule="atLeast"/>
        <w:ind w:firstLine="600"/>
        <w:divId w:val="1618290260"/>
        <w:rPr>
          <w:rFonts w:hint="eastAsia"/>
          <w:sz w:val="30"/>
          <w:szCs w:val="30"/>
        </w:rPr>
      </w:pPr>
      <w:r>
        <w:rPr>
          <w:rFonts w:hint="eastAsia"/>
          <w:sz w:val="30"/>
          <w:szCs w:val="30"/>
        </w:rPr>
        <w:t>针对庭审控辩双方争议焦点，原审法院评判如下：</w:t>
      </w:r>
    </w:p>
    <w:p w14:paraId="21C6E948" w14:textId="77777777" w:rsidR="009F2943" w:rsidRDefault="009F2943">
      <w:pPr>
        <w:spacing w:line="500" w:lineRule="atLeast"/>
        <w:ind w:firstLine="600"/>
        <w:divId w:val="128979447"/>
        <w:rPr>
          <w:rFonts w:hint="eastAsia"/>
          <w:sz w:val="30"/>
          <w:szCs w:val="30"/>
        </w:rPr>
      </w:pPr>
      <w:r>
        <w:rPr>
          <w:rFonts w:hint="eastAsia"/>
          <w:sz w:val="30"/>
          <w:szCs w:val="30"/>
        </w:rPr>
        <w:t>第一、关于被告人张建平收受傅某</w:t>
      </w:r>
      <w:r>
        <w:rPr>
          <w:rFonts w:hint="eastAsia"/>
          <w:sz w:val="30"/>
          <w:szCs w:val="30"/>
        </w:rPr>
        <w:t>1</w:t>
      </w:r>
      <w:r>
        <w:rPr>
          <w:rFonts w:hint="eastAsia"/>
          <w:sz w:val="30"/>
          <w:szCs w:val="30"/>
        </w:rPr>
        <w:t>贿赂的数额。张建平、傅某</w:t>
      </w:r>
      <w:r>
        <w:rPr>
          <w:rFonts w:hint="eastAsia"/>
          <w:sz w:val="30"/>
          <w:szCs w:val="30"/>
        </w:rPr>
        <w:t>1</w:t>
      </w:r>
      <w:r>
        <w:rPr>
          <w:rFonts w:hint="eastAsia"/>
          <w:sz w:val="30"/>
          <w:szCs w:val="30"/>
        </w:rPr>
        <w:t>对于该部分罪行作过多份言词证据，但也作过相关辩解，供述、证言并不稳定，前后存在不一致，不能仅凭二人曾作过的有罪供述认定相关罪行，而应根据全案证据、证明要求和存疑有利于被告人原则进行综合认定。具体如下：</w:t>
      </w:r>
    </w:p>
    <w:p w14:paraId="66F02122" w14:textId="77777777" w:rsidR="009F2943" w:rsidRDefault="009F2943">
      <w:pPr>
        <w:spacing w:line="500" w:lineRule="atLeast"/>
        <w:ind w:firstLine="600"/>
        <w:divId w:val="1097480537"/>
        <w:rPr>
          <w:rFonts w:hint="eastAsia"/>
          <w:sz w:val="30"/>
          <w:szCs w:val="30"/>
        </w:rPr>
      </w:pPr>
      <w:r>
        <w:rPr>
          <w:rFonts w:hint="eastAsia"/>
          <w:sz w:val="30"/>
          <w:szCs w:val="30"/>
        </w:rPr>
        <w:t>1</w:t>
      </w:r>
      <w:r>
        <w:rPr>
          <w:rFonts w:hint="eastAsia"/>
          <w:sz w:val="30"/>
          <w:szCs w:val="30"/>
        </w:rPr>
        <w:t>、张建平、傅某</w:t>
      </w:r>
      <w:r>
        <w:rPr>
          <w:rFonts w:hint="eastAsia"/>
          <w:sz w:val="30"/>
          <w:szCs w:val="30"/>
        </w:rPr>
        <w:t>1</w:t>
      </w:r>
      <w:r>
        <w:rPr>
          <w:rFonts w:hint="eastAsia"/>
          <w:sz w:val="30"/>
          <w:szCs w:val="30"/>
        </w:rPr>
        <w:t>的多份言词证据虽可证实傅某</w:t>
      </w:r>
      <w:r>
        <w:rPr>
          <w:rFonts w:hint="eastAsia"/>
          <w:sz w:val="30"/>
          <w:szCs w:val="30"/>
        </w:rPr>
        <w:t>1</w:t>
      </w:r>
      <w:r>
        <w:rPr>
          <w:rFonts w:hint="eastAsia"/>
          <w:sz w:val="30"/>
          <w:szCs w:val="30"/>
        </w:rPr>
        <w:t>曾向张建平提出给予</w:t>
      </w:r>
      <w:r>
        <w:rPr>
          <w:rFonts w:hint="eastAsia"/>
          <w:sz w:val="30"/>
          <w:szCs w:val="30"/>
        </w:rPr>
        <w:t>400</w:t>
      </w:r>
      <w:r>
        <w:rPr>
          <w:rFonts w:hint="eastAsia"/>
          <w:sz w:val="30"/>
          <w:szCs w:val="30"/>
        </w:rPr>
        <w:t>万元好处费的情节，但此仅为傅某</w:t>
      </w:r>
      <w:r>
        <w:rPr>
          <w:rFonts w:hint="eastAsia"/>
          <w:sz w:val="30"/>
          <w:szCs w:val="30"/>
        </w:rPr>
        <w:t>1</w:t>
      </w:r>
      <w:r>
        <w:rPr>
          <w:rFonts w:hint="eastAsia"/>
          <w:sz w:val="30"/>
          <w:szCs w:val="30"/>
        </w:rPr>
        <w:t>作为行贿人一方的想法；张建平虽曾有以后收取该</w:t>
      </w:r>
      <w:r>
        <w:rPr>
          <w:rFonts w:hint="eastAsia"/>
          <w:sz w:val="30"/>
          <w:szCs w:val="30"/>
        </w:rPr>
        <w:t>400</w:t>
      </w:r>
      <w:r>
        <w:rPr>
          <w:rFonts w:hint="eastAsia"/>
          <w:sz w:val="30"/>
          <w:szCs w:val="30"/>
        </w:rPr>
        <w:t>万元的想法，但也作过因该数额巨大不敢要、不置可否等供述，其在多次供述中表述未当场明确表示收受该</w:t>
      </w:r>
      <w:r>
        <w:rPr>
          <w:rFonts w:hint="eastAsia"/>
          <w:sz w:val="30"/>
          <w:szCs w:val="30"/>
        </w:rPr>
        <w:t>400</w:t>
      </w:r>
      <w:r>
        <w:rPr>
          <w:rFonts w:hint="eastAsia"/>
          <w:sz w:val="30"/>
          <w:szCs w:val="30"/>
        </w:rPr>
        <w:t>万元。故不宜仅依傅某</w:t>
      </w:r>
      <w:r>
        <w:rPr>
          <w:rFonts w:hint="eastAsia"/>
          <w:sz w:val="30"/>
          <w:szCs w:val="30"/>
        </w:rPr>
        <w:t>1</w:t>
      </w:r>
      <w:r>
        <w:rPr>
          <w:rFonts w:hint="eastAsia"/>
          <w:sz w:val="30"/>
          <w:szCs w:val="30"/>
        </w:rPr>
        <w:t>当时一方的意愿直接认定张建平有收受该</w:t>
      </w:r>
      <w:r>
        <w:rPr>
          <w:rFonts w:hint="eastAsia"/>
          <w:sz w:val="30"/>
          <w:szCs w:val="30"/>
        </w:rPr>
        <w:t>400</w:t>
      </w:r>
      <w:r>
        <w:rPr>
          <w:rFonts w:hint="eastAsia"/>
          <w:sz w:val="30"/>
          <w:szCs w:val="30"/>
        </w:rPr>
        <w:t>万元的明确意愿，应结合二人此后的具体行为和表现综合判断。</w:t>
      </w:r>
    </w:p>
    <w:p w14:paraId="2533F51D" w14:textId="77777777" w:rsidR="009F2943" w:rsidRDefault="009F2943">
      <w:pPr>
        <w:spacing w:line="500" w:lineRule="atLeast"/>
        <w:ind w:firstLine="600"/>
        <w:divId w:val="495388915"/>
        <w:rPr>
          <w:rFonts w:hint="eastAsia"/>
          <w:sz w:val="30"/>
          <w:szCs w:val="30"/>
        </w:rPr>
      </w:pPr>
      <w:r>
        <w:rPr>
          <w:rFonts w:hint="eastAsia"/>
          <w:sz w:val="30"/>
          <w:szCs w:val="30"/>
        </w:rPr>
        <w:t>2</w:t>
      </w:r>
      <w:r>
        <w:rPr>
          <w:rFonts w:hint="eastAsia"/>
          <w:sz w:val="30"/>
          <w:szCs w:val="30"/>
        </w:rPr>
        <w:t>、在案证据证实傅某</w:t>
      </w:r>
      <w:r>
        <w:rPr>
          <w:rFonts w:hint="eastAsia"/>
          <w:sz w:val="30"/>
          <w:szCs w:val="30"/>
        </w:rPr>
        <w:t>1</w:t>
      </w:r>
      <w:r>
        <w:rPr>
          <w:rFonts w:hint="eastAsia"/>
          <w:sz w:val="30"/>
          <w:szCs w:val="30"/>
        </w:rPr>
        <w:t>将案涉</w:t>
      </w:r>
      <w:r>
        <w:rPr>
          <w:rFonts w:hint="eastAsia"/>
          <w:sz w:val="30"/>
          <w:szCs w:val="30"/>
        </w:rPr>
        <w:t>400</w:t>
      </w:r>
      <w:r>
        <w:rPr>
          <w:rFonts w:hint="eastAsia"/>
          <w:sz w:val="30"/>
          <w:szCs w:val="30"/>
        </w:rPr>
        <w:t>万元出借给王某、陈某燃并将所收利息交给被告人张建平的基本事实，准确认定被告人张建平受贿数额的关键在于当中是否确实存在真实借款、张建平有无就该</w:t>
      </w:r>
      <w:r>
        <w:rPr>
          <w:rFonts w:hint="eastAsia"/>
          <w:sz w:val="30"/>
          <w:szCs w:val="30"/>
        </w:rPr>
        <w:t>400</w:t>
      </w:r>
      <w:r>
        <w:rPr>
          <w:rFonts w:hint="eastAsia"/>
          <w:sz w:val="30"/>
          <w:szCs w:val="30"/>
        </w:rPr>
        <w:t>万元本身与傅某</w:t>
      </w:r>
      <w:r>
        <w:rPr>
          <w:rFonts w:hint="eastAsia"/>
          <w:sz w:val="30"/>
          <w:szCs w:val="30"/>
        </w:rPr>
        <w:t>1</w:t>
      </w:r>
      <w:r>
        <w:rPr>
          <w:rFonts w:hint="eastAsia"/>
          <w:sz w:val="30"/>
          <w:szCs w:val="30"/>
        </w:rPr>
        <w:t>形成行受贿的确定犯意联络并实际控制占有该</w:t>
      </w:r>
      <w:r>
        <w:rPr>
          <w:rFonts w:hint="eastAsia"/>
          <w:sz w:val="30"/>
          <w:szCs w:val="30"/>
        </w:rPr>
        <w:t>400</w:t>
      </w:r>
      <w:r>
        <w:rPr>
          <w:rFonts w:hint="eastAsia"/>
          <w:sz w:val="30"/>
          <w:szCs w:val="30"/>
        </w:rPr>
        <w:t>万元。</w:t>
      </w:r>
    </w:p>
    <w:p w14:paraId="554F1241" w14:textId="77777777" w:rsidR="009F2943" w:rsidRDefault="009F2943">
      <w:pPr>
        <w:spacing w:line="500" w:lineRule="atLeast"/>
        <w:ind w:firstLine="600"/>
        <w:divId w:val="1873496900"/>
        <w:rPr>
          <w:rFonts w:hint="eastAsia"/>
          <w:sz w:val="30"/>
          <w:szCs w:val="30"/>
        </w:rPr>
      </w:pPr>
      <w:r>
        <w:rPr>
          <w:rFonts w:hint="eastAsia"/>
          <w:sz w:val="30"/>
          <w:szCs w:val="30"/>
        </w:rPr>
        <w:t>3</w:t>
      </w:r>
      <w:r>
        <w:rPr>
          <w:rFonts w:hint="eastAsia"/>
          <w:sz w:val="30"/>
          <w:szCs w:val="30"/>
        </w:rPr>
        <w:t>、关于由傅某</w:t>
      </w:r>
      <w:r>
        <w:rPr>
          <w:rFonts w:hint="eastAsia"/>
          <w:sz w:val="30"/>
          <w:szCs w:val="30"/>
        </w:rPr>
        <w:t>1</w:t>
      </w:r>
      <w:r>
        <w:rPr>
          <w:rFonts w:hint="eastAsia"/>
          <w:sz w:val="30"/>
          <w:szCs w:val="30"/>
        </w:rPr>
        <w:t>出借给陈某燃的</w:t>
      </w:r>
      <w:r>
        <w:rPr>
          <w:rFonts w:hint="eastAsia"/>
          <w:sz w:val="30"/>
          <w:szCs w:val="30"/>
        </w:rPr>
        <w:t>200</w:t>
      </w:r>
      <w:r>
        <w:rPr>
          <w:rFonts w:hint="eastAsia"/>
          <w:sz w:val="30"/>
          <w:szCs w:val="30"/>
        </w:rPr>
        <w:t>万元部分。经查，张建平以要给前妻和儿子生活费为由问傅某</w:t>
      </w:r>
      <w:r>
        <w:rPr>
          <w:rFonts w:hint="eastAsia"/>
          <w:sz w:val="30"/>
          <w:szCs w:val="30"/>
        </w:rPr>
        <w:t>1</w:t>
      </w:r>
      <w:r>
        <w:rPr>
          <w:rFonts w:hint="eastAsia"/>
          <w:sz w:val="30"/>
          <w:szCs w:val="30"/>
        </w:rPr>
        <w:t>能否每月给</w:t>
      </w:r>
      <w:r>
        <w:rPr>
          <w:rFonts w:hint="eastAsia"/>
          <w:sz w:val="30"/>
          <w:szCs w:val="30"/>
        </w:rPr>
        <w:t>3</w:t>
      </w:r>
      <w:r>
        <w:rPr>
          <w:rFonts w:hint="eastAsia"/>
          <w:sz w:val="30"/>
          <w:szCs w:val="30"/>
        </w:rPr>
        <w:t>万元，傅某</w:t>
      </w:r>
      <w:r>
        <w:rPr>
          <w:rFonts w:hint="eastAsia"/>
          <w:sz w:val="30"/>
          <w:szCs w:val="30"/>
        </w:rPr>
        <w:t>1</w:t>
      </w:r>
      <w:r>
        <w:rPr>
          <w:rFonts w:hint="eastAsia"/>
          <w:sz w:val="30"/>
          <w:szCs w:val="30"/>
        </w:rPr>
        <w:t>表示直接给钱不合适并提出借给陈某燃</w:t>
      </w:r>
      <w:r>
        <w:rPr>
          <w:rFonts w:hint="eastAsia"/>
          <w:sz w:val="30"/>
          <w:szCs w:val="30"/>
        </w:rPr>
        <w:t>200</w:t>
      </w:r>
      <w:r>
        <w:rPr>
          <w:rFonts w:hint="eastAsia"/>
          <w:sz w:val="30"/>
          <w:szCs w:val="30"/>
        </w:rPr>
        <w:t>万元再将利息转给张建平，张建平同意。傅某</w:t>
      </w:r>
      <w:r>
        <w:rPr>
          <w:rFonts w:hint="eastAsia"/>
          <w:sz w:val="30"/>
          <w:szCs w:val="30"/>
        </w:rPr>
        <w:t>1</w:t>
      </w:r>
      <w:r>
        <w:rPr>
          <w:rFonts w:hint="eastAsia"/>
          <w:sz w:val="30"/>
          <w:szCs w:val="30"/>
        </w:rPr>
        <w:t>将</w:t>
      </w:r>
      <w:r>
        <w:rPr>
          <w:rFonts w:hint="eastAsia"/>
          <w:sz w:val="30"/>
          <w:szCs w:val="30"/>
        </w:rPr>
        <w:t>200</w:t>
      </w:r>
      <w:r>
        <w:rPr>
          <w:rFonts w:hint="eastAsia"/>
          <w:sz w:val="30"/>
          <w:szCs w:val="30"/>
        </w:rPr>
        <w:t>万元借给陈某燃并在借款协议上将张建平指定的收款账户作为收取利息的账户。签订借款协议的几天后，傅某</w:t>
      </w:r>
      <w:r>
        <w:rPr>
          <w:rFonts w:hint="eastAsia"/>
          <w:sz w:val="30"/>
          <w:szCs w:val="30"/>
        </w:rPr>
        <w:t>1</w:t>
      </w:r>
      <w:r>
        <w:rPr>
          <w:rFonts w:hint="eastAsia"/>
          <w:sz w:val="30"/>
          <w:szCs w:val="30"/>
        </w:rPr>
        <w:t>就将借款协议交给了张建平（因为觉得这笔钱就是张建平要的，借条给张建平也是应该的）。上述事实表明，傅某</w:t>
      </w:r>
      <w:r>
        <w:rPr>
          <w:rFonts w:hint="eastAsia"/>
          <w:sz w:val="30"/>
          <w:szCs w:val="30"/>
        </w:rPr>
        <w:t>1</w:t>
      </w:r>
      <w:r>
        <w:rPr>
          <w:rFonts w:hint="eastAsia"/>
          <w:sz w:val="30"/>
          <w:szCs w:val="30"/>
        </w:rPr>
        <w:t>有将该</w:t>
      </w:r>
      <w:r>
        <w:rPr>
          <w:rFonts w:hint="eastAsia"/>
          <w:sz w:val="30"/>
          <w:szCs w:val="30"/>
        </w:rPr>
        <w:t>200</w:t>
      </w:r>
      <w:r>
        <w:rPr>
          <w:rFonts w:hint="eastAsia"/>
          <w:sz w:val="30"/>
          <w:szCs w:val="30"/>
        </w:rPr>
        <w:t>万元行贿给被告人张建平的明确意愿。同时，张建平与傅某</w:t>
      </w:r>
      <w:r>
        <w:rPr>
          <w:rFonts w:hint="eastAsia"/>
          <w:sz w:val="30"/>
          <w:szCs w:val="30"/>
        </w:rPr>
        <w:t>1</w:t>
      </w:r>
      <w:r>
        <w:rPr>
          <w:rFonts w:hint="eastAsia"/>
          <w:sz w:val="30"/>
          <w:szCs w:val="30"/>
        </w:rPr>
        <w:t>就该</w:t>
      </w:r>
      <w:r>
        <w:rPr>
          <w:rFonts w:hint="eastAsia"/>
          <w:sz w:val="30"/>
          <w:szCs w:val="30"/>
        </w:rPr>
        <w:t>200</w:t>
      </w:r>
      <w:r>
        <w:rPr>
          <w:rFonts w:hint="eastAsia"/>
          <w:sz w:val="30"/>
          <w:szCs w:val="30"/>
        </w:rPr>
        <w:t>万元出借给陈某燃进行商议，且由傅某</w:t>
      </w:r>
      <w:r>
        <w:rPr>
          <w:rFonts w:hint="eastAsia"/>
          <w:sz w:val="30"/>
          <w:szCs w:val="30"/>
        </w:rPr>
        <w:t>1</w:t>
      </w:r>
      <w:r>
        <w:rPr>
          <w:rFonts w:hint="eastAsia"/>
          <w:sz w:val="30"/>
          <w:szCs w:val="30"/>
        </w:rPr>
        <w:t>将债权凭证——借款协议交给张建平实际保管，侧面反映二人就该</w:t>
      </w:r>
      <w:r>
        <w:rPr>
          <w:rFonts w:hint="eastAsia"/>
          <w:sz w:val="30"/>
          <w:szCs w:val="30"/>
        </w:rPr>
        <w:t>200</w:t>
      </w:r>
      <w:r>
        <w:rPr>
          <w:rFonts w:hint="eastAsia"/>
          <w:sz w:val="30"/>
          <w:szCs w:val="30"/>
        </w:rPr>
        <w:t>万元的交付控制形成明确共识。此外，张建平在审计期间将所收借款协议又交还傅某</w:t>
      </w:r>
      <w:r>
        <w:rPr>
          <w:rFonts w:hint="eastAsia"/>
          <w:sz w:val="30"/>
          <w:szCs w:val="30"/>
        </w:rPr>
        <w:t>1</w:t>
      </w:r>
      <w:r>
        <w:rPr>
          <w:rFonts w:hint="eastAsia"/>
          <w:sz w:val="30"/>
          <w:szCs w:val="30"/>
        </w:rPr>
        <w:t>以避免罪行暴露、更改收取利息账户等情节，亦佐证该</w:t>
      </w:r>
      <w:r>
        <w:rPr>
          <w:rFonts w:hint="eastAsia"/>
          <w:sz w:val="30"/>
          <w:szCs w:val="30"/>
        </w:rPr>
        <w:t>200</w:t>
      </w:r>
      <w:r>
        <w:rPr>
          <w:rFonts w:hint="eastAsia"/>
          <w:sz w:val="30"/>
          <w:szCs w:val="30"/>
        </w:rPr>
        <w:t>万元实为张建平所有之事实。故原审法院认为，被告人张建平及证人傅某</w:t>
      </w:r>
      <w:r>
        <w:rPr>
          <w:rFonts w:hint="eastAsia"/>
          <w:sz w:val="30"/>
          <w:szCs w:val="30"/>
        </w:rPr>
        <w:t>1</w:t>
      </w:r>
      <w:r>
        <w:rPr>
          <w:rFonts w:hint="eastAsia"/>
          <w:sz w:val="30"/>
          <w:szCs w:val="30"/>
        </w:rPr>
        <w:t>对该</w:t>
      </w:r>
      <w:r>
        <w:rPr>
          <w:rFonts w:hint="eastAsia"/>
          <w:sz w:val="30"/>
          <w:szCs w:val="30"/>
        </w:rPr>
        <w:t>200</w:t>
      </w:r>
      <w:r>
        <w:rPr>
          <w:rFonts w:hint="eastAsia"/>
          <w:sz w:val="30"/>
          <w:szCs w:val="30"/>
        </w:rPr>
        <w:t>万元占有权属转移有确定共识且张建平已实际控制该部分款项，并有细节印证，该部分应认定为被告人张建平的受贿数额。</w:t>
      </w:r>
    </w:p>
    <w:p w14:paraId="557C34B5" w14:textId="77777777" w:rsidR="009F2943" w:rsidRDefault="009F2943">
      <w:pPr>
        <w:spacing w:line="500" w:lineRule="atLeast"/>
        <w:ind w:firstLine="600"/>
        <w:divId w:val="336808755"/>
        <w:rPr>
          <w:rFonts w:hint="eastAsia"/>
          <w:sz w:val="30"/>
          <w:szCs w:val="30"/>
        </w:rPr>
      </w:pPr>
      <w:r>
        <w:rPr>
          <w:rFonts w:hint="eastAsia"/>
          <w:sz w:val="30"/>
          <w:szCs w:val="30"/>
        </w:rPr>
        <w:t>4</w:t>
      </w:r>
      <w:r>
        <w:rPr>
          <w:rFonts w:hint="eastAsia"/>
          <w:sz w:val="30"/>
          <w:szCs w:val="30"/>
        </w:rPr>
        <w:t>、关于由傅某</w:t>
      </w:r>
      <w:r>
        <w:rPr>
          <w:rFonts w:hint="eastAsia"/>
          <w:sz w:val="30"/>
          <w:szCs w:val="30"/>
        </w:rPr>
        <w:t>1</w:t>
      </w:r>
      <w:r>
        <w:rPr>
          <w:rFonts w:hint="eastAsia"/>
          <w:sz w:val="30"/>
          <w:szCs w:val="30"/>
        </w:rPr>
        <w:t>出借给王某的</w:t>
      </w:r>
      <w:r>
        <w:rPr>
          <w:rFonts w:hint="eastAsia"/>
          <w:sz w:val="30"/>
          <w:szCs w:val="30"/>
        </w:rPr>
        <w:t>200</w:t>
      </w:r>
      <w:r>
        <w:rPr>
          <w:rFonts w:hint="eastAsia"/>
          <w:sz w:val="30"/>
          <w:szCs w:val="30"/>
        </w:rPr>
        <w:t>万元部分。经查，首先，被告人张建平归案后多次供称表弟王某找其借钱，其才和傅某</w:t>
      </w:r>
      <w:r>
        <w:rPr>
          <w:rFonts w:hint="eastAsia"/>
          <w:sz w:val="30"/>
          <w:szCs w:val="30"/>
        </w:rPr>
        <w:t>1</w:t>
      </w:r>
      <w:r>
        <w:rPr>
          <w:rFonts w:hint="eastAsia"/>
          <w:sz w:val="30"/>
          <w:szCs w:val="30"/>
        </w:rPr>
        <w:t>打招呼借给王某</w:t>
      </w:r>
      <w:r>
        <w:rPr>
          <w:rFonts w:hint="eastAsia"/>
          <w:sz w:val="30"/>
          <w:szCs w:val="30"/>
        </w:rPr>
        <w:t>200</w:t>
      </w:r>
      <w:r>
        <w:rPr>
          <w:rFonts w:hint="eastAsia"/>
          <w:sz w:val="30"/>
          <w:szCs w:val="30"/>
        </w:rPr>
        <w:t>万元，并非事前就与傅某</w:t>
      </w:r>
      <w:r>
        <w:rPr>
          <w:rFonts w:hint="eastAsia"/>
          <w:sz w:val="30"/>
          <w:szCs w:val="30"/>
        </w:rPr>
        <w:t>1</w:t>
      </w:r>
      <w:r>
        <w:rPr>
          <w:rFonts w:hint="eastAsia"/>
          <w:sz w:val="30"/>
          <w:szCs w:val="30"/>
        </w:rPr>
        <w:t>商量好。王某的证言亦证实其请张建平帮忙借款用以周转的事实确实存在。傅某</w:t>
      </w:r>
      <w:r>
        <w:rPr>
          <w:rFonts w:hint="eastAsia"/>
          <w:sz w:val="30"/>
          <w:szCs w:val="30"/>
        </w:rPr>
        <w:t>1</w:t>
      </w:r>
      <w:r>
        <w:rPr>
          <w:rFonts w:hint="eastAsia"/>
          <w:sz w:val="30"/>
          <w:szCs w:val="30"/>
        </w:rPr>
        <w:t>虽在证言中提到该部分借款是行贿数额的一部分，但亦未提及其与张建平明确提及该</w:t>
      </w:r>
      <w:r>
        <w:rPr>
          <w:rFonts w:hint="eastAsia"/>
          <w:sz w:val="30"/>
          <w:szCs w:val="30"/>
        </w:rPr>
        <w:t>200</w:t>
      </w:r>
      <w:r>
        <w:rPr>
          <w:rFonts w:hint="eastAsia"/>
          <w:sz w:val="30"/>
          <w:szCs w:val="30"/>
        </w:rPr>
        <w:t>万元的归属，且其关于“认为可能是张建平担心其不给钱”的表述亦仅为傅某</w:t>
      </w:r>
      <w:r>
        <w:rPr>
          <w:rFonts w:hint="eastAsia"/>
          <w:sz w:val="30"/>
          <w:szCs w:val="30"/>
        </w:rPr>
        <w:t>1</w:t>
      </w:r>
      <w:r>
        <w:rPr>
          <w:rFonts w:hint="eastAsia"/>
          <w:sz w:val="30"/>
          <w:szCs w:val="30"/>
        </w:rPr>
        <w:t>单方的主观臆测，不宜据此直接认定张建平有通过借款形式收取该笔</w:t>
      </w:r>
      <w:r>
        <w:rPr>
          <w:rFonts w:hint="eastAsia"/>
          <w:sz w:val="30"/>
          <w:szCs w:val="30"/>
        </w:rPr>
        <w:t>200</w:t>
      </w:r>
      <w:r>
        <w:rPr>
          <w:rFonts w:hint="eastAsia"/>
          <w:sz w:val="30"/>
          <w:szCs w:val="30"/>
        </w:rPr>
        <w:t>万元的犯意。其次，张建平、傅某</w:t>
      </w:r>
      <w:r>
        <w:rPr>
          <w:rFonts w:hint="eastAsia"/>
          <w:sz w:val="30"/>
          <w:szCs w:val="30"/>
        </w:rPr>
        <w:t>1</w:t>
      </w:r>
      <w:r>
        <w:rPr>
          <w:rFonts w:hint="eastAsia"/>
          <w:sz w:val="30"/>
          <w:szCs w:val="30"/>
        </w:rPr>
        <w:t>均提及称王某借款时，张建平提出要傅某</w:t>
      </w:r>
      <w:r>
        <w:rPr>
          <w:rFonts w:hint="eastAsia"/>
          <w:sz w:val="30"/>
          <w:szCs w:val="30"/>
        </w:rPr>
        <w:t>1</w:t>
      </w:r>
      <w:r>
        <w:rPr>
          <w:rFonts w:hint="eastAsia"/>
          <w:sz w:val="30"/>
          <w:szCs w:val="30"/>
        </w:rPr>
        <w:t>少收一点利息的情节，侧面印证张建平对该部分借款并不具有实际占有控制。再次，张建平、傅某</w:t>
      </w:r>
      <w:r>
        <w:rPr>
          <w:rFonts w:hint="eastAsia"/>
          <w:sz w:val="30"/>
          <w:szCs w:val="30"/>
        </w:rPr>
        <w:t>1</w:t>
      </w:r>
      <w:r>
        <w:rPr>
          <w:rFonts w:hint="eastAsia"/>
          <w:sz w:val="30"/>
          <w:szCs w:val="30"/>
        </w:rPr>
        <w:t>均提及与王某签订借款协议书后不久，张建平跟傅某</w:t>
      </w:r>
      <w:r>
        <w:rPr>
          <w:rFonts w:hint="eastAsia"/>
          <w:sz w:val="30"/>
          <w:szCs w:val="30"/>
        </w:rPr>
        <w:t>1</w:t>
      </w:r>
      <w:r>
        <w:rPr>
          <w:rFonts w:hint="eastAsia"/>
          <w:sz w:val="30"/>
          <w:szCs w:val="30"/>
        </w:rPr>
        <w:t>说“没钱花，能否把王某这笔借款的利息给他花”的情节，表明其仅有收受该部分款项所生利息的明确故意。综上，结合借款协议并未约定张建平指定的收取利息账户、借款协议仍由傅某</w:t>
      </w:r>
      <w:r>
        <w:rPr>
          <w:rFonts w:hint="eastAsia"/>
          <w:sz w:val="30"/>
          <w:szCs w:val="30"/>
        </w:rPr>
        <w:t>1</w:t>
      </w:r>
      <w:r>
        <w:rPr>
          <w:rFonts w:hint="eastAsia"/>
          <w:sz w:val="30"/>
          <w:szCs w:val="30"/>
        </w:rPr>
        <w:t>保管等情节，在案证据尚不足以充分证实张建平与傅某</w:t>
      </w:r>
      <w:r>
        <w:rPr>
          <w:rFonts w:hint="eastAsia"/>
          <w:sz w:val="30"/>
          <w:szCs w:val="30"/>
        </w:rPr>
        <w:t>1</w:t>
      </w:r>
      <w:r>
        <w:rPr>
          <w:rFonts w:hint="eastAsia"/>
          <w:sz w:val="30"/>
          <w:szCs w:val="30"/>
        </w:rPr>
        <w:t>就收送该</w:t>
      </w:r>
      <w:r>
        <w:rPr>
          <w:rFonts w:hint="eastAsia"/>
          <w:sz w:val="30"/>
          <w:szCs w:val="30"/>
        </w:rPr>
        <w:t>200</w:t>
      </w:r>
      <w:r>
        <w:rPr>
          <w:rFonts w:hint="eastAsia"/>
          <w:sz w:val="30"/>
          <w:szCs w:val="30"/>
        </w:rPr>
        <w:t>万元达成明确合意，且张建平、傅某</w:t>
      </w:r>
      <w:r>
        <w:rPr>
          <w:rFonts w:hint="eastAsia"/>
          <w:sz w:val="30"/>
          <w:szCs w:val="30"/>
        </w:rPr>
        <w:t>1</w:t>
      </w:r>
      <w:r>
        <w:rPr>
          <w:rFonts w:hint="eastAsia"/>
          <w:sz w:val="30"/>
          <w:szCs w:val="30"/>
        </w:rPr>
        <w:t>对该部分的言词证据均有反复、前后不一，未能形成稳定、完整的证据链条。根据存疑有利于被告人原则，该</w:t>
      </w:r>
      <w:r>
        <w:rPr>
          <w:rFonts w:hint="eastAsia"/>
          <w:sz w:val="30"/>
          <w:szCs w:val="30"/>
        </w:rPr>
        <w:t>200</w:t>
      </w:r>
      <w:r>
        <w:rPr>
          <w:rFonts w:hint="eastAsia"/>
          <w:sz w:val="30"/>
          <w:szCs w:val="30"/>
        </w:rPr>
        <w:t>万元不宜认</w:t>
      </w:r>
      <w:r>
        <w:rPr>
          <w:rFonts w:hint="eastAsia"/>
          <w:sz w:val="30"/>
          <w:szCs w:val="30"/>
        </w:rPr>
        <w:t>定为被告人张建平的受贿数额，而应以其所实际收取的利息</w:t>
      </w:r>
      <w:r>
        <w:rPr>
          <w:rFonts w:hint="eastAsia"/>
          <w:sz w:val="30"/>
          <w:szCs w:val="30"/>
        </w:rPr>
        <w:t>45</w:t>
      </w:r>
      <w:r>
        <w:rPr>
          <w:rFonts w:hint="eastAsia"/>
          <w:sz w:val="30"/>
          <w:szCs w:val="30"/>
        </w:rPr>
        <w:t>万元认定为受贿数额。</w:t>
      </w:r>
    </w:p>
    <w:p w14:paraId="18FEEF94" w14:textId="77777777" w:rsidR="009F2943" w:rsidRDefault="009F2943">
      <w:pPr>
        <w:spacing w:line="500" w:lineRule="atLeast"/>
        <w:ind w:firstLine="600"/>
        <w:divId w:val="312175894"/>
        <w:rPr>
          <w:rFonts w:hint="eastAsia"/>
          <w:sz w:val="30"/>
          <w:szCs w:val="30"/>
        </w:rPr>
      </w:pPr>
      <w:r>
        <w:rPr>
          <w:rFonts w:hint="eastAsia"/>
          <w:sz w:val="30"/>
          <w:szCs w:val="30"/>
        </w:rPr>
        <w:t>综上，被告人张建平收受傅某</w:t>
      </w:r>
      <w:r>
        <w:rPr>
          <w:rFonts w:hint="eastAsia"/>
          <w:sz w:val="30"/>
          <w:szCs w:val="30"/>
        </w:rPr>
        <w:t>1</w:t>
      </w:r>
      <w:r>
        <w:rPr>
          <w:rFonts w:hint="eastAsia"/>
          <w:sz w:val="30"/>
          <w:szCs w:val="30"/>
        </w:rPr>
        <w:t>的贿赂数额应认定为</w:t>
      </w:r>
      <w:r>
        <w:rPr>
          <w:rFonts w:hint="eastAsia"/>
          <w:sz w:val="30"/>
          <w:szCs w:val="30"/>
        </w:rPr>
        <w:t>245</w:t>
      </w:r>
      <w:r>
        <w:rPr>
          <w:rFonts w:hint="eastAsia"/>
          <w:sz w:val="30"/>
          <w:szCs w:val="30"/>
        </w:rPr>
        <w:t>万元，指控的部分数额不准确，被告人及辩护人的相关辩护意见，可予采纳。</w:t>
      </w:r>
    </w:p>
    <w:p w14:paraId="0739C2DB" w14:textId="77777777" w:rsidR="009F2943" w:rsidRDefault="009F2943">
      <w:pPr>
        <w:spacing w:line="500" w:lineRule="atLeast"/>
        <w:ind w:firstLine="600"/>
        <w:divId w:val="365761937"/>
        <w:rPr>
          <w:rFonts w:hint="eastAsia"/>
          <w:sz w:val="30"/>
          <w:szCs w:val="30"/>
        </w:rPr>
      </w:pPr>
      <w:r>
        <w:rPr>
          <w:rFonts w:hint="eastAsia"/>
          <w:sz w:val="30"/>
          <w:szCs w:val="30"/>
        </w:rPr>
        <w:t>第三、被告人张建平是否构成自首。根据办案机关出具的到案经过，张建平在办案机关尚未掌握其受贿犯罪事实或线索之前，主动交代了基本涉案事实，但其当庭否认了部分罪行（涉陈某燃的</w:t>
      </w:r>
      <w:r>
        <w:rPr>
          <w:rFonts w:hint="eastAsia"/>
          <w:sz w:val="30"/>
          <w:szCs w:val="30"/>
        </w:rPr>
        <w:t>200</w:t>
      </w:r>
      <w:r>
        <w:rPr>
          <w:rFonts w:hint="eastAsia"/>
          <w:sz w:val="30"/>
          <w:szCs w:val="30"/>
        </w:rPr>
        <w:t>万元），不具备如实供述情节，不构成自首。故被告人及辩护人认为有自首情节的辩护意见，不予采纳。但其主动交代了其他犯罪事实，可酌情从轻量刑。</w:t>
      </w:r>
    </w:p>
    <w:p w14:paraId="4DF506FA" w14:textId="77777777" w:rsidR="009F2943" w:rsidRDefault="009F2943">
      <w:pPr>
        <w:spacing w:line="500" w:lineRule="atLeast"/>
        <w:ind w:firstLine="600"/>
        <w:divId w:val="1884100230"/>
        <w:rPr>
          <w:rFonts w:hint="eastAsia"/>
          <w:sz w:val="30"/>
          <w:szCs w:val="30"/>
        </w:rPr>
      </w:pPr>
      <w:r>
        <w:rPr>
          <w:rFonts w:hint="eastAsia"/>
          <w:sz w:val="30"/>
          <w:szCs w:val="30"/>
        </w:rPr>
        <w:t>第四、被告人张建平归案后能如实供述危险驾驶罪行，对该部分罪行可依法从轻处罚；被告人张建平归案后，其家属代为退还了部分赃款，但其尚有大部分赃款未退还，应酌情量刑。</w:t>
      </w:r>
    </w:p>
    <w:p w14:paraId="4C19803B" w14:textId="77777777" w:rsidR="009F2943" w:rsidRDefault="009F2943">
      <w:pPr>
        <w:spacing w:line="500" w:lineRule="atLeast"/>
        <w:ind w:firstLine="600"/>
        <w:divId w:val="479733504"/>
        <w:rPr>
          <w:rFonts w:hint="eastAsia"/>
          <w:sz w:val="30"/>
          <w:szCs w:val="30"/>
        </w:rPr>
      </w:pPr>
      <w:r>
        <w:rPr>
          <w:rFonts w:hint="eastAsia"/>
          <w:sz w:val="30"/>
          <w:szCs w:val="30"/>
        </w:rPr>
        <w:t>综上，根据被告人的犯罪事实、情节以及社会危害性，依照《中华人民共和国刑法》第三百八十三条第一款第（二）项、第三百八十五条第一款、第三百八十六条、第一百三十三条之一、第五十二条、第五十三条、第六十四条、第六十七条第三款和第六十九条之规定，判决如下：一、被告人张建平犯受贿罪，判处有期徒刑八年，并处罚金人民币八十万元；犯危险驾驶罪，判处拘役二个月，并处罚金人民币三千元；数罪并罚，决定执行有期徒刑八年，并处罚金人民币八十万零三千元。二、赃款人民币三十万元依法没收，剩余赃款及违法所得人民币一百零一万元继续予以追缴。</w:t>
      </w:r>
    </w:p>
    <w:p w14:paraId="0959485B" w14:textId="77777777" w:rsidR="009F2943" w:rsidRDefault="009F2943">
      <w:pPr>
        <w:spacing w:line="500" w:lineRule="atLeast"/>
        <w:ind w:firstLine="600"/>
        <w:divId w:val="976835656"/>
        <w:rPr>
          <w:rFonts w:hint="eastAsia"/>
          <w:sz w:val="30"/>
          <w:szCs w:val="30"/>
        </w:rPr>
      </w:pPr>
      <w:r>
        <w:rPr>
          <w:rFonts w:hint="eastAsia"/>
          <w:sz w:val="30"/>
          <w:szCs w:val="30"/>
        </w:rPr>
        <w:t>宣判后，原审被告人张建平上诉提出：一、一审判决认定的陈某燃涉案的</w:t>
      </w:r>
      <w:r>
        <w:rPr>
          <w:rFonts w:hint="eastAsia"/>
          <w:sz w:val="30"/>
          <w:szCs w:val="30"/>
        </w:rPr>
        <w:t>200</w:t>
      </w:r>
      <w:r>
        <w:rPr>
          <w:rFonts w:hint="eastAsia"/>
          <w:sz w:val="30"/>
          <w:szCs w:val="30"/>
        </w:rPr>
        <w:t>万元，其本人无法实际控制，属定性不当，应认定为受贿未遂。二、一审判决认定涉案赃款大部分未退还，定性不当。三、自首情节没有列入量刑考虑中。四、一贯表现良好，并荣立过三等战功。恳请二审法庭依法予以改判。</w:t>
      </w:r>
    </w:p>
    <w:p w14:paraId="41397445" w14:textId="77777777" w:rsidR="009F2943" w:rsidRDefault="009F2943">
      <w:pPr>
        <w:spacing w:line="500" w:lineRule="atLeast"/>
        <w:ind w:firstLine="600"/>
        <w:divId w:val="31619341"/>
        <w:rPr>
          <w:rFonts w:hint="eastAsia"/>
          <w:sz w:val="30"/>
          <w:szCs w:val="30"/>
        </w:rPr>
      </w:pPr>
      <w:r>
        <w:rPr>
          <w:rFonts w:hint="eastAsia"/>
          <w:sz w:val="30"/>
          <w:szCs w:val="30"/>
        </w:rPr>
        <w:t>经审理查明，原判认定的事实清楚，证据确实、充分，本院予以确认。在本案二审审理期间，上诉人张建平家属代为退缴赃款人民币</w:t>
      </w:r>
      <w:r>
        <w:rPr>
          <w:rFonts w:hint="eastAsia"/>
          <w:sz w:val="30"/>
          <w:szCs w:val="30"/>
        </w:rPr>
        <w:t>70</w:t>
      </w:r>
      <w:r>
        <w:rPr>
          <w:rFonts w:hint="eastAsia"/>
          <w:sz w:val="30"/>
          <w:szCs w:val="30"/>
        </w:rPr>
        <w:t>万元。</w:t>
      </w:r>
    </w:p>
    <w:p w14:paraId="542E5128" w14:textId="77777777" w:rsidR="009F2943" w:rsidRDefault="009F2943">
      <w:pPr>
        <w:spacing w:line="500" w:lineRule="atLeast"/>
        <w:ind w:firstLine="600"/>
        <w:divId w:val="484321613"/>
        <w:rPr>
          <w:rFonts w:hint="eastAsia"/>
          <w:sz w:val="30"/>
          <w:szCs w:val="30"/>
        </w:rPr>
      </w:pPr>
      <w:r>
        <w:rPr>
          <w:rFonts w:hint="eastAsia"/>
          <w:sz w:val="30"/>
          <w:szCs w:val="30"/>
        </w:rPr>
        <w:t>本院认为，原审被告人张建平身为国家工作人员，无视国家法律，利用职务便利，收受他人财物，数额巨大，为他人谋取利益，其行为已构成受贿罪；原审被告人张建平醉酒在道路上驾驶机动车，同时构成危险驾驶罪，应依法数罪并罚。原判据以对其定罪，并对其科以刑罚，并无不当。</w:t>
      </w:r>
    </w:p>
    <w:p w14:paraId="0FEC606C" w14:textId="77777777" w:rsidR="009F2943" w:rsidRDefault="009F2943">
      <w:pPr>
        <w:spacing w:line="500" w:lineRule="atLeast"/>
        <w:ind w:firstLine="600"/>
        <w:divId w:val="311176896"/>
        <w:rPr>
          <w:rFonts w:hint="eastAsia"/>
          <w:sz w:val="30"/>
          <w:szCs w:val="30"/>
        </w:rPr>
      </w:pPr>
      <w:r>
        <w:rPr>
          <w:rFonts w:hint="eastAsia"/>
          <w:sz w:val="30"/>
          <w:szCs w:val="30"/>
        </w:rPr>
        <w:t>关于上诉人张建平上诉提出其收受陈某燃涉案贿款</w:t>
      </w:r>
      <w:r>
        <w:rPr>
          <w:rFonts w:hint="eastAsia"/>
          <w:sz w:val="30"/>
          <w:szCs w:val="30"/>
        </w:rPr>
        <w:t>200</w:t>
      </w:r>
      <w:r>
        <w:rPr>
          <w:rFonts w:hint="eastAsia"/>
          <w:sz w:val="30"/>
          <w:szCs w:val="30"/>
        </w:rPr>
        <w:t>万元属犯罪未遂问题，经查，上诉人张建平及证人傅某</w:t>
      </w:r>
      <w:r>
        <w:rPr>
          <w:rFonts w:hint="eastAsia"/>
          <w:sz w:val="30"/>
          <w:szCs w:val="30"/>
        </w:rPr>
        <w:t>1</w:t>
      </w:r>
      <w:r>
        <w:rPr>
          <w:rFonts w:hint="eastAsia"/>
          <w:sz w:val="30"/>
          <w:szCs w:val="30"/>
        </w:rPr>
        <w:t>对该</w:t>
      </w:r>
      <w:r>
        <w:rPr>
          <w:rFonts w:hint="eastAsia"/>
          <w:sz w:val="30"/>
          <w:szCs w:val="30"/>
        </w:rPr>
        <w:t>200</w:t>
      </w:r>
      <w:r>
        <w:rPr>
          <w:rFonts w:hint="eastAsia"/>
          <w:sz w:val="30"/>
          <w:szCs w:val="30"/>
        </w:rPr>
        <w:t>万元占有权属转移有确定共识且张建平已实际控制该部分款项，故原判认定该款项属于受贿款，并且属于既遂，并无不当。关于自首问题，原判论述理由详实充分，本院予以认可，上诉人张建平不构成自首。关于退缴赃款的数额问题，原判的表述虽有歧义，但并未影响原判对上诉人张建平的量刑，对其量刑在法定量刑幅度以内，亦无不当。</w:t>
      </w:r>
    </w:p>
    <w:p w14:paraId="7A3BD07E" w14:textId="77777777" w:rsidR="009F2943" w:rsidRDefault="009F2943">
      <w:pPr>
        <w:spacing w:line="500" w:lineRule="atLeast"/>
        <w:ind w:firstLine="600"/>
        <w:divId w:val="510220440"/>
        <w:rPr>
          <w:rFonts w:hint="eastAsia"/>
          <w:sz w:val="30"/>
          <w:szCs w:val="30"/>
        </w:rPr>
      </w:pPr>
      <w:r>
        <w:rPr>
          <w:rFonts w:hint="eastAsia"/>
          <w:sz w:val="30"/>
          <w:szCs w:val="30"/>
        </w:rPr>
        <w:t>在本院二审审理期间，上诉人张建平的家属又代其退缴赃款人民币</w:t>
      </w:r>
      <w:r>
        <w:rPr>
          <w:rFonts w:hint="eastAsia"/>
          <w:sz w:val="30"/>
          <w:szCs w:val="30"/>
        </w:rPr>
        <w:t>70</w:t>
      </w:r>
      <w:r>
        <w:rPr>
          <w:rFonts w:hint="eastAsia"/>
          <w:sz w:val="30"/>
          <w:szCs w:val="30"/>
        </w:rPr>
        <w:t>万元，属于确有悔改表现，本院对其量刑时予以考虑。</w:t>
      </w:r>
    </w:p>
    <w:p w14:paraId="63BA79FE" w14:textId="77777777" w:rsidR="009F2943" w:rsidRDefault="009F2943">
      <w:pPr>
        <w:spacing w:line="500" w:lineRule="atLeast"/>
        <w:ind w:firstLine="600"/>
        <w:divId w:val="1685786250"/>
        <w:rPr>
          <w:rFonts w:hint="eastAsia"/>
          <w:sz w:val="30"/>
          <w:szCs w:val="30"/>
        </w:rPr>
      </w:pPr>
      <w:r>
        <w:rPr>
          <w:rFonts w:hint="eastAsia"/>
          <w:sz w:val="30"/>
          <w:szCs w:val="30"/>
        </w:rPr>
        <w:t>综上，原判认定事实清楚，证据确实、充分，定罪准确，量刑适当，适用法律正确，审理程序合法，但本院二审期间有上诉人继续退缴赃款的新的事实发生，本院依法对上诉人张建平从轻处罚。依照《中华人民共和国刑法》第六十七条第三款、中华人民共和国刑事诉讼法》第二百三十六条第一款第（二）项之规定，判决如下：</w:t>
      </w:r>
    </w:p>
    <w:p w14:paraId="03E6E7CF" w14:textId="77777777" w:rsidR="009F2943" w:rsidRDefault="009F2943">
      <w:pPr>
        <w:spacing w:line="500" w:lineRule="atLeast"/>
        <w:ind w:firstLine="600"/>
        <w:divId w:val="1301107905"/>
        <w:rPr>
          <w:rFonts w:hint="eastAsia"/>
          <w:sz w:val="30"/>
          <w:szCs w:val="30"/>
        </w:rPr>
      </w:pPr>
      <w:r>
        <w:rPr>
          <w:rFonts w:hint="eastAsia"/>
          <w:sz w:val="30"/>
          <w:szCs w:val="30"/>
        </w:rPr>
        <w:t>一、维持广东省深圳市福田区人民法院（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2052</w:t>
      </w:r>
      <w:r>
        <w:rPr>
          <w:rFonts w:hint="eastAsia"/>
          <w:sz w:val="30"/>
          <w:szCs w:val="30"/>
        </w:rPr>
        <w:t>号刑事判决第一项中对上诉人（原审被告人）张建平犯受贿罪的定罪部分以及犯危险驾驶罪的定罪和量刑部分。</w:t>
      </w:r>
    </w:p>
    <w:p w14:paraId="4C579E34" w14:textId="77777777" w:rsidR="009F2943" w:rsidRDefault="009F2943">
      <w:pPr>
        <w:spacing w:line="500" w:lineRule="atLeast"/>
        <w:ind w:firstLine="600"/>
        <w:divId w:val="164366913"/>
        <w:rPr>
          <w:rFonts w:hint="eastAsia"/>
          <w:sz w:val="30"/>
          <w:szCs w:val="30"/>
        </w:rPr>
      </w:pPr>
      <w:r>
        <w:rPr>
          <w:rFonts w:hint="eastAsia"/>
          <w:sz w:val="30"/>
          <w:szCs w:val="30"/>
        </w:rPr>
        <w:t>二、撤销广东省深圳市福田区人民法院（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2052</w:t>
      </w:r>
      <w:r>
        <w:rPr>
          <w:rFonts w:hint="eastAsia"/>
          <w:sz w:val="30"/>
          <w:szCs w:val="30"/>
        </w:rPr>
        <w:t>号刑事判决第一项对上诉人（原审被告人）张建平犯受贿罪的主刑和附加刑量刑部分；撤销第一项对上诉人（原审被告人）张建平决定执行的主刑和附加刑量刑部分。</w:t>
      </w:r>
    </w:p>
    <w:p w14:paraId="585D1EF6" w14:textId="77777777" w:rsidR="009F2943" w:rsidRDefault="009F2943">
      <w:pPr>
        <w:spacing w:line="500" w:lineRule="atLeast"/>
        <w:ind w:firstLine="600"/>
        <w:divId w:val="2059352402"/>
        <w:rPr>
          <w:rFonts w:hint="eastAsia"/>
          <w:sz w:val="30"/>
          <w:szCs w:val="30"/>
        </w:rPr>
      </w:pPr>
      <w:r>
        <w:rPr>
          <w:rFonts w:hint="eastAsia"/>
          <w:sz w:val="30"/>
          <w:szCs w:val="30"/>
        </w:rPr>
        <w:t>三、撤销广东省深圳市福田区人民法院（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2052</w:t>
      </w:r>
      <w:r>
        <w:rPr>
          <w:rFonts w:hint="eastAsia"/>
          <w:sz w:val="30"/>
          <w:szCs w:val="30"/>
        </w:rPr>
        <w:t>号刑事判决第二项。</w:t>
      </w:r>
    </w:p>
    <w:p w14:paraId="077996B1" w14:textId="77777777" w:rsidR="009F2943" w:rsidRDefault="009F2943">
      <w:pPr>
        <w:spacing w:line="500" w:lineRule="atLeast"/>
        <w:ind w:firstLine="600"/>
        <w:divId w:val="94205548"/>
        <w:rPr>
          <w:rFonts w:hint="eastAsia"/>
          <w:sz w:val="30"/>
          <w:szCs w:val="30"/>
        </w:rPr>
      </w:pPr>
      <w:r>
        <w:rPr>
          <w:rFonts w:hint="eastAsia"/>
          <w:sz w:val="30"/>
          <w:szCs w:val="30"/>
        </w:rPr>
        <w:t>四、上诉人（原审被告人）张建平犯受贿罪，判处有期徒刑六年，并处罚金人民币五十万元；犯危险驾驶罪，判处拘役二个月，并处罚金人民币三千元；数罪并罚，决定执行有期徒刑六年，并处罚金人民币五十万零三千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日止；罚金于本判决生效之日起三十日内向原审法院缴纳完毕。）。</w:t>
      </w:r>
    </w:p>
    <w:p w14:paraId="5E96B72D" w14:textId="77777777" w:rsidR="009F2943" w:rsidRDefault="009F2943">
      <w:pPr>
        <w:spacing w:line="500" w:lineRule="atLeast"/>
        <w:ind w:firstLine="600"/>
        <w:divId w:val="943851447"/>
        <w:rPr>
          <w:rFonts w:hint="eastAsia"/>
          <w:sz w:val="30"/>
          <w:szCs w:val="30"/>
        </w:rPr>
      </w:pPr>
      <w:r>
        <w:rPr>
          <w:rFonts w:hint="eastAsia"/>
          <w:sz w:val="30"/>
          <w:szCs w:val="30"/>
        </w:rPr>
        <w:t>五、上诉人（原审被告人）张建平在本案一、二审期间退缴的赃款总计人民币一百万元依法没收，上缴国库；剩余赃款及违法所得人民币三十一万元继续予以追缴。</w:t>
      </w:r>
    </w:p>
    <w:p w14:paraId="56FE2000" w14:textId="77777777" w:rsidR="009F2943" w:rsidRDefault="009F2943">
      <w:pPr>
        <w:spacing w:line="500" w:lineRule="atLeast"/>
        <w:ind w:firstLine="600"/>
        <w:divId w:val="2025813898"/>
        <w:rPr>
          <w:rFonts w:hint="eastAsia"/>
          <w:sz w:val="30"/>
          <w:szCs w:val="30"/>
        </w:rPr>
      </w:pPr>
      <w:r>
        <w:rPr>
          <w:rFonts w:hint="eastAsia"/>
          <w:sz w:val="30"/>
          <w:szCs w:val="30"/>
        </w:rPr>
        <w:t>本判决为终审判决。</w:t>
      </w:r>
    </w:p>
    <w:p w14:paraId="6E1E73FE" w14:textId="77777777" w:rsidR="009F2943" w:rsidRDefault="009F2943">
      <w:pPr>
        <w:spacing w:line="500" w:lineRule="atLeast"/>
        <w:jc w:val="right"/>
        <w:divId w:val="626005830"/>
        <w:rPr>
          <w:rFonts w:hint="eastAsia"/>
          <w:sz w:val="30"/>
          <w:szCs w:val="30"/>
        </w:rPr>
      </w:pPr>
      <w:r>
        <w:rPr>
          <w:rFonts w:hint="eastAsia"/>
          <w:sz w:val="30"/>
          <w:szCs w:val="30"/>
        </w:rPr>
        <w:t xml:space="preserve">审判长　王　</w:t>
      </w:r>
      <w:r>
        <w:rPr>
          <w:rFonts w:hint="eastAsia"/>
          <w:sz w:val="30"/>
          <w:szCs w:val="30"/>
        </w:rPr>
        <w:t xml:space="preserve"> </w:t>
      </w:r>
      <w:r>
        <w:rPr>
          <w:rFonts w:hint="eastAsia"/>
          <w:sz w:val="30"/>
          <w:szCs w:val="30"/>
        </w:rPr>
        <w:t xml:space="preserve">作　</w:t>
      </w:r>
      <w:r>
        <w:rPr>
          <w:rFonts w:hint="eastAsia"/>
          <w:sz w:val="30"/>
          <w:szCs w:val="30"/>
        </w:rPr>
        <w:t xml:space="preserve"> </w:t>
      </w:r>
      <w:r>
        <w:rPr>
          <w:rFonts w:hint="eastAsia"/>
          <w:sz w:val="30"/>
          <w:szCs w:val="30"/>
        </w:rPr>
        <w:t>洲</w:t>
      </w:r>
    </w:p>
    <w:p w14:paraId="2154C8DE" w14:textId="77777777" w:rsidR="009F2943" w:rsidRDefault="009F2943">
      <w:pPr>
        <w:spacing w:line="500" w:lineRule="atLeast"/>
        <w:jc w:val="right"/>
        <w:divId w:val="1975868463"/>
        <w:rPr>
          <w:rFonts w:hint="eastAsia"/>
          <w:sz w:val="30"/>
          <w:szCs w:val="30"/>
        </w:rPr>
      </w:pPr>
      <w:r>
        <w:rPr>
          <w:rFonts w:hint="eastAsia"/>
          <w:sz w:val="30"/>
          <w:szCs w:val="30"/>
        </w:rPr>
        <w:t xml:space="preserve">审判员　涂　</w:t>
      </w:r>
      <w:r>
        <w:rPr>
          <w:rFonts w:hint="eastAsia"/>
          <w:sz w:val="30"/>
          <w:szCs w:val="30"/>
        </w:rPr>
        <w:t xml:space="preserve"> </w:t>
      </w:r>
      <w:r>
        <w:rPr>
          <w:rFonts w:hint="eastAsia"/>
          <w:sz w:val="30"/>
          <w:szCs w:val="30"/>
        </w:rPr>
        <w:t xml:space="preserve">平　</w:t>
      </w:r>
      <w:r>
        <w:rPr>
          <w:rFonts w:hint="eastAsia"/>
          <w:sz w:val="30"/>
          <w:szCs w:val="30"/>
        </w:rPr>
        <w:t xml:space="preserve"> </w:t>
      </w:r>
      <w:r>
        <w:rPr>
          <w:rFonts w:hint="eastAsia"/>
          <w:sz w:val="30"/>
          <w:szCs w:val="30"/>
        </w:rPr>
        <w:t>一</w:t>
      </w:r>
    </w:p>
    <w:p w14:paraId="4CAAAE36" w14:textId="77777777" w:rsidR="009F2943" w:rsidRDefault="009F2943">
      <w:pPr>
        <w:spacing w:line="500" w:lineRule="atLeast"/>
        <w:jc w:val="right"/>
        <w:divId w:val="252396428"/>
        <w:rPr>
          <w:rFonts w:hint="eastAsia"/>
          <w:sz w:val="30"/>
          <w:szCs w:val="30"/>
        </w:rPr>
      </w:pPr>
      <w:r>
        <w:rPr>
          <w:rFonts w:hint="eastAsia"/>
          <w:sz w:val="30"/>
          <w:szCs w:val="30"/>
        </w:rPr>
        <w:t>审判员　袁　　　　琰</w:t>
      </w:r>
    </w:p>
    <w:p w14:paraId="4AEA24FC" w14:textId="77777777" w:rsidR="009F2943" w:rsidRDefault="009F2943">
      <w:pPr>
        <w:spacing w:line="500" w:lineRule="atLeast"/>
        <w:jc w:val="right"/>
        <w:divId w:val="1650742853"/>
        <w:rPr>
          <w:rFonts w:hint="eastAsia"/>
          <w:sz w:val="30"/>
          <w:szCs w:val="30"/>
        </w:rPr>
      </w:pPr>
      <w:r>
        <w:rPr>
          <w:rFonts w:hint="eastAsia"/>
          <w:sz w:val="30"/>
          <w:szCs w:val="30"/>
        </w:rPr>
        <w:t>二〇一九年八月十二日</w:t>
      </w:r>
    </w:p>
    <w:p w14:paraId="1399A972" w14:textId="77777777" w:rsidR="009F2943" w:rsidRDefault="009F2943">
      <w:pPr>
        <w:spacing w:line="500" w:lineRule="atLeast"/>
        <w:jc w:val="right"/>
        <w:divId w:val="684019633"/>
        <w:rPr>
          <w:rFonts w:hint="eastAsia"/>
          <w:sz w:val="30"/>
          <w:szCs w:val="30"/>
        </w:rPr>
      </w:pPr>
      <w:r>
        <w:rPr>
          <w:rFonts w:hint="eastAsia"/>
          <w:sz w:val="30"/>
          <w:szCs w:val="30"/>
        </w:rPr>
        <w:t>书记员　许彬彬</w:t>
      </w:r>
      <w:r>
        <w:rPr>
          <w:rFonts w:hint="eastAsia"/>
          <w:sz w:val="30"/>
          <w:szCs w:val="30"/>
        </w:rPr>
        <w:t>(</w:t>
      </w:r>
      <w:r>
        <w:rPr>
          <w:rFonts w:hint="eastAsia"/>
          <w:sz w:val="30"/>
          <w:szCs w:val="30"/>
        </w:rPr>
        <w:t>兼</w:t>
      </w: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D3A8B" w14:textId="77777777" w:rsidR="00B35420" w:rsidRDefault="00B35420" w:rsidP="00B35420">
      <w:pPr>
        <w:rPr>
          <w:rFonts w:hint="eastAsia"/>
        </w:rPr>
      </w:pPr>
      <w:r>
        <w:separator/>
      </w:r>
    </w:p>
  </w:endnote>
  <w:endnote w:type="continuationSeparator" w:id="0">
    <w:p w14:paraId="0152B51F" w14:textId="77777777" w:rsidR="00B35420" w:rsidRDefault="00B35420" w:rsidP="00B354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1231" w14:textId="77777777" w:rsidR="00B35420" w:rsidRDefault="00B35420" w:rsidP="00B35420">
      <w:pPr>
        <w:rPr>
          <w:rFonts w:hint="eastAsia"/>
        </w:rPr>
      </w:pPr>
      <w:r>
        <w:separator/>
      </w:r>
    </w:p>
  </w:footnote>
  <w:footnote w:type="continuationSeparator" w:id="0">
    <w:p w14:paraId="5E73C868" w14:textId="77777777" w:rsidR="00B35420" w:rsidRDefault="00B35420" w:rsidP="00B354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5420"/>
    <w:rsid w:val="009F2943"/>
    <w:rsid w:val="00A23C24"/>
    <w:rsid w:val="00B35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0E52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5420"/>
    <w:pPr>
      <w:tabs>
        <w:tab w:val="center" w:pos="4153"/>
        <w:tab w:val="right" w:pos="8306"/>
      </w:tabs>
      <w:snapToGrid w:val="0"/>
      <w:jc w:val="center"/>
    </w:pPr>
    <w:rPr>
      <w:sz w:val="18"/>
      <w:szCs w:val="18"/>
    </w:rPr>
  </w:style>
  <w:style w:type="character" w:customStyle="1" w:styleId="a4">
    <w:name w:val="页眉 字符"/>
    <w:basedOn w:val="a0"/>
    <w:link w:val="a3"/>
    <w:uiPriority w:val="99"/>
    <w:rsid w:val="00B35420"/>
    <w:rPr>
      <w:rFonts w:ascii="宋体" w:eastAsia="宋体" w:hAnsi="宋体" w:cs="宋体"/>
      <w:sz w:val="18"/>
      <w:szCs w:val="18"/>
    </w:rPr>
  </w:style>
  <w:style w:type="paragraph" w:styleId="a5">
    <w:name w:val="footer"/>
    <w:basedOn w:val="a"/>
    <w:link w:val="a6"/>
    <w:uiPriority w:val="99"/>
    <w:unhideWhenUsed/>
    <w:rsid w:val="00B35420"/>
    <w:pPr>
      <w:tabs>
        <w:tab w:val="center" w:pos="4153"/>
        <w:tab w:val="right" w:pos="8306"/>
      </w:tabs>
      <w:snapToGrid w:val="0"/>
    </w:pPr>
    <w:rPr>
      <w:sz w:val="18"/>
      <w:szCs w:val="18"/>
    </w:rPr>
  </w:style>
  <w:style w:type="character" w:customStyle="1" w:styleId="a6">
    <w:name w:val="页脚 字符"/>
    <w:basedOn w:val="a0"/>
    <w:link w:val="a5"/>
    <w:uiPriority w:val="99"/>
    <w:rsid w:val="00B354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9341">
      <w:marLeft w:val="0"/>
      <w:marRight w:val="0"/>
      <w:marTop w:val="10"/>
      <w:marBottom w:val="10"/>
      <w:divBdr>
        <w:top w:val="none" w:sz="0" w:space="0" w:color="auto"/>
        <w:left w:val="none" w:sz="0" w:space="0" w:color="auto"/>
        <w:bottom w:val="none" w:sz="0" w:space="0" w:color="auto"/>
        <w:right w:val="none" w:sz="0" w:space="0" w:color="auto"/>
      </w:divBdr>
    </w:div>
    <w:div w:id="40596663">
      <w:marLeft w:val="0"/>
      <w:marRight w:val="0"/>
      <w:marTop w:val="10"/>
      <w:marBottom w:val="10"/>
      <w:divBdr>
        <w:top w:val="none" w:sz="0" w:space="0" w:color="auto"/>
        <w:left w:val="none" w:sz="0" w:space="0" w:color="auto"/>
        <w:bottom w:val="none" w:sz="0" w:space="0" w:color="auto"/>
        <w:right w:val="none" w:sz="0" w:space="0" w:color="auto"/>
      </w:divBdr>
    </w:div>
    <w:div w:id="65537223">
      <w:marLeft w:val="0"/>
      <w:marRight w:val="0"/>
      <w:marTop w:val="10"/>
      <w:marBottom w:val="10"/>
      <w:divBdr>
        <w:top w:val="none" w:sz="0" w:space="0" w:color="auto"/>
        <w:left w:val="none" w:sz="0" w:space="0" w:color="auto"/>
        <w:bottom w:val="none" w:sz="0" w:space="0" w:color="auto"/>
        <w:right w:val="none" w:sz="0" w:space="0" w:color="auto"/>
      </w:divBdr>
    </w:div>
    <w:div w:id="94205548">
      <w:marLeft w:val="0"/>
      <w:marRight w:val="0"/>
      <w:marTop w:val="10"/>
      <w:marBottom w:val="10"/>
      <w:divBdr>
        <w:top w:val="none" w:sz="0" w:space="0" w:color="auto"/>
        <w:left w:val="none" w:sz="0" w:space="0" w:color="auto"/>
        <w:bottom w:val="none" w:sz="0" w:space="0" w:color="auto"/>
        <w:right w:val="none" w:sz="0" w:space="0" w:color="auto"/>
      </w:divBdr>
    </w:div>
    <w:div w:id="128979447">
      <w:marLeft w:val="0"/>
      <w:marRight w:val="0"/>
      <w:marTop w:val="10"/>
      <w:marBottom w:val="10"/>
      <w:divBdr>
        <w:top w:val="none" w:sz="0" w:space="0" w:color="auto"/>
        <w:left w:val="none" w:sz="0" w:space="0" w:color="auto"/>
        <w:bottom w:val="none" w:sz="0" w:space="0" w:color="auto"/>
        <w:right w:val="none" w:sz="0" w:space="0" w:color="auto"/>
      </w:divBdr>
    </w:div>
    <w:div w:id="141821253">
      <w:marLeft w:val="0"/>
      <w:marRight w:val="0"/>
      <w:marTop w:val="10"/>
      <w:marBottom w:val="10"/>
      <w:divBdr>
        <w:top w:val="none" w:sz="0" w:space="0" w:color="auto"/>
        <w:left w:val="none" w:sz="0" w:space="0" w:color="auto"/>
        <w:bottom w:val="none" w:sz="0" w:space="0" w:color="auto"/>
        <w:right w:val="none" w:sz="0" w:space="0" w:color="auto"/>
      </w:divBdr>
    </w:div>
    <w:div w:id="164366913">
      <w:marLeft w:val="0"/>
      <w:marRight w:val="0"/>
      <w:marTop w:val="10"/>
      <w:marBottom w:val="10"/>
      <w:divBdr>
        <w:top w:val="none" w:sz="0" w:space="0" w:color="auto"/>
        <w:left w:val="none" w:sz="0" w:space="0" w:color="auto"/>
        <w:bottom w:val="none" w:sz="0" w:space="0" w:color="auto"/>
        <w:right w:val="none" w:sz="0" w:space="0" w:color="auto"/>
      </w:divBdr>
    </w:div>
    <w:div w:id="252396428">
      <w:marLeft w:val="0"/>
      <w:marRight w:val="720"/>
      <w:marTop w:val="10"/>
      <w:marBottom w:val="10"/>
      <w:divBdr>
        <w:top w:val="none" w:sz="0" w:space="0" w:color="auto"/>
        <w:left w:val="none" w:sz="0" w:space="0" w:color="auto"/>
        <w:bottom w:val="none" w:sz="0" w:space="0" w:color="auto"/>
        <w:right w:val="none" w:sz="0" w:space="0" w:color="auto"/>
      </w:divBdr>
    </w:div>
    <w:div w:id="311176896">
      <w:marLeft w:val="0"/>
      <w:marRight w:val="0"/>
      <w:marTop w:val="10"/>
      <w:marBottom w:val="10"/>
      <w:divBdr>
        <w:top w:val="none" w:sz="0" w:space="0" w:color="auto"/>
        <w:left w:val="none" w:sz="0" w:space="0" w:color="auto"/>
        <w:bottom w:val="none" w:sz="0" w:space="0" w:color="auto"/>
        <w:right w:val="none" w:sz="0" w:space="0" w:color="auto"/>
      </w:divBdr>
    </w:div>
    <w:div w:id="312175894">
      <w:marLeft w:val="0"/>
      <w:marRight w:val="0"/>
      <w:marTop w:val="10"/>
      <w:marBottom w:val="10"/>
      <w:divBdr>
        <w:top w:val="none" w:sz="0" w:space="0" w:color="auto"/>
        <w:left w:val="none" w:sz="0" w:space="0" w:color="auto"/>
        <w:bottom w:val="none" w:sz="0" w:space="0" w:color="auto"/>
        <w:right w:val="none" w:sz="0" w:space="0" w:color="auto"/>
      </w:divBdr>
    </w:div>
    <w:div w:id="336808755">
      <w:marLeft w:val="0"/>
      <w:marRight w:val="0"/>
      <w:marTop w:val="10"/>
      <w:marBottom w:val="10"/>
      <w:divBdr>
        <w:top w:val="none" w:sz="0" w:space="0" w:color="auto"/>
        <w:left w:val="none" w:sz="0" w:space="0" w:color="auto"/>
        <w:bottom w:val="none" w:sz="0" w:space="0" w:color="auto"/>
        <w:right w:val="none" w:sz="0" w:space="0" w:color="auto"/>
      </w:divBdr>
    </w:div>
    <w:div w:id="365761937">
      <w:marLeft w:val="0"/>
      <w:marRight w:val="0"/>
      <w:marTop w:val="10"/>
      <w:marBottom w:val="10"/>
      <w:divBdr>
        <w:top w:val="none" w:sz="0" w:space="0" w:color="auto"/>
        <w:left w:val="none" w:sz="0" w:space="0" w:color="auto"/>
        <w:bottom w:val="none" w:sz="0" w:space="0" w:color="auto"/>
        <w:right w:val="none" w:sz="0" w:space="0" w:color="auto"/>
      </w:divBdr>
    </w:div>
    <w:div w:id="371080735">
      <w:marLeft w:val="0"/>
      <w:marRight w:val="0"/>
      <w:marTop w:val="10"/>
      <w:marBottom w:val="10"/>
      <w:divBdr>
        <w:top w:val="none" w:sz="0" w:space="0" w:color="auto"/>
        <w:left w:val="none" w:sz="0" w:space="0" w:color="auto"/>
        <w:bottom w:val="none" w:sz="0" w:space="0" w:color="auto"/>
        <w:right w:val="none" w:sz="0" w:space="0" w:color="auto"/>
      </w:divBdr>
    </w:div>
    <w:div w:id="479733504">
      <w:marLeft w:val="0"/>
      <w:marRight w:val="0"/>
      <w:marTop w:val="10"/>
      <w:marBottom w:val="10"/>
      <w:divBdr>
        <w:top w:val="none" w:sz="0" w:space="0" w:color="auto"/>
        <w:left w:val="none" w:sz="0" w:space="0" w:color="auto"/>
        <w:bottom w:val="none" w:sz="0" w:space="0" w:color="auto"/>
        <w:right w:val="none" w:sz="0" w:space="0" w:color="auto"/>
      </w:divBdr>
    </w:div>
    <w:div w:id="484321613">
      <w:marLeft w:val="0"/>
      <w:marRight w:val="0"/>
      <w:marTop w:val="10"/>
      <w:marBottom w:val="10"/>
      <w:divBdr>
        <w:top w:val="none" w:sz="0" w:space="0" w:color="auto"/>
        <w:left w:val="none" w:sz="0" w:space="0" w:color="auto"/>
        <w:bottom w:val="none" w:sz="0" w:space="0" w:color="auto"/>
        <w:right w:val="none" w:sz="0" w:space="0" w:color="auto"/>
      </w:divBdr>
    </w:div>
    <w:div w:id="495388915">
      <w:marLeft w:val="0"/>
      <w:marRight w:val="0"/>
      <w:marTop w:val="10"/>
      <w:marBottom w:val="10"/>
      <w:divBdr>
        <w:top w:val="none" w:sz="0" w:space="0" w:color="auto"/>
        <w:left w:val="none" w:sz="0" w:space="0" w:color="auto"/>
        <w:bottom w:val="none" w:sz="0" w:space="0" w:color="auto"/>
        <w:right w:val="none" w:sz="0" w:space="0" w:color="auto"/>
      </w:divBdr>
    </w:div>
    <w:div w:id="508719147">
      <w:marLeft w:val="0"/>
      <w:marRight w:val="0"/>
      <w:marTop w:val="10"/>
      <w:marBottom w:val="10"/>
      <w:divBdr>
        <w:top w:val="none" w:sz="0" w:space="0" w:color="auto"/>
        <w:left w:val="none" w:sz="0" w:space="0" w:color="auto"/>
        <w:bottom w:val="none" w:sz="0" w:space="0" w:color="auto"/>
        <w:right w:val="none" w:sz="0" w:space="0" w:color="auto"/>
      </w:divBdr>
    </w:div>
    <w:div w:id="510220440">
      <w:marLeft w:val="0"/>
      <w:marRight w:val="0"/>
      <w:marTop w:val="10"/>
      <w:marBottom w:val="10"/>
      <w:divBdr>
        <w:top w:val="none" w:sz="0" w:space="0" w:color="auto"/>
        <w:left w:val="none" w:sz="0" w:space="0" w:color="auto"/>
        <w:bottom w:val="none" w:sz="0" w:space="0" w:color="auto"/>
        <w:right w:val="none" w:sz="0" w:space="0" w:color="auto"/>
      </w:divBdr>
    </w:div>
    <w:div w:id="606162053">
      <w:marLeft w:val="0"/>
      <w:marRight w:val="0"/>
      <w:marTop w:val="10"/>
      <w:marBottom w:val="10"/>
      <w:divBdr>
        <w:top w:val="none" w:sz="0" w:space="0" w:color="auto"/>
        <w:left w:val="none" w:sz="0" w:space="0" w:color="auto"/>
        <w:bottom w:val="none" w:sz="0" w:space="0" w:color="auto"/>
        <w:right w:val="none" w:sz="0" w:space="0" w:color="auto"/>
      </w:divBdr>
    </w:div>
    <w:div w:id="606546009">
      <w:marLeft w:val="0"/>
      <w:marRight w:val="0"/>
      <w:marTop w:val="10"/>
      <w:marBottom w:val="10"/>
      <w:divBdr>
        <w:top w:val="none" w:sz="0" w:space="0" w:color="auto"/>
        <w:left w:val="none" w:sz="0" w:space="0" w:color="auto"/>
        <w:bottom w:val="none" w:sz="0" w:space="0" w:color="auto"/>
        <w:right w:val="none" w:sz="0" w:space="0" w:color="auto"/>
      </w:divBdr>
    </w:div>
    <w:div w:id="626005830">
      <w:marLeft w:val="0"/>
      <w:marRight w:val="720"/>
      <w:marTop w:val="10"/>
      <w:marBottom w:val="10"/>
      <w:divBdr>
        <w:top w:val="none" w:sz="0" w:space="0" w:color="auto"/>
        <w:left w:val="none" w:sz="0" w:space="0" w:color="auto"/>
        <w:bottom w:val="none" w:sz="0" w:space="0" w:color="auto"/>
        <w:right w:val="none" w:sz="0" w:space="0" w:color="auto"/>
      </w:divBdr>
    </w:div>
    <w:div w:id="684019633">
      <w:marLeft w:val="0"/>
      <w:marRight w:val="720"/>
      <w:marTop w:val="10"/>
      <w:marBottom w:val="10"/>
      <w:divBdr>
        <w:top w:val="none" w:sz="0" w:space="0" w:color="auto"/>
        <w:left w:val="none" w:sz="0" w:space="0" w:color="auto"/>
        <w:bottom w:val="none" w:sz="0" w:space="0" w:color="auto"/>
        <w:right w:val="none" w:sz="0" w:space="0" w:color="auto"/>
      </w:divBdr>
    </w:div>
    <w:div w:id="859584932">
      <w:marLeft w:val="0"/>
      <w:marRight w:val="0"/>
      <w:marTop w:val="10"/>
      <w:marBottom w:val="10"/>
      <w:divBdr>
        <w:top w:val="none" w:sz="0" w:space="0" w:color="auto"/>
        <w:left w:val="none" w:sz="0" w:space="0" w:color="auto"/>
        <w:bottom w:val="none" w:sz="0" w:space="0" w:color="auto"/>
        <w:right w:val="none" w:sz="0" w:space="0" w:color="auto"/>
      </w:divBdr>
    </w:div>
    <w:div w:id="894043211">
      <w:marLeft w:val="0"/>
      <w:marRight w:val="0"/>
      <w:marTop w:val="10"/>
      <w:marBottom w:val="10"/>
      <w:divBdr>
        <w:top w:val="none" w:sz="0" w:space="0" w:color="auto"/>
        <w:left w:val="none" w:sz="0" w:space="0" w:color="auto"/>
        <w:bottom w:val="none" w:sz="0" w:space="0" w:color="auto"/>
        <w:right w:val="none" w:sz="0" w:space="0" w:color="auto"/>
      </w:divBdr>
    </w:div>
    <w:div w:id="939525635">
      <w:marLeft w:val="0"/>
      <w:marRight w:val="0"/>
      <w:marTop w:val="10"/>
      <w:marBottom w:val="10"/>
      <w:divBdr>
        <w:top w:val="none" w:sz="0" w:space="0" w:color="auto"/>
        <w:left w:val="none" w:sz="0" w:space="0" w:color="auto"/>
        <w:bottom w:val="none" w:sz="0" w:space="0" w:color="auto"/>
        <w:right w:val="none" w:sz="0" w:space="0" w:color="auto"/>
      </w:divBdr>
    </w:div>
    <w:div w:id="943851447">
      <w:marLeft w:val="0"/>
      <w:marRight w:val="0"/>
      <w:marTop w:val="10"/>
      <w:marBottom w:val="10"/>
      <w:divBdr>
        <w:top w:val="none" w:sz="0" w:space="0" w:color="auto"/>
        <w:left w:val="none" w:sz="0" w:space="0" w:color="auto"/>
        <w:bottom w:val="none" w:sz="0" w:space="0" w:color="auto"/>
        <w:right w:val="none" w:sz="0" w:space="0" w:color="auto"/>
      </w:divBdr>
    </w:div>
    <w:div w:id="976835656">
      <w:marLeft w:val="0"/>
      <w:marRight w:val="0"/>
      <w:marTop w:val="10"/>
      <w:marBottom w:val="10"/>
      <w:divBdr>
        <w:top w:val="none" w:sz="0" w:space="0" w:color="auto"/>
        <w:left w:val="none" w:sz="0" w:space="0" w:color="auto"/>
        <w:bottom w:val="none" w:sz="0" w:space="0" w:color="auto"/>
        <w:right w:val="none" w:sz="0" w:space="0" w:color="auto"/>
      </w:divBdr>
    </w:div>
    <w:div w:id="1097480537">
      <w:marLeft w:val="0"/>
      <w:marRight w:val="0"/>
      <w:marTop w:val="10"/>
      <w:marBottom w:val="10"/>
      <w:divBdr>
        <w:top w:val="none" w:sz="0" w:space="0" w:color="auto"/>
        <w:left w:val="none" w:sz="0" w:space="0" w:color="auto"/>
        <w:bottom w:val="none" w:sz="0" w:space="0" w:color="auto"/>
        <w:right w:val="none" w:sz="0" w:space="0" w:color="auto"/>
      </w:divBdr>
    </w:div>
    <w:div w:id="1179926161">
      <w:marLeft w:val="0"/>
      <w:marRight w:val="0"/>
      <w:marTop w:val="10"/>
      <w:marBottom w:val="10"/>
      <w:divBdr>
        <w:top w:val="none" w:sz="0" w:space="0" w:color="auto"/>
        <w:left w:val="none" w:sz="0" w:space="0" w:color="auto"/>
        <w:bottom w:val="none" w:sz="0" w:space="0" w:color="auto"/>
        <w:right w:val="none" w:sz="0" w:space="0" w:color="auto"/>
      </w:divBdr>
    </w:div>
    <w:div w:id="1301107905">
      <w:marLeft w:val="0"/>
      <w:marRight w:val="0"/>
      <w:marTop w:val="10"/>
      <w:marBottom w:val="10"/>
      <w:divBdr>
        <w:top w:val="none" w:sz="0" w:space="0" w:color="auto"/>
        <w:left w:val="none" w:sz="0" w:space="0" w:color="auto"/>
        <w:bottom w:val="none" w:sz="0" w:space="0" w:color="auto"/>
        <w:right w:val="none" w:sz="0" w:space="0" w:color="auto"/>
      </w:divBdr>
    </w:div>
    <w:div w:id="1334142022">
      <w:marLeft w:val="0"/>
      <w:marRight w:val="0"/>
      <w:marTop w:val="10"/>
      <w:marBottom w:val="10"/>
      <w:divBdr>
        <w:top w:val="none" w:sz="0" w:space="0" w:color="auto"/>
        <w:left w:val="none" w:sz="0" w:space="0" w:color="auto"/>
        <w:bottom w:val="none" w:sz="0" w:space="0" w:color="auto"/>
        <w:right w:val="none" w:sz="0" w:space="0" w:color="auto"/>
      </w:divBdr>
    </w:div>
    <w:div w:id="1536966369">
      <w:marLeft w:val="0"/>
      <w:marRight w:val="0"/>
      <w:marTop w:val="10"/>
      <w:marBottom w:val="10"/>
      <w:divBdr>
        <w:top w:val="none" w:sz="0" w:space="0" w:color="auto"/>
        <w:left w:val="none" w:sz="0" w:space="0" w:color="auto"/>
        <w:bottom w:val="none" w:sz="0" w:space="0" w:color="auto"/>
        <w:right w:val="none" w:sz="0" w:space="0" w:color="auto"/>
      </w:divBdr>
    </w:div>
    <w:div w:id="1597131231">
      <w:marLeft w:val="0"/>
      <w:marRight w:val="0"/>
      <w:marTop w:val="10"/>
      <w:marBottom w:val="10"/>
      <w:divBdr>
        <w:top w:val="none" w:sz="0" w:space="0" w:color="auto"/>
        <w:left w:val="none" w:sz="0" w:space="0" w:color="auto"/>
        <w:bottom w:val="none" w:sz="0" w:space="0" w:color="auto"/>
        <w:right w:val="none" w:sz="0" w:space="0" w:color="auto"/>
      </w:divBdr>
    </w:div>
    <w:div w:id="1618290260">
      <w:marLeft w:val="0"/>
      <w:marRight w:val="0"/>
      <w:marTop w:val="10"/>
      <w:marBottom w:val="10"/>
      <w:divBdr>
        <w:top w:val="none" w:sz="0" w:space="0" w:color="auto"/>
        <w:left w:val="none" w:sz="0" w:space="0" w:color="auto"/>
        <w:bottom w:val="none" w:sz="0" w:space="0" w:color="auto"/>
        <w:right w:val="none" w:sz="0" w:space="0" w:color="auto"/>
      </w:divBdr>
    </w:div>
    <w:div w:id="1624311731">
      <w:marLeft w:val="0"/>
      <w:marRight w:val="0"/>
      <w:marTop w:val="10"/>
      <w:marBottom w:val="10"/>
      <w:divBdr>
        <w:top w:val="none" w:sz="0" w:space="0" w:color="auto"/>
        <w:left w:val="none" w:sz="0" w:space="0" w:color="auto"/>
        <w:bottom w:val="none" w:sz="0" w:space="0" w:color="auto"/>
        <w:right w:val="none" w:sz="0" w:space="0" w:color="auto"/>
      </w:divBdr>
    </w:div>
    <w:div w:id="1650742853">
      <w:marLeft w:val="0"/>
      <w:marRight w:val="720"/>
      <w:marTop w:val="10"/>
      <w:marBottom w:val="10"/>
      <w:divBdr>
        <w:top w:val="none" w:sz="0" w:space="0" w:color="auto"/>
        <w:left w:val="none" w:sz="0" w:space="0" w:color="auto"/>
        <w:bottom w:val="none" w:sz="0" w:space="0" w:color="auto"/>
        <w:right w:val="none" w:sz="0" w:space="0" w:color="auto"/>
      </w:divBdr>
    </w:div>
    <w:div w:id="1685786250">
      <w:marLeft w:val="0"/>
      <w:marRight w:val="0"/>
      <w:marTop w:val="10"/>
      <w:marBottom w:val="10"/>
      <w:divBdr>
        <w:top w:val="none" w:sz="0" w:space="0" w:color="auto"/>
        <w:left w:val="none" w:sz="0" w:space="0" w:color="auto"/>
        <w:bottom w:val="none" w:sz="0" w:space="0" w:color="auto"/>
        <w:right w:val="none" w:sz="0" w:space="0" w:color="auto"/>
      </w:divBdr>
    </w:div>
    <w:div w:id="1805271984">
      <w:marLeft w:val="0"/>
      <w:marRight w:val="0"/>
      <w:marTop w:val="10"/>
      <w:marBottom w:val="10"/>
      <w:divBdr>
        <w:top w:val="none" w:sz="0" w:space="0" w:color="auto"/>
        <w:left w:val="none" w:sz="0" w:space="0" w:color="auto"/>
        <w:bottom w:val="none" w:sz="0" w:space="0" w:color="auto"/>
        <w:right w:val="none" w:sz="0" w:space="0" w:color="auto"/>
      </w:divBdr>
    </w:div>
    <w:div w:id="1852530569">
      <w:marLeft w:val="0"/>
      <w:marRight w:val="0"/>
      <w:marTop w:val="10"/>
      <w:marBottom w:val="10"/>
      <w:divBdr>
        <w:top w:val="none" w:sz="0" w:space="0" w:color="auto"/>
        <w:left w:val="none" w:sz="0" w:space="0" w:color="auto"/>
        <w:bottom w:val="none" w:sz="0" w:space="0" w:color="auto"/>
        <w:right w:val="none" w:sz="0" w:space="0" w:color="auto"/>
      </w:divBdr>
    </w:div>
    <w:div w:id="1857694896">
      <w:marLeft w:val="0"/>
      <w:marRight w:val="0"/>
      <w:marTop w:val="10"/>
      <w:marBottom w:val="10"/>
      <w:divBdr>
        <w:top w:val="none" w:sz="0" w:space="0" w:color="auto"/>
        <w:left w:val="none" w:sz="0" w:space="0" w:color="auto"/>
        <w:bottom w:val="none" w:sz="0" w:space="0" w:color="auto"/>
        <w:right w:val="none" w:sz="0" w:space="0" w:color="auto"/>
      </w:divBdr>
    </w:div>
    <w:div w:id="1873496900">
      <w:marLeft w:val="0"/>
      <w:marRight w:val="0"/>
      <w:marTop w:val="10"/>
      <w:marBottom w:val="10"/>
      <w:divBdr>
        <w:top w:val="none" w:sz="0" w:space="0" w:color="auto"/>
        <w:left w:val="none" w:sz="0" w:space="0" w:color="auto"/>
        <w:bottom w:val="none" w:sz="0" w:space="0" w:color="auto"/>
        <w:right w:val="none" w:sz="0" w:space="0" w:color="auto"/>
      </w:divBdr>
    </w:div>
    <w:div w:id="1884100230">
      <w:marLeft w:val="0"/>
      <w:marRight w:val="0"/>
      <w:marTop w:val="10"/>
      <w:marBottom w:val="10"/>
      <w:divBdr>
        <w:top w:val="none" w:sz="0" w:space="0" w:color="auto"/>
        <w:left w:val="none" w:sz="0" w:space="0" w:color="auto"/>
        <w:bottom w:val="none" w:sz="0" w:space="0" w:color="auto"/>
        <w:right w:val="none" w:sz="0" w:space="0" w:color="auto"/>
      </w:divBdr>
    </w:div>
    <w:div w:id="1975868463">
      <w:marLeft w:val="0"/>
      <w:marRight w:val="720"/>
      <w:marTop w:val="10"/>
      <w:marBottom w:val="10"/>
      <w:divBdr>
        <w:top w:val="none" w:sz="0" w:space="0" w:color="auto"/>
        <w:left w:val="none" w:sz="0" w:space="0" w:color="auto"/>
        <w:bottom w:val="none" w:sz="0" w:space="0" w:color="auto"/>
        <w:right w:val="none" w:sz="0" w:space="0" w:color="auto"/>
      </w:divBdr>
    </w:div>
    <w:div w:id="2025813898">
      <w:marLeft w:val="0"/>
      <w:marRight w:val="0"/>
      <w:marTop w:val="10"/>
      <w:marBottom w:val="10"/>
      <w:divBdr>
        <w:top w:val="none" w:sz="0" w:space="0" w:color="auto"/>
        <w:left w:val="none" w:sz="0" w:space="0" w:color="auto"/>
        <w:bottom w:val="none" w:sz="0" w:space="0" w:color="auto"/>
        <w:right w:val="none" w:sz="0" w:space="0" w:color="auto"/>
      </w:divBdr>
    </w:div>
    <w:div w:id="20593524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749</Words>
  <Characters>4271</Characters>
  <Application>Microsoft Office Word</Application>
  <DocSecurity>0</DocSecurity>
  <Lines>35</Lines>
  <Paragraphs>10</Paragraphs>
  <ScaleCrop>false</ScaleCrop>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2025-04-30T05:30:00Z</dcterms:created>
  <dcterms:modified xsi:type="dcterms:W3CDTF">2025-04-30T05:30:00Z</dcterms:modified>
</cp:coreProperties>
</file>