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5E56B8" w14:textId="77777777" w:rsidR="00CD7255" w:rsidRDefault="00CD7255">
      <w:pPr>
        <w:spacing w:line="500" w:lineRule="atLeast"/>
        <w:jc w:val="center"/>
        <w:divId w:val="420295105"/>
        <w:rPr>
          <w:rFonts w:ascii="黑体" w:eastAsia="黑体" w:hAnsi="黑体"/>
          <w:sz w:val="36"/>
          <w:szCs w:val="36"/>
        </w:rPr>
      </w:pPr>
      <w:r>
        <w:rPr>
          <w:rFonts w:ascii="黑体" w:eastAsia="黑体" w:hAnsi="黑体" w:hint="eastAsia"/>
          <w:sz w:val="36"/>
          <w:szCs w:val="36"/>
        </w:rPr>
        <w:t>广东省汕尾市城区人民法院</w:t>
      </w:r>
    </w:p>
    <w:p w14:paraId="4E31A92F" w14:textId="77777777" w:rsidR="00CD7255" w:rsidRDefault="00CD7255">
      <w:pPr>
        <w:spacing w:line="500" w:lineRule="atLeast"/>
        <w:jc w:val="center"/>
        <w:divId w:val="1024939621"/>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62344FD5" w14:textId="77777777" w:rsidR="00CD7255" w:rsidRDefault="00CD7255">
      <w:pPr>
        <w:spacing w:line="500" w:lineRule="atLeast"/>
        <w:jc w:val="right"/>
        <w:divId w:val="10956496"/>
        <w:rPr>
          <w:rFonts w:hint="eastAsia"/>
          <w:sz w:val="30"/>
          <w:szCs w:val="30"/>
        </w:rPr>
      </w:pPr>
      <w:r>
        <w:rPr>
          <w:rFonts w:hint="eastAsia"/>
          <w:sz w:val="30"/>
          <w:szCs w:val="30"/>
        </w:rPr>
        <w:t>（</w:t>
      </w:r>
      <w:r>
        <w:rPr>
          <w:rFonts w:hint="eastAsia"/>
          <w:sz w:val="30"/>
          <w:szCs w:val="30"/>
        </w:rPr>
        <w:t>2020</w:t>
      </w:r>
      <w:r>
        <w:rPr>
          <w:rFonts w:hint="eastAsia"/>
          <w:sz w:val="30"/>
          <w:szCs w:val="30"/>
        </w:rPr>
        <w:t>）粤</w:t>
      </w:r>
      <w:r>
        <w:rPr>
          <w:rFonts w:hint="eastAsia"/>
          <w:sz w:val="30"/>
          <w:szCs w:val="30"/>
        </w:rPr>
        <w:t>1502</w:t>
      </w:r>
      <w:r>
        <w:rPr>
          <w:rFonts w:hint="eastAsia"/>
          <w:sz w:val="30"/>
          <w:szCs w:val="30"/>
        </w:rPr>
        <w:t>刑初</w:t>
      </w:r>
      <w:r>
        <w:rPr>
          <w:rFonts w:hint="eastAsia"/>
          <w:sz w:val="30"/>
          <w:szCs w:val="30"/>
        </w:rPr>
        <w:t>49</w:t>
      </w:r>
      <w:r>
        <w:rPr>
          <w:rFonts w:hint="eastAsia"/>
          <w:sz w:val="30"/>
          <w:szCs w:val="30"/>
        </w:rPr>
        <w:t>号</w:t>
      </w:r>
    </w:p>
    <w:p w14:paraId="0BE77D77" w14:textId="77777777" w:rsidR="00CD7255" w:rsidRDefault="00CD7255">
      <w:pPr>
        <w:spacing w:line="500" w:lineRule="atLeast"/>
        <w:ind w:firstLine="600"/>
        <w:divId w:val="1896043433"/>
        <w:rPr>
          <w:rFonts w:hint="eastAsia"/>
          <w:sz w:val="30"/>
          <w:szCs w:val="30"/>
        </w:rPr>
      </w:pPr>
      <w:r>
        <w:rPr>
          <w:rFonts w:hint="eastAsia"/>
          <w:sz w:val="30"/>
          <w:szCs w:val="30"/>
        </w:rPr>
        <w:t>公诉机关汕尾市城区人民检察院。</w:t>
      </w:r>
    </w:p>
    <w:p w14:paraId="4AC504F6" w14:textId="77777777" w:rsidR="00CD7255" w:rsidRDefault="00CD7255">
      <w:pPr>
        <w:spacing w:line="500" w:lineRule="atLeast"/>
        <w:ind w:firstLine="600"/>
        <w:divId w:val="566378600"/>
        <w:rPr>
          <w:rFonts w:hint="eastAsia"/>
          <w:sz w:val="30"/>
          <w:szCs w:val="30"/>
        </w:rPr>
      </w:pPr>
      <w:r>
        <w:rPr>
          <w:rFonts w:hint="eastAsia"/>
          <w:sz w:val="30"/>
          <w:szCs w:val="30"/>
        </w:rPr>
        <w:t>被告人张振超，男，</w:t>
      </w:r>
      <w:r>
        <w:rPr>
          <w:rFonts w:hint="eastAsia"/>
          <w:sz w:val="30"/>
          <w:szCs w:val="30"/>
        </w:rPr>
        <w:t>1979</w:t>
      </w:r>
      <w:r>
        <w:rPr>
          <w:rFonts w:hint="eastAsia"/>
          <w:sz w:val="30"/>
          <w:szCs w:val="30"/>
        </w:rPr>
        <w:t>年</w:t>
      </w:r>
      <w:r>
        <w:rPr>
          <w:rFonts w:hint="eastAsia"/>
          <w:sz w:val="30"/>
          <w:szCs w:val="30"/>
        </w:rPr>
        <w:t>10</w:t>
      </w:r>
      <w:r>
        <w:rPr>
          <w:rFonts w:hint="eastAsia"/>
          <w:sz w:val="30"/>
          <w:szCs w:val="30"/>
        </w:rPr>
        <w:t>月</w:t>
      </w:r>
      <w:r>
        <w:rPr>
          <w:rFonts w:hint="eastAsia"/>
          <w:sz w:val="30"/>
          <w:szCs w:val="30"/>
        </w:rPr>
        <w:t>20</w:t>
      </w:r>
      <w:r>
        <w:rPr>
          <w:rFonts w:hint="eastAsia"/>
          <w:sz w:val="30"/>
          <w:szCs w:val="30"/>
        </w:rPr>
        <w:t>日出生于广东省海丰县，公民身份号码</w:t>
      </w:r>
      <w:r>
        <w:rPr>
          <w:rFonts w:hint="eastAsia"/>
          <w:sz w:val="30"/>
          <w:szCs w:val="30"/>
        </w:rPr>
        <w:t>441************319</w:t>
      </w:r>
      <w:r>
        <w:rPr>
          <w:rFonts w:hint="eastAsia"/>
          <w:sz w:val="30"/>
          <w:szCs w:val="30"/>
        </w:rPr>
        <w:t>，汉族，高中文化，案发前任汕尾市城区城市管理和综合执法局垃圾处理场场长。户籍地汕尾市城区香洲街道新区</w:t>
      </w:r>
      <w:r>
        <w:rPr>
          <w:rFonts w:hint="eastAsia"/>
          <w:sz w:val="30"/>
          <w:szCs w:val="30"/>
        </w:rPr>
        <w:t>************502</w:t>
      </w:r>
      <w:r>
        <w:rPr>
          <w:rFonts w:hint="eastAsia"/>
          <w:sz w:val="30"/>
          <w:szCs w:val="30"/>
        </w:rPr>
        <w:t>，居住地汕尾市区</w:t>
      </w:r>
      <w:r>
        <w:rPr>
          <w:rFonts w:hint="eastAsia"/>
          <w:sz w:val="30"/>
          <w:szCs w:val="30"/>
        </w:rPr>
        <w:t>***************</w:t>
      </w:r>
      <w:r>
        <w:rPr>
          <w:rFonts w:hint="eastAsia"/>
          <w:sz w:val="30"/>
          <w:szCs w:val="30"/>
        </w:rPr>
        <w:t>。因本案于</w:t>
      </w:r>
      <w:r>
        <w:rPr>
          <w:rFonts w:hint="eastAsia"/>
          <w:sz w:val="30"/>
          <w:szCs w:val="30"/>
        </w:rPr>
        <w:t>2019</w:t>
      </w:r>
      <w:r>
        <w:rPr>
          <w:rFonts w:hint="eastAsia"/>
          <w:sz w:val="30"/>
          <w:szCs w:val="30"/>
        </w:rPr>
        <w:t>年</w:t>
      </w:r>
      <w:r>
        <w:rPr>
          <w:rFonts w:hint="eastAsia"/>
          <w:sz w:val="30"/>
          <w:szCs w:val="30"/>
        </w:rPr>
        <w:t>6</w:t>
      </w:r>
      <w:r>
        <w:rPr>
          <w:rFonts w:hint="eastAsia"/>
          <w:sz w:val="30"/>
          <w:szCs w:val="30"/>
        </w:rPr>
        <w:t>月</w:t>
      </w:r>
      <w:r>
        <w:rPr>
          <w:rFonts w:hint="eastAsia"/>
          <w:sz w:val="30"/>
          <w:szCs w:val="30"/>
        </w:rPr>
        <w:t>14</w:t>
      </w:r>
      <w:r>
        <w:rPr>
          <w:rFonts w:hint="eastAsia"/>
          <w:sz w:val="30"/>
          <w:szCs w:val="30"/>
        </w:rPr>
        <w:t>日被汕尾市城区监察委员会立案调查，同月</w:t>
      </w:r>
      <w:r>
        <w:rPr>
          <w:rFonts w:hint="eastAsia"/>
          <w:sz w:val="30"/>
          <w:szCs w:val="30"/>
        </w:rPr>
        <w:t>21</w:t>
      </w:r>
      <w:r>
        <w:rPr>
          <w:rFonts w:hint="eastAsia"/>
          <w:sz w:val="30"/>
          <w:szCs w:val="30"/>
        </w:rPr>
        <w:t>日被采取留置措施，同年</w:t>
      </w:r>
      <w:r>
        <w:rPr>
          <w:rFonts w:hint="eastAsia"/>
          <w:sz w:val="30"/>
          <w:szCs w:val="30"/>
        </w:rPr>
        <w:t>11</w:t>
      </w:r>
      <w:r>
        <w:rPr>
          <w:rFonts w:hint="eastAsia"/>
          <w:sz w:val="30"/>
          <w:szCs w:val="30"/>
        </w:rPr>
        <w:t>月</w:t>
      </w:r>
      <w:r>
        <w:rPr>
          <w:rFonts w:hint="eastAsia"/>
          <w:sz w:val="30"/>
          <w:szCs w:val="30"/>
        </w:rPr>
        <w:t>4</w:t>
      </w:r>
      <w:r>
        <w:rPr>
          <w:rFonts w:hint="eastAsia"/>
          <w:sz w:val="30"/>
          <w:szCs w:val="30"/>
        </w:rPr>
        <w:t>日被汕尾市城区人民检察院决定刑事拘留，同日被汕尾市公安局城区分局刑事拘留，同月</w:t>
      </w:r>
      <w:r>
        <w:rPr>
          <w:rFonts w:hint="eastAsia"/>
          <w:sz w:val="30"/>
          <w:szCs w:val="30"/>
        </w:rPr>
        <w:t>13</w:t>
      </w:r>
      <w:r>
        <w:rPr>
          <w:rFonts w:hint="eastAsia"/>
          <w:sz w:val="30"/>
          <w:szCs w:val="30"/>
        </w:rPr>
        <w:t>日被汕尾市城区人民检察院决定逮捕，同日被汕尾市公安局城区分局执行逮捕。现羁押于汕尾市看守所。</w:t>
      </w:r>
    </w:p>
    <w:p w14:paraId="035C3D31" w14:textId="77777777" w:rsidR="00CD7255" w:rsidRDefault="00CD7255">
      <w:pPr>
        <w:spacing w:line="500" w:lineRule="atLeast"/>
        <w:ind w:firstLine="600"/>
        <w:divId w:val="1597784431"/>
        <w:rPr>
          <w:rFonts w:hint="eastAsia"/>
          <w:sz w:val="30"/>
          <w:szCs w:val="30"/>
        </w:rPr>
      </w:pPr>
      <w:r>
        <w:rPr>
          <w:rFonts w:hint="eastAsia"/>
          <w:sz w:val="30"/>
          <w:szCs w:val="30"/>
        </w:rPr>
        <w:t>辩护人罗敬仁，广东华科律师事务所律师。</w:t>
      </w:r>
    </w:p>
    <w:p w14:paraId="04A442E4" w14:textId="77777777" w:rsidR="00CD7255" w:rsidRDefault="00CD7255">
      <w:pPr>
        <w:spacing w:line="500" w:lineRule="atLeast"/>
        <w:ind w:firstLine="600"/>
        <w:divId w:val="1214200295"/>
        <w:rPr>
          <w:rFonts w:hint="eastAsia"/>
          <w:sz w:val="30"/>
          <w:szCs w:val="30"/>
        </w:rPr>
      </w:pPr>
      <w:r>
        <w:rPr>
          <w:rFonts w:hint="eastAsia"/>
          <w:sz w:val="30"/>
          <w:szCs w:val="30"/>
        </w:rPr>
        <w:t>被告人黄海青，男，</w:t>
      </w:r>
      <w:r>
        <w:rPr>
          <w:rFonts w:hint="eastAsia"/>
          <w:sz w:val="30"/>
          <w:szCs w:val="30"/>
        </w:rPr>
        <w:t>1970</w:t>
      </w:r>
      <w:r>
        <w:rPr>
          <w:rFonts w:hint="eastAsia"/>
          <w:sz w:val="30"/>
          <w:szCs w:val="30"/>
        </w:rPr>
        <w:t>年</w:t>
      </w:r>
      <w:r>
        <w:rPr>
          <w:rFonts w:hint="eastAsia"/>
          <w:sz w:val="30"/>
          <w:szCs w:val="30"/>
        </w:rPr>
        <w:t>8</w:t>
      </w:r>
      <w:r>
        <w:rPr>
          <w:rFonts w:hint="eastAsia"/>
          <w:sz w:val="30"/>
          <w:szCs w:val="30"/>
        </w:rPr>
        <w:t>月</w:t>
      </w:r>
      <w:r>
        <w:rPr>
          <w:rFonts w:hint="eastAsia"/>
          <w:sz w:val="30"/>
          <w:szCs w:val="30"/>
        </w:rPr>
        <w:t>10</w:t>
      </w:r>
      <w:r>
        <w:rPr>
          <w:rFonts w:hint="eastAsia"/>
          <w:sz w:val="30"/>
          <w:szCs w:val="30"/>
        </w:rPr>
        <w:t>日出生于广东省海丰县，公民身份号码</w:t>
      </w:r>
      <w:r>
        <w:rPr>
          <w:rFonts w:hint="eastAsia"/>
          <w:sz w:val="30"/>
          <w:szCs w:val="30"/>
        </w:rPr>
        <w:t>441************638</w:t>
      </w:r>
      <w:r>
        <w:rPr>
          <w:rFonts w:hint="eastAsia"/>
          <w:sz w:val="30"/>
          <w:szCs w:val="30"/>
        </w:rPr>
        <w:t>，汉族，高中文化，案发前任汕尾市城区城市管理和综合执法局垃圾处理场副场长。户籍地及居住地汕尾市城区凤山街道滨湖小区</w:t>
      </w:r>
      <w:r>
        <w:rPr>
          <w:rFonts w:hint="eastAsia"/>
          <w:sz w:val="30"/>
          <w:szCs w:val="30"/>
        </w:rPr>
        <w:t>**********</w:t>
      </w:r>
      <w:r>
        <w:rPr>
          <w:rFonts w:hint="eastAsia"/>
          <w:sz w:val="30"/>
          <w:szCs w:val="30"/>
        </w:rPr>
        <w:t>。因本案于</w:t>
      </w:r>
      <w:r>
        <w:rPr>
          <w:rFonts w:hint="eastAsia"/>
          <w:sz w:val="30"/>
          <w:szCs w:val="30"/>
        </w:rPr>
        <w:t>2019</w:t>
      </w:r>
      <w:r>
        <w:rPr>
          <w:rFonts w:hint="eastAsia"/>
          <w:sz w:val="30"/>
          <w:szCs w:val="30"/>
        </w:rPr>
        <w:t>年</w:t>
      </w:r>
      <w:r>
        <w:rPr>
          <w:rFonts w:hint="eastAsia"/>
          <w:sz w:val="30"/>
          <w:szCs w:val="30"/>
        </w:rPr>
        <w:t>6</w:t>
      </w:r>
      <w:r>
        <w:rPr>
          <w:rFonts w:hint="eastAsia"/>
          <w:sz w:val="30"/>
          <w:szCs w:val="30"/>
        </w:rPr>
        <w:t>月</w:t>
      </w:r>
      <w:r>
        <w:rPr>
          <w:rFonts w:hint="eastAsia"/>
          <w:sz w:val="30"/>
          <w:szCs w:val="30"/>
        </w:rPr>
        <w:t>14</w:t>
      </w:r>
      <w:r>
        <w:rPr>
          <w:rFonts w:hint="eastAsia"/>
          <w:sz w:val="30"/>
          <w:szCs w:val="30"/>
        </w:rPr>
        <w:t>日被汕尾市城区监察委员会立案调查，同月</w:t>
      </w:r>
      <w:r>
        <w:rPr>
          <w:rFonts w:hint="eastAsia"/>
          <w:sz w:val="30"/>
          <w:szCs w:val="30"/>
        </w:rPr>
        <w:t>21</w:t>
      </w:r>
      <w:r>
        <w:rPr>
          <w:rFonts w:hint="eastAsia"/>
          <w:sz w:val="30"/>
          <w:szCs w:val="30"/>
        </w:rPr>
        <w:t>日被采取留置措施，同年</w:t>
      </w:r>
      <w:r>
        <w:rPr>
          <w:rFonts w:hint="eastAsia"/>
          <w:sz w:val="30"/>
          <w:szCs w:val="30"/>
        </w:rPr>
        <w:t>11</w:t>
      </w:r>
      <w:r>
        <w:rPr>
          <w:rFonts w:hint="eastAsia"/>
          <w:sz w:val="30"/>
          <w:szCs w:val="30"/>
        </w:rPr>
        <w:t>月</w:t>
      </w:r>
      <w:r>
        <w:rPr>
          <w:rFonts w:hint="eastAsia"/>
          <w:sz w:val="30"/>
          <w:szCs w:val="30"/>
        </w:rPr>
        <w:t>4</w:t>
      </w:r>
      <w:r>
        <w:rPr>
          <w:rFonts w:hint="eastAsia"/>
          <w:sz w:val="30"/>
          <w:szCs w:val="30"/>
        </w:rPr>
        <w:t>日被汕尾市城区人民检察院决定刑事拘留，同日被汕尾市公安局城区分局刑事拘留，同月</w:t>
      </w:r>
      <w:r>
        <w:rPr>
          <w:rFonts w:hint="eastAsia"/>
          <w:sz w:val="30"/>
          <w:szCs w:val="30"/>
        </w:rPr>
        <w:t>13</w:t>
      </w:r>
      <w:r>
        <w:rPr>
          <w:rFonts w:hint="eastAsia"/>
          <w:sz w:val="30"/>
          <w:szCs w:val="30"/>
        </w:rPr>
        <w:t>日被汕尾市城区人民检察院决定逮捕，同日被汕尾市公安局城区分局执行逮捕。现羁押于汕尾市看守所。</w:t>
      </w:r>
    </w:p>
    <w:p w14:paraId="2CA6E03F" w14:textId="77777777" w:rsidR="00CD7255" w:rsidRDefault="00CD7255">
      <w:pPr>
        <w:spacing w:line="500" w:lineRule="atLeast"/>
        <w:ind w:firstLine="600"/>
        <w:divId w:val="1748726848"/>
        <w:rPr>
          <w:rFonts w:hint="eastAsia"/>
          <w:sz w:val="30"/>
          <w:szCs w:val="30"/>
        </w:rPr>
      </w:pPr>
      <w:r>
        <w:rPr>
          <w:rFonts w:hint="eastAsia"/>
          <w:sz w:val="30"/>
          <w:szCs w:val="30"/>
        </w:rPr>
        <w:t>指定辩护人杨锦长，广东卓腾律师事务所律师。</w:t>
      </w:r>
    </w:p>
    <w:p w14:paraId="18F5AC4D" w14:textId="77777777" w:rsidR="00CD7255" w:rsidRDefault="00CD7255">
      <w:pPr>
        <w:spacing w:line="500" w:lineRule="atLeast"/>
        <w:ind w:firstLine="600"/>
        <w:divId w:val="1448574508"/>
        <w:rPr>
          <w:rFonts w:hint="eastAsia"/>
          <w:sz w:val="30"/>
          <w:szCs w:val="30"/>
        </w:rPr>
      </w:pPr>
      <w:r>
        <w:rPr>
          <w:rFonts w:hint="eastAsia"/>
          <w:sz w:val="30"/>
          <w:szCs w:val="30"/>
        </w:rPr>
        <w:t>被告人刘锦舜，男，</w:t>
      </w:r>
      <w:r>
        <w:rPr>
          <w:rFonts w:hint="eastAsia"/>
          <w:sz w:val="30"/>
          <w:szCs w:val="30"/>
        </w:rPr>
        <w:t>1970</w:t>
      </w:r>
      <w:r>
        <w:rPr>
          <w:rFonts w:hint="eastAsia"/>
          <w:sz w:val="30"/>
          <w:szCs w:val="30"/>
        </w:rPr>
        <w:t>年</w:t>
      </w:r>
      <w:r>
        <w:rPr>
          <w:rFonts w:hint="eastAsia"/>
          <w:sz w:val="30"/>
          <w:szCs w:val="30"/>
        </w:rPr>
        <w:t>10</w:t>
      </w:r>
      <w:r>
        <w:rPr>
          <w:rFonts w:hint="eastAsia"/>
          <w:sz w:val="30"/>
          <w:szCs w:val="30"/>
        </w:rPr>
        <w:t>月</w:t>
      </w:r>
      <w:r>
        <w:rPr>
          <w:rFonts w:hint="eastAsia"/>
          <w:sz w:val="30"/>
          <w:szCs w:val="30"/>
        </w:rPr>
        <w:t>20</w:t>
      </w:r>
      <w:r>
        <w:rPr>
          <w:rFonts w:hint="eastAsia"/>
          <w:sz w:val="30"/>
          <w:szCs w:val="30"/>
        </w:rPr>
        <w:t>日出生于汕尾市城区，公民身份号码</w:t>
      </w:r>
      <w:r>
        <w:rPr>
          <w:rFonts w:hint="eastAsia"/>
          <w:sz w:val="30"/>
          <w:szCs w:val="30"/>
        </w:rPr>
        <w:t>441************016</w:t>
      </w:r>
      <w:r>
        <w:rPr>
          <w:rFonts w:hint="eastAsia"/>
          <w:sz w:val="30"/>
          <w:szCs w:val="30"/>
        </w:rPr>
        <w:t>，汉族，初中文化，案</w:t>
      </w:r>
      <w:r>
        <w:rPr>
          <w:rFonts w:hint="eastAsia"/>
          <w:sz w:val="30"/>
          <w:szCs w:val="30"/>
        </w:rPr>
        <w:lastRenderedPageBreak/>
        <w:t>发前任汕尾市城区城市管理和综合执法局垃圾处理场副场长。户籍地汕尾市城区</w:t>
      </w:r>
      <w:r>
        <w:rPr>
          <w:rFonts w:hint="eastAsia"/>
          <w:sz w:val="30"/>
          <w:szCs w:val="30"/>
        </w:rPr>
        <w:t>******************</w:t>
      </w:r>
      <w:r>
        <w:rPr>
          <w:rFonts w:hint="eastAsia"/>
          <w:sz w:val="30"/>
          <w:szCs w:val="30"/>
        </w:rPr>
        <w:t>环管宿舍</w:t>
      </w:r>
      <w:r>
        <w:rPr>
          <w:rFonts w:hint="eastAsia"/>
          <w:sz w:val="30"/>
          <w:szCs w:val="30"/>
        </w:rPr>
        <w:t>301</w:t>
      </w:r>
      <w:r>
        <w:rPr>
          <w:rFonts w:hint="eastAsia"/>
          <w:sz w:val="30"/>
          <w:szCs w:val="30"/>
        </w:rPr>
        <w:t>，居住地汕尾市区</w:t>
      </w:r>
      <w:r>
        <w:rPr>
          <w:rFonts w:hint="eastAsia"/>
          <w:sz w:val="30"/>
          <w:szCs w:val="30"/>
        </w:rPr>
        <w:t>*****************</w:t>
      </w:r>
      <w:r>
        <w:rPr>
          <w:rFonts w:hint="eastAsia"/>
          <w:sz w:val="30"/>
          <w:szCs w:val="30"/>
        </w:rPr>
        <w:t>。因本案于</w:t>
      </w:r>
      <w:r>
        <w:rPr>
          <w:rFonts w:hint="eastAsia"/>
          <w:sz w:val="30"/>
          <w:szCs w:val="30"/>
        </w:rPr>
        <w:t>2019</w:t>
      </w:r>
      <w:r>
        <w:rPr>
          <w:rFonts w:hint="eastAsia"/>
          <w:sz w:val="30"/>
          <w:szCs w:val="30"/>
        </w:rPr>
        <w:t>年</w:t>
      </w:r>
      <w:r>
        <w:rPr>
          <w:rFonts w:hint="eastAsia"/>
          <w:sz w:val="30"/>
          <w:szCs w:val="30"/>
        </w:rPr>
        <w:t>8</w:t>
      </w:r>
      <w:r>
        <w:rPr>
          <w:rFonts w:hint="eastAsia"/>
          <w:sz w:val="30"/>
          <w:szCs w:val="30"/>
        </w:rPr>
        <w:t>月</w:t>
      </w:r>
      <w:r>
        <w:rPr>
          <w:rFonts w:hint="eastAsia"/>
          <w:sz w:val="30"/>
          <w:szCs w:val="30"/>
        </w:rPr>
        <w:t>5</w:t>
      </w:r>
      <w:r>
        <w:rPr>
          <w:rFonts w:hint="eastAsia"/>
          <w:sz w:val="30"/>
          <w:szCs w:val="30"/>
        </w:rPr>
        <w:t>日被汕尾市城区监察委员会立案调查，同月</w:t>
      </w:r>
      <w:r>
        <w:rPr>
          <w:rFonts w:hint="eastAsia"/>
          <w:sz w:val="30"/>
          <w:szCs w:val="30"/>
        </w:rPr>
        <w:t>9</w:t>
      </w:r>
      <w:r>
        <w:rPr>
          <w:rFonts w:hint="eastAsia"/>
          <w:sz w:val="30"/>
          <w:szCs w:val="30"/>
        </w:rPr>
        <w:t>日被采取留置措施，同年</w:t>
      </w:r>
      <w:r>
        <w:rPr>
          <w:rFonts w:hint="eastAsia"/>
          <w:sz w:val="30"/>
          <w:szCs w:val="30"/>
        </w:rPr>
        <w:t>11</w:t>
      </w:r>
      <w:r>
        <w:rPr>
          <w:rFonts w:hint="eastAsia"/>
          <w:sz w:val="30"/>
          <w:szCs w:val="30"/>
        </w:rPr>
        <w:t>月</w:t>
      </w:r>
      <w:r>
        <w:rPr>
          <w:rFonts w:hint="eastAsia"/>
          <w:sz w:val="30"/>
          <w:szCs w:val="30"/>
        </w:rPr>
        <w:t>4</w:t>
      </w:r>
      <w:r>
        <w:rPr>
          <w:rFonts w:hint="eastAsia"/>
          <w:sz w:val="30"/>
          <w:szCs w:val="30"/>
        </w:rPr>
        <w:t>日被汕尾市城区人民检察院决定刑事拘留，同日被汕尾市公安局城区分局刑事拘留，同月</w:t>
      </w:r>
      <w:r>
        <w:rPr>
          <w:rFonts w:hint="eastAsia"/>
          <w:sz w:val="30"/>
          <w:szCs w:val="30"/>
        </w:rPr>
        <w:t>13</w:t>
      </w:r>
      <w:r>
        <w:rPr>
          <w:rFonts w:hint="eastAsia"/>
          <w:sz w:val="30"/>
          <w:szCs w:val="30"/>
        </w:rPr>
        <w:t>日被汕尾市城区人民检察院决定取保候审，</w:t>
      </w:r>
      <w:r>
        <w:rPr>
          <w:rFonts w:hint="eastAsia"/>
          <w:sz w:val="30"/>
          <w:szCs w:val="30"/>
        </w:rPr>
        <w:t>2020</w:t>
      </w:r>
      <w:r>
        <w:rPr>
          <w:rFonts w:hint="eastAsia"/>
          <w:sz w:val="30"/>
          <w:szCs w:val="30"/>
        </w:rPr>
        <w:t>年</w:t>
      </w:r>
      <w:r>
        <w:rPr>
          <w:rFonts w:hint="eastAsia"/>
          <w:sz w:val="30"/>
          <w:szCs w:val="30"/>
        </w:rPr>
        <w:t>1</w:t>
      </w:r>
      <w:r>
        <w:rPr>
          <w:rFonts w:hint="eastAsia"/>
          <w:sz w:val="30"/>
          <w:szCs w:val="30"/>
        </w:rPr>
        <w:t>月</w:t>
      </w:r>
      <w:r>
        <w:rPr>
          <w:rFonts w:hint="eastAsia"/>
          <w:sz w:val="30"/>
          <w:szCs w:val="30"/>
        </w:rPr>
        <w:t>20</w:t>
      </w:r>
      <w:r>
        <w:rPr>
          <w:rFonts w:hint="eastAsia"/>
          <w:sz w:val="30"/>
          <w:szCs w:val="30"/>
        </w:rPr>
        <w:t>日被本院决定取保候审。</w:t>
      </w:r>
    </w:p>
    <w:p w14:paraId="23DFD087" w14:textId="77777777" w:rsidR="00CD7255" w:rsidRDefault="00CD7255">
      <w:pPr>
        <w:spacing w:line="500" w:lineRule="atLeast"/>
        <w:ind w:firstLine="600"/>
        <w:divId w:val="118188944"/>
        <w:rPr>
          <w:rFonts w:hint="eastAsia"/>
          <w:sz w:val="30"/>
          <w:szCs w:val="30"/>
        </w:rPr>
      </w:pPr>
      <w:r>
        <w:rPr>
          <w:rFonts w:hint="eastAsia"/>
          <w:sz w:val="30"/>
          <w:szCs w:val="30"/>
        </w:rPr>
        <w:t>汕尾市城区人民检察院以汕区检公刑诉</w:t>
      </w:r>
      <w:r>
        <w:rPr>
          <w:rFonts w:hint="eastAsia"/>
          <w:sz w:val="30"/>
          <w:szCs w:val="30"/>
        </w:rPr>
        <w:t>[2019]397</w:t>
      </w:r>
      <w:r>
        <w:rPr>
          <w:rFonts w:hint="eastAsia"/>
          <w:sz w:val="30"/>
          <w:szCs w:val="30"/>
        </w:rPr>
        <w:t>号起诉书指控被告人张振超、黄海青、刘锦舜犯贪污罪向本院提起公诉。本院于</w:t>
      </w:r>
      <w:r>
        <w:rPr>
          <w:rFonts w:hint="eastAsia"/>
          <w:sz w:val="30"/>
          <w:szCs w:val="30"/>
        </w:rPr>
        <w:t>2020</w:t>
      </w:r>
      <w:r>
        <w:rPr>
          <w:rFonts w:hint="eastAsia"/>
          <w:sz w:val="30"/>
          <w:szCs w:val="30"/>
        </w:rPr>
        <w:t>年</w:t>
      </w:r>
      <w:r>
        <w:rPr>
          <w:rFonts w:hint="eastAsia"/>
          <w:sz w:val="30"/>
          <w:szCs w:val="30"/>
        </w:rPr>
        <w:t>1</w:t>
      </w:r>
      <w:r>
        <w:rPr>
          <w:rFonts w:hint="eastAsia"/>
          <w:sz w:val="30"/>
          <w:szCs w:val="30"/>
        </w:rPr>
        <w:t>月</w:t>
      </w:r>
      <w:r>
        <w:rPr>
          <w:rFonts w:hint="eastAsia"/>
          <w:sz w:val="30"/>
          <w:szCs w:val="30"/>
        </w:rPr>
        <w:t>17</w:t>
      </w:r>
      <w:r>
        <w:rPr>
          <w:rFonts w:hint="eastAsia"/>
          <w:sz w:val="30"/>
          <w:szCs w:val="30"/>
        </w:rPr>
        <w:t>日立案，依法组成合议庭，公开开庭审理了本案。汕尾市城区人民检察院指派检察员曾瑞源出庭支持公诉，被告人张振超及其辩护人罗敬仁、被告人黄海青及其指定辩护人杨锦长、被告人刘锦舜均到庭参加诉讼。现已审理终结。</w:t>
      </w:r>
    </w:p>
    <w:p w14:paraId="5C4F9A9E" w14:textId="77777777" w:rsidR="00CD7255" w:rsidRDefault="00CD7255">
      <w:pPr>
        <w:spacing w:line="500" w:lineRule="atLeast"/>
        <w:ind w:firstLine="600"/>
        <w:divId w:val="338001545"/>
        <w:rPr>
          <w:rFonts w:hint="eastAsia"/>
          <w:sz w:val="30"/>
          <w:szCs w:val="30"/>
        </w:rPr>
      </w:pPr>
      <w:r>
        <w:rPr>
          <w:rFonts w:hint="eastAsia"/>
          <w:sz w:val="30"/>
          <w:szCs w:val="30"/>
        </w:rPr>
        <w:t>经审理查明，被告人张振超于</w:t>
      </w:r>
      <w:r>
        <w:rPr>
          <w:rFonts w:hint="eastAsia"/>
          <w:sz w:val="30"/>
          <w:szCs w:val="30"/>
        </w:rPr>
        <w:t>2008</w:t>
      </w:r>
      <w:r>
        <w:rPr>
          <w:rFonts w:hint="eastAsia"/>
          <w:sz w:val="30"/>
          <w:szCs w:val="30"/>
        </w:rPr>
        <w:t>年</w:t>
      </w:r>
      <w:r>
        <w:rPr>
          <w:rFonts w:hint="eastAsia"/>
          <w:sz w:val="30"/>
          <w:szCs w:val="30"/>
        </w:rPr>
        <w:t>1</w:t>
      </w:r>
      <w:r>
        <w:rPr>
          <w:rFonts w:hint="eastAsia"/>
          <w:sz w:val="30"/>
          <w:szCs w:val="30"/>
        </w:rPr>
        <w:t>月调入汕尾市城区城市管理和综合执法局（原为汕尾市城区环境卫生管理局）市容卫生监察队工作，后调入该局垃圾处理场工作；</w:t>
      </w:r>
      <w:r>
        <w:rPr>
          <w:rFonts w:hint="eastAsia"/>
          <w:sz w:val="30"/>
          <w:szCs w:val="30"/>
        </w:rPr>
        <w:t>2012</w:t>
      </w:r>
      <w:r>
        <w:rPr>
          <w:rFonts w:hint="eastAsia"/>
          <w:sz w:val="30"/>
          <w:szCs w:val="30"/>
        </w:rPr>
        <w:t>年</w:t>
      </w:r>
      <w:r>
        <w:rPr>
          <w:rFonts w:hint="eastAsia"/>
          <w:sz w:val="30"/>
          <w:szCs w:val="30"/>
        </w:rPr>
        <w:t>8</w:t>
      </w:r>
      <w:r>
        <w:rPr>
          <w:rFonts w:hint="eastAsia"/>
          <w:sz w:val="30"/>
          <w:szCs w:val="30"/>
        </w:rPr>
        <w:t>月至</w:t>
      </w:r>
      <w:r>
        <w:rPr>
          <w:rFonts w:hint="eastAsia"/>
          <w:sz w:val="30"/>
          <w:szCs w:val="30"/>
        </w:rPr>
        <w:t>2016</w:t>
      </w:r>
      <w:r>
        <w:rPr>
          <w:rFonts w:hint="eastAsia"/>
          <w:sz w:val="30"/>
          <w:szCs w:val="30"/>
        </w:rPr>
        <w:t>年</w:t>
      </w:r>
      <w:r>
        <w:rPr>
          <w:rFonts w:hint="eastAsia"/>
          <w:sz w:val="30"/>
          <w:szCs w:val="30"/>
        </w:rPr>
        <w:t>12</w:t>
      </w:r>
      <w:r>
        <w:rPr>
          <w:rFonts w:hint="eastAsia"/>
          <w:sz w:val="30"/>
          <w:szCs w:val="30"/>
        </w:rPr>
        <w:t>月被聘任为垃圾处理场副场长（负责全面工作）；</w:t>
      </w:r>
      <w:r>
        <w:rPr>
          <w:rFonts w:hint="eastAsia"/>
          <w:sz w:val="30"/>
          <w:szCs w:val="30"/>
        </w:rPr>
        <w:t>2016</w:t>
      </w:r>
      <w:r>
        <w:rPr>
          <w:rFonts w:hint="eastAsia"/>
          <w:sz w:val="30"/>
          <w:szCs w:val="30"/>
        </w:rPr>
        <w:t>年</w:t>
      </w:r>
      <w:r>
        <w:rPr>
          <w:rFonts w:hint="eastAsia"/>
          <w:sz w:val="30"/>
          <w:szCs w:val="30"/>
        </w:rPr>
        <w:t>12</w:t>
      </w:r>
      <w:r>
        <w:rPr>
          <w:rFonts w:hint="eastAsia"/>
          <w:sz w:val="30"/>
          <w:szCs w:val="30"/>
        </w:rPr>
        <w:t>月至</w:t>
      </w:r>
      <w:r>
        <w:rPr>
          <w:rFonts w:hint="eastAsia"/>
          <w:sz w:val="30"/>
          <w:szCs w:val="30"/>
        </w:rPr>
        <w:t>2019</w:t>
      </w:r>
      <w:r>
        <w:rPr>
          <w:rFonts w:hint="eastAsia"/>
          <w:sz w:val="30"/>
          <w:szCs w:val="30"/>
        </w:rPr>
        <w:t>年</w:t>
      </w:r>
      <w:r>
        <w:rPr>
          <w:rFonts w:hint="eastAsia"/>
          <w:sz w:val="30"/>
          <w:szCs w:val="30"/>
        </w:rPr>
        <w:t>3</w:t>
      </w:r>
      <w:r>
        <w:rPr>
          <w:rFonts w:hint="eastAsia"/>
          <w:sz w:val="30"/>
          <w:szCs w:val="30"/>
        </w:rPr>
        <w:t>月被聘任为垃圾处理场场长。被告人黄海青于</w:t>
      </w:r>
      <w:r>
        <w:rPr>
          <w:rFonts w:hint="eastAsia"/>
          <w:sz w:val="30"/>
          <w:szCs w:val="30"/>
        </w:rPr>
        <w:t>1996</w:t>
      </w:r>
      <w:r>
        <w:rPr>
          <w:rFonts w:hint="eastAsia"/>
          <w:sz w:val="30"/>
          <w:szCs w:val="30"/>
        </w:rPr>
        <w:t>年</w:t>
      </w:r>
      <w:r>
        <w:rPr>
          <w:rFonts w:hint="eastAsia"/>
          <w:sz w:val="30"/>
          <w:szCs w:val="30"/>
        </w:rPr>
        <w:t>11</w:t>
      </w:r>
      <w:r>
        <w:rPr>
          <w:rFonts w:hint="eastAsia"/>
          <w:sz w:val="30"/>
          <w:szCs w:val="30"/>
        </w:rPr>
        <w:t>月调入汕尾市城区城市管理和综合执法局工作，</w:t>
      </w:r>
      <w:r>
        <w:rPr>
          <w:rFonts w:hint="eastAsia"/>
          <w:sz w:val="30"/>
          <w:szCs w:val="30"/>
        </w:rPr>
        <w:t>2010</w:t>
      </w:r>
      <w:r>
        <w:rPr>
          <w:rFonts w:hint="eastAsia"/>
          <w:sz w:val="30"/>
          <w:szCs w:val="30"/>
        </w:rPr>
        <w:t>年</w:t>
      </w:r>
      <w:r>
        <w:rPr>
          <w:rFonts w:hint="eastAsia"/>
          <w:sz w:val="30"/>
          <w:szCs w:val="30"/>
        </w:rPr>
        <w:t>6</w:t>
      </w:r>
      <w:r>
        <w:rPr>
          <w:rFonts w:hint="eastAsia"/>
          <w:sz w:val="30"/>
          <w:szCs w:val="30"/>
        </w:rPr>
        <w:t>月至</w:t>
      </w:r>
      <w:r>
        <w:rPr>
          <w:rFonts w:hint="eastAsia"/>
          <w:sz w:val="30"/>
          <w:szCs w:val="30"/>
        </w:rPr>
        <w:t>2019</w:t>
      </w:r>
      <w:r>
        <w:rPr>
          <w:rFonts w:hint="eastAsia"/>
          <w:sz w:val="30"/>
          <w:szCs w:val="30"/>
        </w:rPr>
        <w:t>年</w:t>
      </w:r>
      <w:r>
        <w:rPr>
          <w:rFonts w:hint="eastAsia"/>
          <w:sz w:val="30"/>
          <w:szCs w:val="30"/>
        </w:rPr>
        <w:t>3</w:t>
      </w:r>
      <w:r>
        <w:rPr>
          <w:rFonts w:hint="eastAsia"/>
          <w:sz w:val="30"/>
          <w:szCs w:val="30"/>
        </w:rPr>
        <w:t>月被聘任为该局垃圾处理场副场长。被告人刘锦舜于</w:t>
      </w:r>
      <w:r>
        <w:rPr>
          <w:rFonts w:hint="eastAsia"/>
          <w:sz w:val="30"/>
          <w:szCs w:val="30"/>
        </w:rPr>
        <w:t>1991</w:t>
      </w:r>
      <w:r>
        <w:rPr>
          <w:rFonts w:hint="eastAsia"/>
          <w:sz w:val="30"/>
          <w:szCs w:val="30"/>
        </w:rPr>
        <w:t>年</w:t>
      </w:r>
      <w:r>
        <w:rPr>
          <w:rFonts w:hint="eastAsia"/>
          <w:sz w:val="30"/>
          <w:szCs w:val="30"/>
        </w:rPr>
        <w:t>9</w:t>
      </w:r>
      <w:r>
        <w:rPr>
          <w:rFonts w:hint="eastAsia"/>
          <w:sz w:val="30"/>
          <w:szCs w:val="30"/>
        </w:rPr>
        <w:t>月退伍转业安置在汕尾市城区城市管理和综合执法局，先后在该局市容卫生监察队、新港环卫站、垃圾运输车队工作；</w:t>
      </w:r>
      <w:r>
        <w:rPr>
          <w:rFonts w:hint="eastAsia"/>
          <w:sz w:val="30"/>
          <w:szCs w:val="30"/>
        </w:rPr>
        <w:t>2014</w:t>
      </w:r>
      <w:r>
        <w:rPr>
          <w:rFonts w:hint="eastAsia"/>
          <w:sz w:val="30"/>
          <w:szCs w:val="30"/>
        </w:rPr>
        <w:t>年</w:t>
      </w:r>
      <w:r>
        <w:rPr>
          <w:rFonts w:hint="eastAsia"/>
          <w:sz w:val="30"/>
          <w:szCs w:val="30"/>
        </w:rPr>
        <w:t>4</w:t>
      </w:r>
      <w:r>
        <w:rPr>
          <w:rFonts w:hint="eastAsia"/>
          <w:sz w:val="30"/>
          <w:szCs w:val="30"/>
        </w:rPr>
        <w:t>月至</w:t>
      </w:r>
      <w:r>
        <w:rPr>
          <w:rFonts w:hint="eastAsia"/>
          <w:sz w:val="30"/>
          <w:szCs w:val="30"/>
        </w:rPr>
        <w:t>2019</w:t>
      </w:r>
      <w:r>
        <w:rPr>
          <w:rFonts w:hint="eastAsia"/>
          <w:sz w:val="30"/>
          <w:szCs w:val="30"/>
        </w:rPr>
        <w:t>年</w:t>
      </w:r>
      <w:r>
        <w:rPr>
          <w:rFonts w:hint="eastAsia"/>
          <w:sz w:val="30"/>
          <w:szCs w:val="30"/>
        </w:rPr>
        <w:t>3</w:t>
      </w:r>
      <w:r>
        <w:rPr>
          <w:rFonts w:hint="eastAsia"/>
          <w:sz w:val="30"/>
          <w:szCs w:val="30"/>
        </w:rPr>
        <w:t>月担任该局垃圾处理场副场长。</w:t>
      </w:r>
    </w:p>
    <w:p w14:paraId="74EB757D" w14:textId="77777777" w:rsidR="00CD7255" w:rsidRDefault="00CD7255">
      <w:pPr>
        <w:spacing w:line="500" w:lineRule="atLeast"/>
        <w:ind w:firstLine="600"/>
        <w:divId w:val="1992522472"/>
        <w:rPr>
          <w:rFonts w:hint="eastAsia"/>
          <w:sz w:val="30"/>
          <w:szCs w:val="30"/>
        </w:rPr>
      </w:pPr>
      <w:r>
        <w:rPr>
          <w:rFonts w:hint="eastAsia"/>
          <w:sz w:val="30"/>
          <w:szCs w:val="30"/>
        </w:rPr>
        <w:t>2014</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2018</w:t>
      </w:r>
      <w:r>
        <w:rPr>
          <w:rFonts w:hint="eastAsia"/>
          <w:sz w:val="30"/>
          <w:szCs w:val="30"/>
        </w:rPr>
        <w:t>年</w:t>
      </w:r>
      <w:r>
        <w:rPr>
          <w:rFonts w:hint="eastAsia"/>
          <w:sz w:val="30"/>
          <w:szCs w:val="30"/>
        </w:rPr>
        <w:t>6</w:t>
      </w:r>
      <w:r>
        <w:rPr>
          <w:rFonts w:hint="eastAsia"/>
          <w:sz w:val="30"/>
          <w:szCs w:val="30"/>
        </w:rPr>
        <w:t>月期间，汕尾市城区城市管理和综合执法局（原为汕尾市城区环境卫生管理局）垃圾处理场接收并处置陆丰市人民医院医疗废物，收取陆丰市人民医院医疗废物处置费用合计</w:t>
      </w:r>
      <w:r>
        <w:rPr>
          <w:rFonts w:hint="eastAsia"/>
          <w:sz w:val="30"/>
          <w:szCs w:val="30"/>
        </w:rPr>
        <w:t>107.5</w:t>
      </w:r>
      <w:r>
        <w:rPr>
          <w:rFonts w:hint="eastAsia"/>
          <w:sz w:val="30"/>
          <w:szCs w:val="30"/>
        </w:rPr>
        <w:t>万元，除其中</w:t>
      </w:r>
      <w:r>
        <w:rPr>
          <w:rFonts w:hint="eastAsia"/>
          <w:sz w:val="30"/>
          <w:szCs w:val="30"/>
        </w:rPr>
        <w:t>6.5</w:t>
      </w:r>
      <w:r>
        <w:rPr>
          <w:rFonts w:hint="eastAsia"/>
          <w:sz w:val="30"/>
          <w:szCs w:val="30"/>
        </w:rPr>
        <w:t>万元以转账方式汇到垃圾处理场账户外，其余</w:t>
      </w:r>
      <w:r>
        <w:rPr>
          <w:rFonts w:hint="eastAsia"/>
          <w:sz w:val="30"/>
          <w:szCs w:val="30"/>
        </w:rPr>
        <w:t>101</w:t>
      </w:r>
      <w:r>
        <w:rPr>
          <w:rFonts w:hint="eastAsia"/>
          <w:sz w:val="30"/>
          <w:szCs w:val="30"/>
        </w:rPr>
        <w:t>万元</w:t>
      </w:r>
      <w:r>
        <w:rPr>
          <w:rFonts w:hint="eastAsia"/>
          <w:sz w:val="30"/>
          <w:szCs w:val="30"/>
        </w:rPr>
        <w:t>(2014</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2017</w:t>
      </w:r>
      <w:r>
        <w:rPr>
          <w:rFonts w:hint="eastAsia"/>
          <w:sz w:val="30"/>
          <w:szCs w:val="30"/>
        </w:rPr>
        <w:t>年</w:t>
      </w:r>
      <w:r>
        <w:rPr>
          <w:rFonts w:hint="eastAsia"/>
          <w:sz w:val="30"/>
          <w:szCs w:val="30"/>
        </w:rPr>
        <w:t>4</w:t>
      </w:r>
      <w:r>
        <w:rPr>
          <w:rFonts w:hint="eastAsia"/>
          <w:sz w:val="30"/>
          <w:szCs w:val="30"/>
        </w:rPr>
        <w:t>月每月</w:t>
      </w:r>
      <w:r>
        <w:rPr>
          <w:rFonts w:hint="eastAsia"/>
          <w:sz w:val="30"/>
          <w:szCs w:val="30"/>
        </w:rPr>
        <w:t>2</w:t>
      </w:r>
      <w:r>
        <w:rPr>
          <w:rFonts w:hint="eastAsia"/>
          <w:sz w:val="30"/>
          <w:szCs w:val="30"/>
        </w:rPr>
        <w:t>万元，</w:t>
      </w:r>
      <w:r>
        <w:rPr>
          <w:rFonts w:hint="eastAsia"/>
          <w:sz w:val="30"/>
          <w:szCs w:val="30"/>
        </w:rPr>
        <w:t>2017</w:t>
      </w:r>
      <w:r>
        <w:rPr>
          <w:rFonts w:hint="eastAsia"/>
          <w:sz w:val="30"/>
          <w:szCs w:val="30"/>
        </w:rPr>
        <w:t>年</w:t>
      </w:r>
      <w:r>
        <w:rPr>
          <w:rFonts w:hint="eastAsia"/>
          <w:sz w:val="30"/>
          <w:szCs w:val="30"/>
        </w:rPr>
        <w:t>5</w:t>
      </w:r>
      <w:r>
        <w:rPr>
          <w:rFonts w:hint="eastAsia"/>
          <w:sz w:val="30"/>
          <w:szCs w:val="30"/>
        </w:rPr>
        <w:t>月至</w:t>
      </w:r>
      <w:r>
        <w:rPr>
          <w:rFonts w:hint="eastAsia"/>
          <w:sz w:val="30"/>
          <w:szCs w:val="30"/>
        </w:rPr>
        <w:t>2018</w:t>
      </w:r>
      <w:r>
        <w:rPr>
          <w:rFonts w:hint="eastAsia"/>
          <w:sz w:val="30"/>
          <w:szCs w:val="30"/>
        </w:rPr>
        <w:t>年</w:t>
      </w:r>
      <w:r>
        <w:rPr>
          <w:rFonts w:hint="eastAsia"/>
          <w:sz w:val="30"/>
          <w:szCs w:val="30"/>
        </w:rPr>
        <w:t>6</w:t>
      </w:r>
      <w:r>
        <w:rPr>
          <w:rFonts w:hint="eastAsia"/>
          <w:sz w:val="30"/>
          <w:szCs w:val="30"/>
        </w:rPr>
        <w:t>月每月</w:t>
      </w:r>
      <w:r>
        <w:rPr>
          <w:rFonts w:hint="eastAsia"/>
          <w:sz w:val="30"/>
          <w:szCs w:val="30"/>
        </w:rPr>
        <w:t>1.5</w:t>
      </w:r>
      <w:r>
        <w:rPr>
          <w:rFonts w:hint="eastAsia"/>
          <w:sz w:val="30"/>
          <w:szCs w:val="30"/>
        </w:rPr>
        <w:t>万元</w:t>
      </w:r>
      <w:r>
        <w:rPr>
          <w:rFonts w:hint="eastAsia"/>
          <w:sz w:val="30"/>
          <w:szCs w:val="30"/>
        </w:rPr>
        <w:t>)</w:t>
      </w:r>
      <w:r>
        <w:rPr>
          <w:rFonts w:hint="eastAsia"/>
          <w:sz w:val="30"/>
          <w:szCs w:val="30"/>
        </w:rPr>
        <w:t>以现金方式交付给被告人张振超、黄海青。被告人张振超、黄海青收取上述</w:t>
      </w:r>
      <w:r>
        <w:rPr>
          <w:rFonts w:hint="eastAsia"/>
          <w:sz w:val="30"/>
          <w:szCs w:val="30"/>
        </w:rPr>
        <w:t>101</w:t>
      </w:r>
      <w:r>
        <w:rPr>
          <w:rFonts w:hint="eastAsia"/>
          <w:sz w:val="30"/>
          <w:szCs w:val="30"/>
        </w:rPr>
        <w:t>万元医疗废物处置费后未作为垃圾处理场的收入进账，并商量予以私分。除将其中</w:t>
      </w:r>
      <w:r>
        <w:rPr>
          <w:rFonts w:hint="eastAsia"/>
          <w:sz w:val="30"/>
          <w:szCs w:val="30"/>
        </w:rPr>
        <w:t>4.9</w:t>
      </w:r>
      <w:r>
        <w:rPr>
          <w:rFonts w:hint="eastAsia"/>
          <w:sz w:val="30"/>
          <w:szCs w:val="30"/>
        </w:rPr>
        <w:t>万元用于支出垃圾处理场医疗废物处置相关费用外，余款被被告人张振超、黄海青、刘锦舜以“加班费”的名义进行私分及送礼金，其中被告人张振超、黄海青参与私分的金额为</w:t>
      </w:r>
      <w:r>
        <w:rPr>
          <w:rFonts w:hint="eastAsia"/>
          <w:sz w:val="30"/>
          <w:szCs w:val="30"/>
        </w:rPr>
        <w:t>96.1</w:t>
      </w:r>
      <w:r>
        <w:rPr>
          <w:rFonts w:hint="eastAsia"/>
          <w:sz w:val="30"/>
          <w:szCs w:val="30"/>
        </w:rPr>
        <w:t>万元，被告人刘锦舜</w:t>
      </w:r>
      <w:r>
        <w:rPr>
          <w:rFonts w:hint="eastAsia"/>
          <w:sz w:val="30"/>
          <w:szCs w:val="30"/>
        </w:rPr>
        <w:t>(2014</w:t>
      </w:r>
      <w:r>
        <w:rPr>
          <w:rFonts w:hint="eastAsia"/>
          <w:sz w:val="30"/>
          <w:szCs w:val="30"/>
        </w:rPr>
        <w:t>年</w:t>
      </w:r>
      <w:r>
        <w:rPr>
          <w:rFonts w:hint="eastAsia"/>
          <w:sz w:val="30"/>
          <w:szCs w:val="30"/>
        </w:rPr>
        <w:t>4</w:t>
      </w:r>
      <w:r>
        <w:rPr>
          <w:rFonts w:hint="eastAsia"/>
          <w:sz w:val="30"/>
          <w:szCs w:val="30"/>
        </w:rPr>
        <w:t>月任职副场长，</w:t>
      </w:r>
      <w:r>
        <w:rPr>
          <w:rFonts w:hint="eastAsia"/>
          <w:sz w:val="30"/>
          <w:szCs w:val="30"/>
        </w:rPr>
        <w:t>2014</w:t>
      </w:r>
      <w:r>
        <w:rPr>
          <w:rFonts w:hint="eastAsia"/>
          <w:sz w:val="30"/>
          <w:szCs w:val="30"/>
        </w:rPr>
        <w:t>年</w:t>
      </w:r>
      <w:r>
        <w:rPr>
          <w:rFonts w:hint="eastAsia"/>
          <w:sz w:val="30"/>
          <w:szCs w:val="30"/>
        </w:rPr>
        <w:t>1</w:t>
      </w:r>
      <w:r>
        <w:rPr>
          <w:rFonts w:hint="eastAsia"/>
          <w:sz w:val="30"/>
          <w:szCs w:val="30"/>
        </w:rPr>
        <w:t>月至</w:t>
      </w:r>
      <w:r>
        <w:rPr>
          <w:rFonts w:hint="eastAsia"/>
          <w:sz w:val="30"/>
          <w:szCs w:val="30"/>
        </w:rPr>
        <w:t>3</w:t>
      </w:r>
      <w:r>
        <w:rPr>
          <w:rFonts w:hint="eastAsia"/>
          <w:sz w:val="30"/>
          <w:szCs w:val="30"/>
        </w:rPr>
        <w:t>月没参与私分</w:t>
      </w:r>
      <w:r>
        <w:rPr>
          <w:rFonts w:hint="eastAsia"/>
          <w:sz w:val="30"/>
          <w:szCs w:val="30"/>
        </w:rPr>
        <w:t>)</w:t>
      </w:r>
      <w:r>
        <w:rPr>
          <w:rFonts w:hint="eastAsia"/>
          <w:sz w:val="30"/>
          <w:szCs w:val="30"/>
        </w:rPr>
        <w:t>参与私分的金额为</w:t>
      </w:r>
      <w:r>
        <w:rPr>
          <w:rFonts w:hint="eastAsia"/>
          <w:sz w:val="30"/>
          <w:szCs w:val="30"/>
        </w:rPr>
        <w:t>90.1</w:t>
      </w:r>
      <w:r>
        <w:rPr>
          <w:rFonts w:hint="eastAsia"/>
          <w:sz w:val="30"/>
          <w:szCs w:val="30"/>
        </w:rPr>
        <w:t>万元。被告人张振超个人分得款项共</w:t>
      </w:r>
      <w:r>
        <w:rPr>
          <w:rFonts w:hint="eastAsia"/>
          <w:sz w:val="30"/>
          <w:szCs w:val="30"/>
        </w:rPr>
        <w:t>26.6</w:t>
      </w:r>
      <w:r>
        <w:rPr>
          <w:rFonts w:hint="eastAsia"/>
          <w:sz w:val="30"/>
          <w:szCs w:val="30"/>
        </w:rPr>
        <w:t>万元、被告人黄海青个人分得款项共</w:t>
      </w:r>
      <w:r>
        <w:rPr>
          <w:rFonts w:hint="eastAsia"/>
          <w:sz w:val="30"/>
          <w:szCs w:val="30"/>
        </w:rPr>
        <w:t>25.2</w:t>
      </w:r>
      <w:r>
        <w:rPr>
          <w:rFonts w:hint="eastAsia"/>
          <w:sz w:val="30"/>
          <w:szCs w:val="30"/>
        </w:rPr>
        <w:t>万元、被告人刘锦舜个人分得款项共</w:t>
      </w:r>
      <w:r>
        <w:rPr>
          <w:rFonts w:hint="eastAsia"/>
          <w:sz w:val="30"/>
          <w:szCs w:val="30"/>
        </w:rPr>
        <w:t>13.8</w:t>
      </w:r>
      <w:r>
        <w:rPr>
          <w:rFonts w:hint="eastAsia"/>
          <w:sz w:val="30"/>
          <w:szCs w:val="30"/>
        </w:rPr>
        <w:t>万元，其余</w:t>
      </w:r>
      <w:r>
        <w:rPr>
          <w:rFonts w:hint="eastAsia"/>
          <w:sz w:val="30"/>
          <w:szCs w:val="30"/>
        </w:rPr>
        <w:t>30.5</w:t>
      </w:r>
      <w:r>
        <w:rPr>
          <w:rFonts w:hint="eastAsia"/>
          <w:sz w:val="30"/>
          <w:szCs w:val="30"/>
        </w:rPr>
        <w:t>万元被用于送财物给该局相关人员</w:t>
      </w:r>
      <w:r>
        <w:rPr>
          <w:rFonts w:hint="eastAsia"/>
          <w:sz w:val="30"/>
          <w:szCs w:val="30"/>
        </w:rPr>
        <w:t>(</w:t>
      </w:r>
      <w:r>
        <w:rPr>
          <w:rFonts w:hint="eastAsia"/>
          <w:sz w:val="30"/>
          <w:szCs w:val="30"/>
        </w:rPr>
        <w:t>均另案处理</w:t>
      </w:r>
      <w:r>
        <w:rPr>
          <w:rFonts w:hint="eastAsia"/>
          <w:sz w:val="30"/>
          <w:szCs w:val="30"/>
        </w:rPr>
        <w:t>)</w:t>
      </w:r>
      <w:r>
        <w:rPr>
          <w:rFonts w:hint="eastAsia"/>
          <w:sz w:val="30"/>
          <w:szCs w:val="30"/>
        </w:rPr>
        <w:t>。</w:t>
      </w:r>
    </w:p>
    <w:p w14:paraId="0807314D" w14:textId="77777777" w:rsidR="00CD7255" w:rsidRDefault="00CD7255">
      <w:pPr>
        <w:spacing w:line="500" w:lineRule="atLeast"/>
        <w:ind w:firstLine="600"/>
        <w:divId w:val="1391421343"/>
        <w:rPr>
          <w:rFonts w:hint="eastAsia"/>
          <w:sz w:val="30"/>
          <w:szCs w:val="30"/>
        </w:rPr>
      </w:pPr>
      <w:r>
        <w:rPr>
          <w:rFonts w:hint="eastAsia"/>
          <w:sz w:val="30"/>
          <w:szCs w:val="30"/>
        </w:rPr>
        <w:t>案发后，被告人张振超、黄海青、刘锦舜分别于</w:t>
      </w:r>
      <w:r>
        <w:rPr>
          <w:rFonts w:hint="eastAsia"/>
          <w:sz w:val="30"/>
          <w:szCs w:val="30"/>
        </w:rPr>
        <w:t>2019</w:t>
      </w:r>
      <w:r>
        <w:rPr>
          <w:rFonts w:hint="eastAsia"/>
          <w:sz w:val="30"/>
          <w:szCs w:val="30"/>
        </w:rPr>
        <w:t>年</w:t>
      </w:r>
      <w:r>
        <w:rPr>
          <w:rFonts w:hint="eastAsia"/>
          <w:sz w:val="30"/>
          <w:szCs w:val="30"/>
        </w:rPr>
        <w:t>9</w:t>
      </w:r>
      <w:r>
        <w:rPr>
          <w:rFonts w:hint="eastAsia"/>
          <w:sz w:val="30"/>
          <w:szCs w:val="30"/>
        </w:rPr>
        <w:t>月向汕尾市城区纪律检查委员会退出各人所分得的赃款</w:t>
      </w:r>
      <w:r>
        <w:rPr>
          <w:rFonts w:hint="eastAsia"/>
          <w:sz w:val="30"/>
          <w:szCs w:val="30"/>
        </w:rPr>
        <w:t>26.6</w:t>
      </w:r>
      <w:r>
        <w:rPr>
          <w:rFonts w:hint="eastAsia"/>
          <w:sz w:val="30"/>
          <w:szCs w:val="30"/>
        </w:rPr>
        <w:t>万元、</w:t>
      </w:r>
      <w:r>
        <w:rPr>
          <w:rFonts w:hint="eastAsia"/>
          <w:sz w:val="30"/>
          <w:szCs w:val="30"/>
        </w:rPr>
        <w:t>25.2</w:t>
      </w:r>
      <w:r>
        <w:rPr>
          <w:rFonts w:hint="eastAsia"/>
          <w:sz w:val="30"/>
          <w:szCs w:val="30"/>
        </w:rPr>
        <w:t>万元、</w:t>
      </w:r>
      <w:r>
        <w:rPr>
          <w:rFonts w:hint="eastAsia"/>
          <w:sz w:val="30"/>
          <w:szCs w:val="30"/>
        </w:rPr>
        <w:t>13.8</w:t>
      </w:r>
      <w:r>
        <w:rPr>
          <w:rFonts w:hint="eastAsia"/>
          <w:sz w:val="30"/>
          <w:szCs w:val="30"/>
        </w:rPr>
        <w:t>万元。</w:t>
      </w:r>
    </w:p>
    <w:p w14:paraId="16FB183D" w14:textId="77777777" w:rsidR="00CD7255" w:rsidRDefault="00CD7255">
      <w:pPr>
        <w:spacing w:line="500" w:lineRule="atLeast"/>
        <w:ind w:firstLine="600"/>
        <w:divId w:val="1740589395"/>
        <w:rPr>
          <w:rFonts w:hint="eastAsia"/>
          <w:sz w:val="30"/>
          <w:szCs w:val="30"/>
        </w:rPr>
      </w:pPr>
      <w:r>
        <w:rPr>
          <w:rFonts w:hint="eastAsia"/>
          <w:sz w:val="30"/>
          <w:szCs w:val="30"/>
        </w:rPr>
        <w:t>上述事实，被告人张振超、黄海青、刘锦舜在开庭审理时无异议，并有证人王金鸿、蔡位群、罗瑜虹、陈武彪、柯泽彦证言，汕尾市城区监察委员会出具的《留置决定书》《延长留置时间决定书》《广东省暂时扣留、冻结财物收据》《移送款物文件清单》《到案经过》，汕尾市城区城市管理和综合执法局出具的《关于张振超同志的情况说明》《广东省职工劳动合同》《工人商调登记表》《关于张振超同志聘任职务的通知》《关于张振超同志任免职务的通知》《关于黄海青同志的情况说明》《关于黄海青等同志任职的通知》《关于刘锦舜同志的情况说明》《汕尾市城区城镇退伍军人安排工作登记表》《关于垃圾处理场</w:t>
      </w:r>
      <w:r>
        <w:rPr>
          <w:rFonts w:hint="eastAsia"/>
          <w:sz w:val="30"/>
          <w:szCs w:val="30"/>
        </w:rPr>
        <w:t>21</w:t>
      </w:r>
      <w:r>
        <w:rPr>
          <w:rFonts w:hint="eastAsia"/>
          <w:sz w:val="30"/>
          <w:szCs w:val="30"/>
        </w:rPr>
        <w:t>名干部职工未续签劳动合同的情况说明》《关于印</w:t>
      </w:r>
      <w:r>
        <w:rPr>
          <w:rFonts w:hint="eastAsia"/>
          <w:sz w:val="30"/>
          <w:szCs w:val="30"/>
        </w:rPr>
        <w:t>发</w:t>
      </w:r>
      <w:r>
        <w:rPr>
          <w:rFonts w:hint="eastAsia"/>
          <w:sz w:val="30"/>
          <w:szCs w:val="30"/>
        </w:rPr>
        <w:t>的通知》（汕市区机编</w:t>
      </w:r>
      <w:r>
        <w:rPr>
          <w:rFonts w:hint="eastAsia"/>
          <w:sz w:val="30"/>
          <w:szCs w:val="30"/>
        </w:rPr>
        <w:t>[2012]13</w:t>
      </w:r>
      <w:r>
        <w:rPr>
          <w:rFonts w:hint="eastAsia"/>
          <w:sz w:val="30"/>
          <w:szCs w:val="30"/>
        </w:rPr>
        <w:t>号）、《关于设立区医疗废物处置中心的批复》（汕市区机编</w:t>
      </w:r>
      <w:r>
        <w:rPr>
          <w:rFonts w:hint="eastAsia"/>
          <w:sz w:val="30"/>
          <w:szCs w:val="30"/>
        </w:rPr>
        <w:t>[2008]25</w:t>
      </w:r>
      <w:r>
        <w:rPr>
          <w:rFonts w:hint="eastAsia"/>
          <w:sz w:val="30"/>
          <w:szCs w:val="30"/>
        </w:rPr>
        <w:t>号）《关于区环卫局所属有关机构级别问题的批复》（汕市区机编</w:t>
      </w:r>
      <w:r>
        <w:rPr>
          <w:rFonts w:hint="eastAsia"/>
          <w:sz w:val="30"/>
          <w:szCs w:val="30"/>
        </w:rPr>
        <w:t>[1999]58</w:t>
      </w:r>
      <w:r>
        <w:rPr>
          <w:rFonts w:hint="eastAsia"/>
          <w:sz w:val="30"/>
          <w:szCs w:val="30"/>
        </w:rPr>
        <w:t>号）、《汕尾市城区</w:t>
      </w:r>
      <w:r>
        <w:rPr>
          <w:rFonts w:hint="eastAsia"/>
          <w:sz w:val="30"/>
          <w:szCs w:val="30"/>
        </w:rPr>
        <w:t>********</w:t>
      </w:r>
      <w:r>
        <w:rPr>
          <w:rFonts w:hint="eastAsia"/>
          <w:sz w:val="30"/>
          <w:szCs w:val="30"/>
        </w:rPr>
        <w:t>基本情况说明》、《关于蔡和家同志任职的通知》《关于陆丰市人民医院支付医疗废物处置费的情况说明》《银行存款明细账、相关单据》，汕尾市公安局新区派出所出具的《户籍证明》《无犯罪记录证明书》，汕尾市公安局凤山派出所出具的《户籍证明》《核查证明》，汕尾市公安局新港派出所出具的《户籍证明》《无犯罪记录证明书》，陆丰市人民医院出具的《关于委托汕尾市城区</w:t>
      </w:r>
      <w:r>
        <w:rPr>
          <w:rFonts w:hint="eastAsia"/>
          <w:sz w:val="30"/>
          <w:szCs w:val="30"/>
        </w:rPr>
        <w:t>********</w:t>
      </w:r>
      <w:r>
        <w:rPr>
          <w:rFonts w:hint="eastAsia"/>
          <w:sz w:val="30"/>
          <w:szCs w:val="30"/>
        </w:rPr>
        <w:t>处置医疗废物费用的情况说明》《关于陆丰人民医院委托处置医疗废物的回复》《委托协议书》《委托书》《医疗废物委托处置协议书》《医疗废物委托运输协议书》《陆丰市人民医院</w:t>
      </w:r>
      <w:r>
        <w:rPr>
          <w:rFonts w:hint="eastAsia"/>
          <w:sz w:val="30"/>
          <w:szCs w:val="30"/>
        </w:rPr>
        <w:t>2014</w:t>
      </w:r>
      <w:r>
        <w:rPr>
          <w:rFonts w:hint="eastAsia"/>
          <w:sz w:val="30"/>
          <w:szCs w:val="30"/>
        </w:rPr>
        <w:t>年至</w:t>
      </w:r>
      <w:r>
        <w:rPr>
          <w:rFonts w:hint="eastAsia"/>
          <w:sz w:val="30"/>
          <w:szCs w:val="30"/>
        </w:rPr>
        <w:t>2018</w:t>
      </w:r>
      <w:r>
        <w:rPr>
          <w:rFonts w:hint="eastAsia"/>
          <w:sz w:val="30"/>
          <w:szCs w:val="30"/>
        </w:rPr>
        <w:t>年医疗废物转移联单工作台账》《关于无法提供</w:t>
      </w:r>
      <w:r>
        <w:rPr>
          <w:rFonts w:hint="eastAsia"/>
          <w:sz w:val="30"/>
          <w:szCs w:val="30"/>
        </w:rPr>
        <w:t>2014</w:t>
      </w:r>
      <w:r>
        <w:rPr>
          <w:rFonts w:hint="eastAsia"/>
          <w:sz w:val="30"/>
          <w:szCs w:val="30"/>
        </w:rPr>
        <w:t>年部分医疗垃圾处置费原始单据的情况说明》《医疗垃圾处置费用明细表》、《会计科目明细账》《医疗垃圾处置费的原始费用报销单据》，林振辉出具的《情况反映》，蔡和家出具的《情况说明》等证据证实，足以认定。</w:t>
      </w:r>
    </w:p>
    <w:p w14:paraId="39DD97A7" w14:textId="77777777" w:rsidR="00CD7255" w:rsidRDefault="00CD7255">
      <w:pPr>
        <w:spacing w:line="500" w:lineRule="atLeast"/>
        <w:ind w:firstLine="600"/>
        <w:divId w:val="592317773"/>
        <w:rPr>
          <w:rFonts w:hint="eastAsia"/>
          <w:sz w:val="30"/>
          <w:szCs w:val="30"/>
        </w:rPr>
      </w:pPr>
      <w:r>
        <w:rPr>
          <w:rFonts w:hint="eastAsia"/>
          <w:sz w:val="30"/>
          <w:szCs w:val="30"/>
        </w:rPr>
        <w:t>本院认为，被告人张振超、黄海青、刘锦舜以非法占有为目的，利用职务便利，私分垃圾处理场医疗废物处置费，数额巨大，其行为均已构成贪污罪，应依法分别予以惩处。三被告人归案后如实供述自己的罪行，认罪认罚，积极退出各人所分得的赃款，依法可以从轻处罚。被告人张振超的辩护人、被告人黄海青的指定辩护人提出二被告人认罪认罚、积极退赃，依法可以从轻处罚的辩护意见，本院予以采纳。被告人刘锦舜在共同犯罪中所起的作用较小、分得赃款较少，可给予缓刑考验的机会。公诉机关指控被告人张振超、黄海青、刘锦舜罪名成立，本院予以支持。根据被告人张振超、黄海青、刘锦舜犯罪的事实、犯罪的性质、情节和对于社会的危害程度，依照《中华人民共和国刑法》第三百八十二条第一款，第三百八十三条第一款第（二）项、第二款、第三款，第六十七条第三款，第六十四条，第七十二条第一款、第三款，第七十三条第二款、第三款，《中华人民共和国监察法》第四十四条第三款，《最高人民法院、最高人民检察院关于办理贪污贿赂刑事案件适用法律若干问题的解释》第二条第一款、第十八条、第十九条第一款之规定，判决如下：</w:t>
      </w:r>
    </w:p>
    <w:p w14:paraId="050FC40E" w14:textId="77777777" w:rsidR="00CD7255" w:rsidRDefault="00CD7255">
      <w:pPr>
        <w:spacing w:line="500" w:lineRule="atLeast"/>
        <w:ind w:firstLine="600"/>
        <w:divId w:val="1500003107"/>
        <w:rPr>
          <w:rFonts w:hint="eastAsia"/>
          <w:sz w:val="30"/>
          <w:szCs w:val="30"/>
        </w:rPr>
      </w:pPr>
      <w:r>
        <w:rPr>
          <w:rFonts w:hint="eastAsia"/>
          <w:sz w:val="30"/>
          <w:szCs w:val="30"/>
        </w:rPr>
        <w:t>一、被告人张振超犯贪污罪，判处有期徒刑三年二个月，并处罚金人民币二十万元（刑期从判决执行之日起计算，判决执行以前先行留置、羁押的，留置、羁押一日折抵刑期一日，即自</w:t>
      </w:r>
      <w:r>
        <w:rPr>
          <w:rFonts w:hint="eastAsia"/>
          <w:sz w:val="30"/>
          <w:szCs w:val="30"/>
        </w:rPr>
        <w:t>2019</w:t>
      </w:r>
      <w:r>
        <w:rPr>
          <w:rFonts w:hint="eastAsia"/>
          <w:sz w:val="30"/>
          <w:szCs w:val="30"/>
        </w:rPr>
        <w:t>年</w:t>
      </w:r>
      <w:r>
        <w:rPr>
          <w:rFonts w:hint="eastAsia"/>
          <w:sz w:val="30"/>
          <w:szCs w:val="30"/>
        </w:rPr>
        <w:t>6</w:t>
      </w:r>
      <w:r>
        <w:rPr>
          <w:rFonts w:hint="eastAsia"/>
          <w:sz w:val="30"/>
          <w:szCs w:val="30"/>
        </w:rPr>
        <w:t>月</w:t>
      </w:r>
      <w:r>
        <w:rPr>
          <w:rFonts w:hint="eastAsia"/>
          <w:sz w:val="30"/>
          <w:szCs w:val="30"/>
        </w:rPr>
        <w:t>21</w:t>
      </w:r>
      <w:r>
        <w:rPr>
          <w:rFonts w:hint="eastAsia"/>
          <w:sz w:val="30"/>
          <w:szCs w:val="30"/>
        </w:rPr>
        <w:t>日起至</w:t>
      </w:r>
      <w:r>
        <w:rPr>
          <w:rFonts w:hint="eastAsia"/>
          <w:sz w:val="30"/>
          <w:szCs w:val="30"/>
        </w:rPr>
        <w:t>2022</w:t>
      </w:r>
      <w:r>
        <w:rPr>
          <w:rFonts w:hint="eastAsia"/>
          <w:sz w:val="30"/>
          <w:szCs w:val="30"/>
        </w:rPr>
        <w:t>年</w:t>
      </w:r>
      <w:r>
        <w:rPr>
          <w:rFonts w:hint="eastAsia"/>
          <w:sz w:val="30"/>
          <w:szCs w:val="30"/>
        </w:rPr>
        <w:t>8</w:t>
      </w:r>
      <w:r>
        <w:rPr>
          <w:rFonts w:hint="eastAsia"/>
          <w:sz w:val="30"/>
          <w:szCs w:val="30"/>
        </w:rPr>
        <w:t>月</w:t>
      </w:r>
      <w:r>
        <w:rPr>
          <w:rFonts w:hint="eastAsia"/>
          <w:sz w:val="30"/>
          <w:szCs w:val="30"/>
        </w:rPr>
        <w:t>20</w:t>
      </w:r>
      <w:r>
        <w:rPr>
          <w:rFonts w:hint="eastAsia"/>
          <w:sz w:val="30"/>
          <w:szCs w:val="30"/>
        </w:rPr>
        <w:t>日止）。</w:t>
      </w:r>
    </w:p>
    <w:p w14:paraId="48E0ED28" w14:textId="77777777" w:rsidR="00CD7255" w:rsidRDefault="00CD7255">
      <w:pPr>
        <w:spacing w:line="500" w:lineRule="atLeast"/>
        <w:ind w:firstLine="600"/>
        <w:divId w:val="1198935565"/>
        <w:rPr>
          <w:rFonts w:hint="eastAsia"/>
          <w:sz w:val="30"/>
          <w:szCs w:val="30"/>
        </w:rPr>
      </w:pPr>
      <w:r>
        <w:rPr>
          <w:rFonts w:hint="eastAsia"/>
          <w:sz w:val="30"/>
          <w:szCs w:val="30"/>
        </w:rPr>
        <w:t>二、被告人黄海青犯贪污罪，判处有期徒刑三年一个月，并处罚金人民币二十万元（刑期从判决执行之日起计算，判决执行以前先行留置、羁押的，留置、羁押一日折抵刑期一日，即自</w:t>
      </w:r>
      <w:r>
        <w:rPr>
          <w:rFonts w:hint="eastAsia"/>
          <w:sz w:val="30"/>
          <w:szCs w:val="30"/>
        </w:rPr>
        <w:t>2019</w:t>
      </w:r>
      <w:r>
        <w:rPr>
          <w:rFonts w:hint="eastAsia"/>
          <w:sz w:val="30"/>
          <w:szCs w:val="30"/>
        </w:rPr>
        <w:t>年</w:t>
      </w:r>
      <w:r>
        <w:rPr>
          <w:rFonts w:hint="eastAsia"/>
          <w:sz w:val="30"/>
          <w:szCs w:val="30"/>
        </w:rPr>
        <w:t>6</w:t>
      </w:r>
      <w:r>
        <w:rPr>
          <w:rFonts w:hint="eastAsia"/>
          <w:sz w:val="30"/>
          <w:szCs w:val="30"/>
        </w:rPr>
        <w:t>月</w:t>
      </w:r>
      <w:r>
        <w:rPr>
          <w:rFonts w:hint="eastAsia"/>
          <w:sz w:val="30"/>
          <w:szCs w:val="30"/>
        </w:rPr>
        <w:t>21</w:t>
      </w:r>
      <w:r>
        <w:rPr>
          <w:rFonts w:hint="eastAsia"/>
          <w:sz w:val="30"/>
          <w:szCs w:val="30"/>
        </w:rPr>
        <w:t>日起至</w:t>
      </w:r>
      <w:r>
        <w:rPr>
          <w:rFonts w:hint="eastAsia"/>
          <w:sz w:val="30"/>
          <w:szCs w:val="30"/>
        </w:rPr>
        <w:t>2022</w:t>
      </w:r>
      <w:r>
        <w:rPr>
          <w:rFonts w:hint="eastAsia"/>
          <w:sz w:val="30"/>
          <w:szCs w:val="30"/>
        </w:rPr>
        <w:t>年</w:t>
      </w:r>
      <w:r>
        <w:rPr>
          <w:rFonts w:hint="eastAsia"/>
          <w:sz w:val="30"/>
          <w:szCs w:val="30"/>
        </w:rPr>
        <w:t>7</w:t>
      </w:r>
      <w:r>
        <w:rPr>
          <w:rFonts w:hint="eastAsia"/>
          <w:sz w:val="30"/>
          <w:szCs w:val="30"/>
        </w:rPr>
        <w:t>月</w:t>
      </w:r>
      <w:r>
        <w:rPr>
          <w:rFonts w:hint="eastAsia"/>
          <w:sz w:val="30"/>
          <w:szCs w:val="30"/>
        </w:rPr>
        <w:t>20</w:t>
      </w:r>
      <w:r>
        <w:rPr>
          <w:rFonts w:hint="eastAsia"/>
          <w:sz w:val="30"/>
          <w:szCs w:val="30"/>
        </w:rPr>
        <w:t>日止）。</w:t>
      </w:r>
    </w:p>
    <w:p w14:paraId="77F6E77A" w14:textId="77777777" w:rsidR="00CD7255" w:rsidRDefault="00CD7255">
      <w:pPr>
        <w:spacing w:line="500" w:lineRule="atLeast"/>
        <w:ind w:firstLine="600"/>
        <w:divId w:val="1609460275"/>
        <w:rPr>
          <w:rFonts w:hint="eastAsia"/>
          <w:sz w:val="30"/>
          <w:szCs w:val="30"/>
        </w:rPr>
      </w:pPr>
      <w:r>
        <w:rPr>
          <w:rFonts w:hint="eastAsia"/>
          <w:sz w:val="30"/>
          <w:szCs w:val="30"/>
        </w:rPr>
        <w:t>三、被告人刘锦舜犯贪污罪，判处有期徒刑三年，缓刑四年，并处罚金人民币二十万元（缓刑考验期限，从判决确定之日起计算）。</w:t>
      </w:r>
    </w:p>
    <w:p w14:paraId="561B2C41" w14:textId="77777777" w:rsidR="00CD7255" w:rsidRDefault="00CD7255">
      <w:pPr>
        <w:spacing w:line="500" w:lineRule="atLeast"/>
        <w:ind w:firstLine="600"/>
        <w:divId w:val="1487354364"/>
        <w:rPr>
          <w:rFonts w:hint="eastAsia"/>
          <w:sz w:val="30"/>
          <w:szCs w:val="30"/>
        </w:rPr>
      </w:pPr>
      <w:r>
        <w:rPr>
          <w:rFonts w:hint="eastAsia"/>
          <w:sz w:val="30"/>
          <w:szCs w:val="30"/>
        </w:rPr>
        <w:t>四、被告人张振超、黄海青、刘锦舜各自退出的存于汕尾市城区纪律检查委员会的贪污所得款人民币</w:t>
      </w:r>
      <w:r>
        <w:rPr>
          <w:rFonts w:hint="eastAsia"/>
          <w:sz w:val="30"/>
          <w:szCs w:val="30"/>
        </w:rPr>
        <w:t>26.6</w:t>
      </w:r>
      <w:r>
        <w:rPr>
          <w:rFonts w:hint="eastAsia"/>
          <w:sz w:val="30"/>
          <w:szCs w:val="30"/>
        </w:rPr>
        <w:t>万元、</w:t>
      </w:r>
      <w:r>
        <w:rPr>
          <w:rFonts w:hint="eastAsia"/>
          <w:sz w:val="30"/>
          <w:szCs w:val="30"/>
        </w:rPr>
        <w:t>25.2</w:t>
      </w:r>
      <w:r>
        <w:rPr>
          <w:rFonts w:hint="eastAsia"/>
          <w:sz w:val="30"/>
          <w:szCs w:val="30"/>
        </w:rPr>
        <w:t>万元、</w:t>
      </w:r>
      <w:r>
        <w:rPr>
          <w:rFonts w:hint="eastAsia"/>
          <w:sz w:val="30"/>
          <w:szCs w:val="30"/>
        </w:rPr>
        <w:t>13.8</w:t>
      </w:r>
      <w:r>
        <w:rPr>
          <w:rFonts w:hint="eastAsia"/>
          <w:sz w:val="30"/>
          <w:szCs w:val="30"/>
        </w:rPr>
        <w:t>万元，予以追缴，由该委员会上缴国库。</w:t>
      </w:r>
    </w:p>
    <w:p w14:paraId="6B7D9A0B" w14:textId="77777777" w:rsidR="00CD7255" w:rsidRDefault="00CD7255">
      <w:pPr>
        <w:spacing w:line="500" w:lineRule="atLeast"/>
        <w:ind w:firstLine="600"/>
        <w:divId w:val="59717509"/>
        <w:rPr>
          <w:rFonts w:hint="eastAsia"/>
          <w:sz w:val="30"/>
          <w:szCs w:val="30"/>
        </w:rPr>
      </w:pPr>
      <w:r>
        <w:rPr>
          <w:rFonts w:hint="eastAsia"/>
          <w:sz w:val="30"/>
          <w:szCs w:val="30"/>
        </w:rPr>
        <w:t>如不服本判决，可在接到判决书的第二日起十日内，通过本院或者直接向汕尾市中级人民法院提出上诉。书面上诉的，应当提交上诉状正本一份，副本二份。</w:t>
      </w:r>
    </w:p>
    <w:p w14:paraId="4C8B8F6E" w14:textId="77777777" w:rsidR="00CD7255" w:rsidRDefault="00CD7255">
      <w:pPr>
        <w:spacing w:line="500" w:lineRule="atLeast"/>
        <w:jc w:val="right"/>
        <w:divId w:val="148181670"/>
        <w:rPr>
          <w:rFonts w:hint="eastAsia"/>
          <w:sz w:val="30"/>
          <w:szCs w:val="30"/>
        </w:rPr>
      </w:pPr>
      <w:r>
        <w:rPr>
          <w:rFonts w:hint="eastAsia"/>
          <w:sz w:val="30"/>
          <w:szCs w:val="30"/>
        </w:rPr>
        <w:t>审</w:t>
      </w:r>
      <w:r>
        <w:rPr>
          <w:rFonts w:hint="eastAsia"/>
          <w:sz w:val="30"/>
          <w:szCs w:val="30"/>
        </w:rPr>
        <w:t xml:space="preserve"> </w:t>
      </w:r>
      <w:r>
        <w:rPr>
          <w:rFonts w:hint="eastAsia"/>
          <w:sz w:val="30"/>
          <w:szCs w:val="30"/>
        </w:rPr>
        <w:t>判</w:t>
      </w:r>
      <w:r>
        <w:rPr>
          <w:rFonts w:hint="eastAsia"/>
          <w:sz w:val="30"/>
          <w:szCs w:val="30"/>
        </w:rPr>
        <w:t xml:space="preserve"> </w:t>
      </w:r>
      <w:r>
        <w:rPr>
          <w:rFonts w:hint="eastAsia"/>
          <w:sz w:val="30"/>
          <w:szCs w:val="30"/>
        </w:rPr>
        <w:t>长　陈小武</w:t>
      </w:r>
    </w:p>
    <w:p w14:paraId="210A5D7B" w14:textId="77777777" w:rsidR="00CD7255" w:rsidRDefault="00CD7255">
      <w:pPr>
        <w:spacing w:line="500" w:lineRule="atLeast"/>
        <w:jc w:val="right"/>
        <w:divId w:val="1944919674"/>
        <w:rPr>
          <w:rFonts w:hint="eastAsia"/>
          <w:sz w:val="30"/>
          <w:szCs w:val="30"/>
        </w:rPr>
      </w:pPr>
      <w:r>
        <w:rPr>
          <w:rFonts w:hint="eastAsia"/>
          <w:sz w:val="30"/>
          <w:szCs w:val="30"/>
        </w:rPr>
        <w:t>审</w:t>
      </w:r>
      <w:r>
        <w:rPr>
          <w:rFonts w:hint="eastAsia"/>
          <w:sz w:val="30"/>
          <w:szCs w:val="30"/>
        </w:rPr>
        <w:t xml:space="preserve"> </w:t>
      </w:r>
      <w:r>
        <w:rPr>
          <w:rFonts w:hint="eastAsia"/>
          <w:sz w:val="30"/>
          <w:szCs w:val="30"/>
        </w:rPr>
        <w:t>判</w:t>
      </w:r>
      <w:r>
        <w:rPr>
          <w:rFonts w:hint="eastAsia"/>
          <w:sz w:val="30"/>
          <w:szCs w:val="30"/>
        </w:rPr>
        <w:t xml:space="preserve"> </w:t>
      </w:r>
      <w:r>
        <w:rPr>
          <w:rFonts w:hint="eastAsia"/>
          <w:sz w:val="30"/>
          <w:szCs w:val="30"/>
        </w:rPr>
        <w:t>员　吕俊智</w:t>
      </w:r>
    </w:p>
    <w:p w14:paraId="25B10E74" w14:textId="77777777" w:rsidR="00CD7255" w:rsidRDefault="00CD7255">
      <w:pPr>
        <w:spacing w:line="500" w:lineRule="atLeast"/>
        <w:jc w:val="right"/>
        <w:divId w:val="970131954"/>
        <w:rPr>
          <w:rFonts w:hint="eastAsia"/>
          <w:sz w:val="30"/>
          <w:szCs w:val="30"/>
        </w:rPr>
      </w:pPr>
      <w:r>
        <w:rPr>
          <w:rFonts w:hint="eastAsia"/>
          <w:sz w:val="30"/>
          <w:szCs w:val="30"/>
        </w:rPr>
        <w:t>审</w:t>
      </w:r>
      <w:r>
        <w:rPr>
          <w:rFonts w:hint="eastAsia"/>
          <w:sz w:val="30"/>
          <w:szCs w:val="30"/>
        </w:rPr>
        <w:t xml:space="preserve"> </w:t>
      </w:r>
      <w:r>
        <w:rPr>
          <w:rFonts w:hint="eastAsia"/>
          <w:sz w:val="30"/>
          <w:szCs w:val="30"/>
        </w:rPr>
        <w:t>判</w:t>
      </w:r>
      <w:r>
        <w:rPr>
          <w:rFonts w:hint="eastAsia"/>
          <w:sz w:val="30"/>
          <w:szCs w:val="30"/>
        </w:rPr>
        <w:t xml:space="preserve"> </w:t>
      </w:r>
      <w:r>
        <w:rPr>
          <w:rFonts w:hint="eastAsia"/>
          <w:sz w:val="30"/>
          <w:szCs w:val="30"/>
        </w:rPr>
        <w:t>员　林金泉</w:t>
      </w:r>
    </w:p>
    <w:p w14:paraId="148438A8" w14:textId="77777777" w:rsidR="00CD7255" w:rsidRDefault="00CD7255">
      <w:pPr>
        <w:spacing w:line="500" w:lineRule="atLeast"/>
        <w:jc w:val="right"/>
        <w:divId w:val="345059413"/>
        <w:rPr>
          <w:rFonts w:hint="eastAsia"/>
          <w:sz w:val="30"/>
          <w:szCs w:val="30"/>
        </w:rPr>
      </w:pPr>
      <w:r>
        <w:rPr>
          <w:rFonts w:hint="eastAsia"/>
          <w:sz w:val="30"/>
          <w:szCs w:val="30"/>
        </w:rPr>
        <w:t>二〇二〇年七月十六日</w:t>
      </w:r>
    </w:p>
    <w:p w14:paraId="2F7E4792" w14:textId="77777777" w:rsidR="00CD7255" w:rsidRDefault="00CD7255">
      <w:pPr>
        <w:spacing w:line="500" w:lineRule="atLeast"/>
        <w:jc w:val="right"/>
        <w:divId w:val="1186989735"/>
        <w:rPr>
          <w:rFonts w:hint="eastAsia"/>
          <w:sz w:val="30"/>
          <w:szCs w:val="30"/>
        </w:rPr>
      </w:pPr>
      <w:r>
        <w:rPr>
          <w:rFonts w:hint="eastAsia"/>
          <w:sz w:val="30"/>
          <w:szCs w:val="30"/>
        </w:rPr>
        <w:t>法官助理　陈坤仪</w:t>
      </w:r>
    </w:p>
    <w:p w14:paraId="1A8C6AE8" w14:textId="77777777" w:rsidR="00CD7255" w:rsidRDefault="00CD7255">
      <w:pPr>
        <w:spacing w:line="500" w:lineRule="atLeast"/>
        <w:jc w:val="right"/>
        <w:divId w:val="1080444538"/>
        <w:rPr>
          <w:rFonts w:hint="eastAsia"/>
          <w:sz w:val="30"/>
          <w:szCs w:val="30"/>
        </w:rPr>
      </w:pPr>
      <w:r>
        <w:rPr>
          <w:rFonts w:hint="eastAsia"/>
          <w:sz w:val="30"/>
          <w:szCs w:val="30"/>
        </w:rPr>
        <w:t>书</w:t>
      </w:r>
      <w:r>
        <w:rPr>
          <w:rFonts w:hint="eastAsia"/>
          <w:sz w:val="30"/>
          <w:szCs w:val="30"/>
        </w:rPr>
        <w:t xml:space="preserve"> </w:t>
      </w:r>
      <w:r>
        <w:rPr>
          <w:rFonts w:hint="eastAsia"/>
          <w:sz w:val="30"/>
          <w:szCs w:val="30"/>
        </w:rPr>
        <w:t>记</w:t>
      </w:r>
      <w:r>
        <w:rPr>
          <w:rFonts w:hint="eastAsia"/>
          <w:sz w:val="30"/>
          <w:szCs w:val="30"/>
        </w:rPr>
        <w:t xml:space="preserve"> </w:t>
      </w:r>
      <w:r>
        <w:rPr>
          <w:rFonts w:hint="eastAsia"/>
          <w:sz w:val="30"/>
          <w:szCs w:val="30"/>
        </w:rPr>
        <w:t>员　高思思</w:t>
      </w:r>
    </w:p>
    <w:p w14:paraId="17EE08F8" w14:textId="77777777" w:rsidR="00CD7255" w:rsidRDefault="00CD7255">
      <w:pPr>
        <w:spacing w:line="500" w:lineRule="atLeast"/>
        <w:ind w:firstLine="600"/>
        <w:divId w:val="1635483523"/>
        <w:rPr>
          <w:rFonts w:hint="eastAsia"/>
          <w:sz w:val="30"/>
          <w:szCs w:val="30"/>
        </w:rPr>
      </w:pPr>
      <w:r>
        <w:rPr>
          <w:rFonts w:hint="eastAsia"/>
          <w:sz w:val="30"/>
          <w:szCs w:val="30"/>
        </w:rPr>
        <w:t>附：有关法律条文</w:t>
      </w:r>
    </w:p>
    <w:p w14:paraId="21DADEE6" w14:textId="77777777" w:rsidR="00CD7255" w:rsidRDefault="00CD7255">
      <w:pPr>
        <w:spacing w:line="500" w:lineRule="atLeast"/>
        <w:ind w:firstLine="600"/>
        <w:divId w:val="2121754260"/>
        <w:rPr>
          <w:rFonts w:hint="eastAsia"/>
          <w:sz w:val="30"/>
          <w:szCs w:val="30"/>
        </w:rPr>
      </w:pPr>
      <w:r>
        <w:rPr>
          <w:rFonts w:hint="eastAsia"/>
          <w:sz w:val="30"/>
          <w:szCs w:val="30"/>
        </w:rPr>
        <w:t>《中华人民共和国刑法》</w:t>
      </w:r>
    </w:p>
    <w:p w14:paraId="64A5D7FF" w14:textId="77777777" w:rsidR="00CD7255" w:rsidRDefault="00CD7255">
      <w:pPr>
        <w:spacing w:line="500" w:lineRule="atLeast"/>
        <w:ind w:firstLine="600"/>
        <w:divId w:val="1528059887"/>
        <w:rPr>
          <w:rFonts w:hint="eastAsia"/>
          <w:sz w:val="30"/>
          <w:szCs w:val="30"/>
        </w:rPr>
      </w:pPr>
      <w:r>
        <w:rPr>
          <w:rFonts w:hint="eastAsia"/>
          <w:sz w:val="30"/>
          <w:szCs w:val="30"/>
        </w:rPr>
        <w:t>第六十四条犯罪分子违法所得的一切财物，应当予以追缴或者责令退赔；对被害人的合法财产，应当及时返回；违禁品和供犯罪所用的本人财物，应当予以没收。没收的财物和罚金，一律上缴国库，不得挪用和自行处理。</w:t>
      </w:r>
    </w:p>
    <w:p w14:paraId="495C458D" w14:textId="77777777" w:rsidR="00CD7255" w:rsidRDefault="00CD7255">
      <w:pPr>
        <w:spacing w:line="500" w:lineRule="atLeast"/>
        <w:ind w:firstLine="600"/>
        <w:divId w:val="86123171"/>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14:paraId="73E50BFC" w14:textId="77777777" w:rsidR="00CD7255" w:rsidRDefault="00CD7255">
      <w:pPr>
        <w:spacing w:line="500" w:lineRule="atLeast"/>
        <w:ind w:firstLine="600"/>
        <w:divId w:val="1195852625"/>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14:paraId="3509B39D" w14:textId="77777777" w:rsidR="00CD7255" w:rsidRDefault="00CD7255">
      <w:pPr>
        <w:spacing w:line="500" w:lineRule="atLeast"/>
        <w:ind w:firstLine="600"/>
        <w:divId w:val="314457202"/>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14:paraId="503C6B9F" w14:textId="77777777" w:rsidR="00CD7255" w:rsidRDefault="00CD7255">
      <w:pPr>
        <w:spacing w:line="500" w:lineRule="atLeast"/>
        <w:ind w:firstLine="600"/>
        <w:divId w:val="65029375"/>
        <w:rPr>
          <w:rFonts w:hint="eastAsia"/>
          <w:sz w:val="30"/>
          <w:szCs w:val="30"/>
        </w:rPr>
      </w:pPr>
      <w:r>
        <w:rPr>
          <w:rFonts w:hint="eastAsia"/>
          <w:sz w:val="30"/>
          <w:szCs w:val="30"/>
        </w:rPr>
        <w:t>第七十二条对于被判处拘役、三年以下有期徒刑的犯罪分子，同时符合下列条件的，可以宣告缓刑，对其中不满十八周岁的人、怀孕的妇女和已满七十五周岁的人，应当宣告缓刑：</w:t>
      </w:r>
    </w:p>
    <w:p w14:paraId="38F98795" w14:textId="77777777" w:rsidR="00CD7255" w:rsidRDefault="00CD7255">
      <w:pPr>
        <w:spacing w:line="500" w:lineRule="atLeast"/>
        <w:ind w:firstLine="600"/>
        <w:divId w:val="2132893033"/>
        <w:rPr>
          <w:rFonts w:hint="eastAsia"/>
          <w:sz w:val="30"/>
          <w:szCs w:val="30"/>
        </w:rPr>
      </w:pPr>
      <w:r>
        <w:rPr>
          <w:rFonts w:hint="eastAsia"/>
          <w:sz w:val="30"/>
          <w:szCs w:val="30"/>
        </w:rPr>
        <w:t>(</w:t>
      </w:r>
      <w:r>
        <w:rPr>
          <w:rFonts w:hint="eastAsia"/>
          <w:sz w:val="30"/>
          <w:szCs w:val="30"/>
        </w:rPr>
        <w:t>一</w:t>
      </w:r>
      <w:r>
        <w:rPr>
          <w:rFonts w:hint="eastAsia"/>
          <w:sz w:val="30"/>
          <w:szCs w:val="30"/>
        </w:rPr>
        <w:t>)</w:t>
      </w:r>
      <w:r>
        <w:rPr>
          <w:rFonts w:hint="eastAsia"/>
          <w:sz w:val="30"/>
          <w:szCs w:val="30"/>
        </w:rPr>
        <w:t>犯罪情节较轻；</w:t>
      </w:r>
    </w:p>
    <w:p w14:paraId="57D32A48" w14:textId="77777777" w:rsidR="00CD7255" w:rsidRDefault="00CD7255">
      <w:pPr>
        <w:spacing w:line="500" w:lineRule="atLeast"/>
        <w:ind w:firstLine="600"/>
        <w:divId w:val="390690803"/>
        <w:rPr>
          <w:rFonts w:hint="eastAsia"/>
          <w:sz w:val="30"/>
          <w:szCs w:val="30"/>
        </w:rPr>
      </w:pPr>
      <w:r>
        <w:rPr>
          <w:rFonts w:hint="eastAsia"/>
          <w:sz w:val="30"/>
          <w:szCs w:val="30"/>
        </w:rPr>
        <w:t>(</w:t>
      </w:r>
      <w:r>
        <w:rPr>
          <w:rFonts w:hint="eastAsia"/>
          <w:sz w:val="30"/>
          <w:szCs w:val="30"/>
        </w:rPr>
        <w:t>二</w:t>
      </w:r>
      <w:r>
        <w:rPr>
          <w:rFonts w:hint="eastAsia"/>
          <w:sz w:val="30"/>
          <w:szCs w:val="30"/>
        </w:rPr>
        <w:t>)</w:t>
      </w:r>
      <w:r>
        <w:rPr>
          <w:rFonts w:hint="eastAsia"/>
          <w:sz w:val="30"/>
          <w:szCs w:val="30"/>
        </w:rPr>
        <w:t>有悔罪表现；</w:t>
      </w:r>
    </w:p>
    <w:p w14:paraId="5B09ED1D" w14:textId="77777777" w:rsidR="00CD7255" w:rsidRDefault="00CD7255">
      <w:pPr>
        <w:spacing w:line="500" w:lineRule="atLeast"/>
        <w:ind w:firstLine="600"/>
        <w:divId w:val="1610963920"/>
        <w:rPr>
          <w:rFonts w:hint="eastAsia"/>
          <w:sz w:val="30"/>
          <w:szCs w:val="30"/>
        </w:rPr>
      </w:pPr>
      <w:r>
        <w:rPr>
          <w:rFonts w:hint="eastAsia"/>
          <w:sz w:val="30"/>
          <w:szCs w:val="30"/>
        </w:rPr>
        <w:t>(</w:t>
      </w:r>
      <w:r>
        <w:rPr>
          <w:rFonts w:hint="eastAsia"/>
          <w:sz w:val="30"/>
          <w:szCs w:val="30"/>
        </w:rPr>
        <w:t>三</w:t>
      </w:r>
      <w:r>
        <w:rPr>
          <w:rFonts w:hint="eastAsia"/>
          <w:sz w:val="30"/>
          <w:szCs w:val="30"/>
        </w:rPr>
        <w:t>)</w:t>
      </w:r>
      <w:r>
        <w:rPr>
          <w:rFonts w:hint="eastAsia"/>
          <w:sz w:val="30"/>
          <w:szCs w:val="30"/>
        </w:rPr>
        <w:t>没有再犯罪的危险；</w:t>
      </w:r>
    </w:p>
    <w:p w14:paraId="26DA4D06" w14:textId="77777777" w:rsidR="00CD7255" w:rsidRDefault="00CD7255">
      <w:pPr>
        <w:spacing w:line="500" w:lineRule="atLeast"/>
        <w:ind w:firstLine="600"/>
        <w:divId w:val="1359697235"/>
        <w:rPr>
          <w:rFonts w:hint="eastAsia"/>
          <w:sz w:val="30"/>
          <w:szCs w:val="30"/>
        </w:rPr>
      </w:pPr>
      <w:r>
        <w:rPr>
          <w:rFonts w:hint="eastAsia"/>
          <w:sz w:val="30"/>
          <w:szCs w:val="30"/>
        </w:rPr>
        <w:t>(</w:t>
      </w:r>
      <w:r>
        <w:rPr>
          <w:rFonts w:hint="eastAsia"/>
          <w:sz w:val="30"/>
          <w:szCs w:val="30"/>
        </w:rPr>
        <w:t>四</w:t>
      </w:r>
      <w:r>
        <w:rPr>
          <w:rFonts w:hint="eastAsia"/>
          <w:sz w:val="30"/>
          <w:szCs w:val="30"/>
        </w:rPr>
        <w:t>)</w:t>
      </w:r>
      <w:r>
        <w:rPr>
          <w:rFonts w:hint="eastAsia"/>
          <w:sz w:val="30"/>
          <w:szCs w:val="30"/>
        </w:rPr>
        <w:t>宣告缓刑对所居住社区没有重大不良影响。</w:t>
      </w:r>
    </w:p>
    <w:p w14:paraId="1FC9B0B4" w14:textId="77777777" w:rsidR="00CD7255" w:rsidRDefault="00CD7255">
      <w:pPr>
        <w:spacing w:line="500" w:lineRule="atLeast"/>
        <w:ind w:firstLine="600"/>
        <w:divId w:val="1902327661"/>
        <w:rPr>
          <w:rFonts w:hint="eastAsia"/>
          <w:sz w:val="30"/>
          <w:szCs w:val="30"/>
        </w:rPr>
      </w:pPr>
      <w:r>
        <w:rPr>
          <w:rFonts w:hint="eastAsia"/>
          <w:sz w:val="30"/>
          <w:szCs w:val="30"/>
        </w:rPr>
        <w:t>宣告缓刑，可以根据犯罪情况，同时禁止犯罪分子在缓刑考验期限内从事特定活动，进入特定区域、场所，接触特定的人。</w:t>
      </w:r>
    </w:p>
    <w:p w14:paraId="178CB4D9" w14:textId="77777777" w:rsidR="00CD7255" w:rsidRDefault="00CD7255">
      <w:pPr>
        <w:spacing w:line="500" w:lineRule="atLeast"/>
        <w:ind w:firstLine="600"/>
        <w:divId w:val="1972779898"/>
        <w:rPr>
          <w:rFonts w:hint="eastAsia"/>
          <w:sz w:val="30"/>
          <w:szCs w:val="30"/>
        </w:rPr>
      </w:pPr>
      <w:r>
        <w:rPr>
          <w:rFonts w:hint="eastAsia"/>
          <w:sz w:val="30"/>
          <w:szCs w:val="30"/>
        </w:rPr>
        <w:t>被宣告缓刑的犯罪分子，如果被判处附加刑，附加刑仍须执行。</w:t>
      </w:r>
    </w:p>
    <w:p w14:paraId="0C0298F1" w14:textId="77777777" w:rsidR="00CD7255" w:rsidRDefault="00CD7255">
      <w:pPr>
        <w:spacing w:line="500" w:lineRule="atLeast"/>
        <w:ind w:firstLine="600"/>
        <w:divId w:val="1555114407"/>
        <w:rPr>
          <w:rFonts w:hint="eastAsia"/>
          <w:sz w:val="30"/>
          <w:szCs w:val="30"/>
        </w:rPr>
      </w:pPr>
      <w:r>
        <w:rPr>
          <w:rFonts w:hint="eastAsia"/>
          <w:sz w:val="30"/>
          <w:szCs w:val="30"/>
        </w:rPr>
        <w:t>第七十三条拘役的缓刑考验期限为原判刑期以上一年以下，但是不能少于二个月。</w:t>
      </w:r>
    </w:p>
    <w:p w14:paraId="5AB1FA30" w14:textId="77777777" w:rsidR="00CD7255" w:rsidRDefault="00CD7255">
      <w:pPr>
        <w:spacing w:line="500" w:lineRule="atLeast"/>
        <w:ind w:firstLine="600"/>
        <w:divId w:val="279998350"/>
        <w:rPr>
          <w:rFonts w:hint="eastAsia"/>
          <w:sz w:val="30"/>
          <w:szCs w:val="30"/>
        </w:rPr>
      </w:pPr>
      <w:r>
        <w:rPr>
          <w:rFonts w:hint="eastAsia"/>
          <w:sz w:val="30"/>
          <w:szCs w:val="30"/>
        </w:rPr>
        <w:t>有期徒刑的缓刑考验期限为原判刑期以上五年以下，但是不能少于一年。</w:t>
      </w:r>
    </w:p>
    <w:p w14:paraId="78D7FCD1" w14:textId="77777777" w:rsidR="00CD7255" w:rsidRDefault="00CD7255">
      <w:pPr>
        <w:spacing w:line="500" w:lineRule="atLeast"/>
        <w:ind w:firstLine="600"/>
        <w:divId w:val="885487386"/>
        <w:rPr>
          <w:rFonts w:hint="eastAsia"/>
          <w:sz w:val="30"/>
          <w:szCs w:val="30"/>
        </w:rPr>
      </w:pPr>
      <w:r>
        <w:rPr>
          <w:rFonts w:hint="eastAsia"/>
          <w:sz w:val="30"/>
          <w:szCs w:val="30"/>
        </w:rPr>
        <w:t>缓刑考验期限，从判决确定之日起计算。</w:t>
      </w:r>
    </w:p>
    <w:p w14:paraId="110AE806" w14:textId="77777777" w:rsidR="00CD7255" w:rsidRDefault="00CD7255">
      <w:pPr>
        <w:spacing w:line="500" w:lineRule="atLeast"/>
        <w:ind w:firstLine="600"/>
        <w:divId w:val="1083989685"/>
        <w:rPr>
          <w:rFonts w:hint="eastAsia"/>
          <w:sz w:val="30"/>
          <w:szCs w:val="30"/>
        </w:rPr>
      </w:pPr>
      <w:r>
        <w:rPr>
          <w:rFonts w:hint="eastAsia"/>
          <w:sz w:val="30"/>
          <w:szCs w:val="30"/>
        </w:rPr>
        <w:t>第三百八十二条国家工作人员利用职务上的便利，侵吞、窃取、骗取或者以其他手段非法占有公共财物的，是贪污罪。</w:t>
      </w:r>
    </w:p>
    <w:p w14:paraId="6A73D8A9" w14:textId="77777777" w:rsidR="00CD7255" w:rsidRDefault="00CD7255">
      <w:pPr>
        <w:spacing w:line="500" w:lineRule="atLeast"/>
        <w:ind w:firstLine="600"/>
        <w:divId w:val="1840657511"/>
        <w:rPr>
          <w:rFonts w:hint="eastAsia"/>
          <w:sz w:val="30"/>
          <w:szCs w:val="30"/>
        </w:rPr>
      </w:pPr>
      <w:r>
        <w:rPr>
          <w:rFonts w:hint="eastAsia"/>
          <w:sz w:val="30"/>
          <w:szCs w:val="30"/>
        </w:rPr>
        <w:t>受国家机关、国有公司、企业、事业单位、人民团体委托管理、经营国有财产的人员，利用职务上的便利，侵吞、窃取、骗取或者以其他手段非法占有国有财物的，以贪污论。</w:t>
      </w:r>
    </w:p>
    <w:p w14:paraId="794BCB38" w14:textId="77777777" w:rsidR="00CD7255" w:rsidRDefault="00CD7255">
      <w:pPr>
        <w:spacing w:line="500" w:lineRule="atLeast"/>
        <w:ind w:firstLine="600"/>
        <w:divId w:val="1486117899"/>
        <w:rPr>
          <w:rFonts w:hint="eastAsia"/>
          <w:sz w:val="30"/>
          <w:szCs w:val="30"/>
        </w:rPr>
      </w:pPr>
      <w:r>
        <w:rPr>
          <w:rFonts w:hint="eastAsia"/>
          <w:sz w:val="30"/>
          <w:szCs w:val="30"/>
        </w:rPr>
        <w:t>与前两款所列人员勾结，伙同贪污的，以共犯论处。</w:t>
      </w:r>
    </w:p>
    <w:p w14:paraId="6BC01EE6" w14:textId="77777777" w:rsidR="00CD7255" w:rsidRDefault="00CD7255">
      <w:pPr>
        <w:spacing w:line="500" w:lineRule="atLeast"/>
        <w:ind w:firstLine="600"/>
        <w:divId w:val="1151942338"/>
        <w:rPr>
          <w:rFonts w:hint="eastAsia"/>
          <w:sz w:val="30"/>
          <w:szCs w:val="30"/>
        </w:rPr>
      </w:pPr>
      <w:r>
        <w:rPr>
          <w:rFonts w:hint="eastAsia"/>
          <w:sz w:val="30"/>
          <w:szCs w:val="30"/>
        </w:rPr>
        <w:t>第三百八十三条对犯贪污罪的，根据情节轻重，分别依照下列规定处罚：</w:t>
      </w:r>
    </w:p>
    <w:p w14:paraId="446E4BA0" w14:textId="77777777" w:rsidR="00CD7255" w:rsidRDefault="00CD7255">
      <w:pPr>
        <w:spacing w:line="500" w:lineRule="atLeast"/>
        <w:ind w:firstLine="600"/>
        <w:divId w:val="991451093"/>
        <w:rPr>
          <w:rFonts w:hint="eastAsia"/>
          <w:sz w:val="30"/>
          <w:szCs w:val="30"/>
        </w:rPr>
      </w:pPr>
      <w:r>
        <w:rPr>
          <w:rFonts w:hint="eastAsia"/>
          <w:sz w:val="30"/>
          <w:szCs w:val="30"/>
        </w:rPr>
        <w:t>(</w:t>
      </w:r>
      <w:r>
        <w:rPr>
          <w:rFonts w:hint="eastAsia"/>
          <w:sz w:val="30"/>
          <w:szCs w:val="30"/>
        </w:rPr>
        <w:t>一</w:t>
      </w:r>
      <w:r>
        <w:rPr>
          <w:rFonts w:hint="eastAsia"/>
          <w:sz w:val="30"/>
          <w:szCs w:val="30"/>
        </w:rPr>
        <w:t>)</w:t>
      </w:r>
      <w:r>
        <w:rPr>
          <w:rFonts w:hint="eastAsia"/>
          <w:sz w:val="30"/>
          <w:szCs w:val="30"/>
        </w:rPr>
        <w:t>贪污数额较大或者有其他较重情节的，处三年以下有期徒刑或者拘役，并处罚金。</w:t>
      </w:r>
    </w:p>
    <w:p w14:paraId="56580C85" w14:textId="77777777" w:rsidR="00CD7255" w:rsidRDefault="00CD7255">
      <w:pPr>
        <w:spacing w:line="500" w:lineRule="atLeast"/>
        <w:ind w:firstLine="600"/>
        <w:divId w:val="704065837"/>
        <w:rPr>
          <w:rFonts w:hint="eastAsia"/>
          <w:sz w:val="30"/>
          <w:szCs w:val="30"/>
        </w:rPr>
      </w:pPr>
      <w:r>
        <w:rPr>
          <w:rFonts w:hint="eastAsia"/>
          <w:sz w:val="30"/>
          <w:szCs w:val="30"/>
        </w:rPr>
        <w:t>（二）贪污数额巨大或者有其他严重情节的，处三年以上十年以下有期徒刑，并处罚金或者没收财产。</w:t>
      </w:r>
    </w:p>
    <w:p w14:paraId="0AE52A87" w14:textId="77777777" w:rsidR="00CD7255" w:rsidRDefault="00CD7255">
      <w:pPr>
        <w:spacing w:line="500" w:lineRule="atLeast"/>
        <w:ind w:firstLine="600"/>
        <w:divId w:val="818424132"/>
        <w:rPr>
          <w:rFonts w:hint="eastAsia"/>
          <w:sz w:val="30"/>
          <w:szCs w:val="30"/>
        </w:rPr>
      </w:pPr>
      <w:r>
        <w:rPr>
          <w:rFonts w:hint="eastAsia"/>
          <w:sz w:val="30"/>
          <w:szCs w:val="30"/>
        </w:rPr>
        <w:t>（三）贪污数额特别巨大或者有其他特别严重情节的，处十年以上有期徒刑或者无期徒刑，并处罚金或者没收财产；数额特别巨大，并使国家和人民利益遭受特别重大损失的，处无期徒刑或者死刑，并处没收财产。</w:t>
      </w:r>
    </w:p>
    <w:p w14:paraId="149D3937" w14:textId="77777777" w:rsidR="00CD7255" w:rsidRDefault="00CD7255">
      <w:pPr>
        <w:spacing w:line="500" w:lineRule="atLeast"/>
        <w:ind w:firstLine="600"/>
        <w:divId w:val="803499825"/>
        <w:rPr>
          <w:rFonts w:hint="eastAsia"/>
          <w:sz w:val="30"/>
          <w:szCs w:val="30"/>
        </w:rPr>
      </w:pPr>
      <w:r>
        <w:rPr>
          <w:rFonts w:hint="eastAsia"/>
          <w:sz w:val="30"/>
          <w:szCs w:val="30"/>
        </w:rPr>
        <w:t>对多次贪污未经处理的，按照累计贪污数额处罚。</w:t>
      </w:r>
    </w:p>
    <w:p w14:paraId="6EA8A0FC" w14:textId="77777777" w:rsidR="00CD7255" w:rsidRDefault="00CD7255">
      <w:pPr>
        <w:spacing w:line="500" w:lineRule="atLeast"/>
        <w:ind w:firstLine="600"/>
        <w:divId w:val="1528368008"/>
        <w:rPr>
          <w:rFonts w:hint="eastAsia"/>
          <w:sz w:val="30"/>
          <w:szCs w:val="30"/>
        </w:rPr>
      </w:pPr>
      <w:r>
        <w:rPr>
          <w:rFonts w:hint="eastAsia"/>
          <w:sz w:val="30"/>
          <w:szCs w:val="30"/>
        </w:rPr>
        <w:t>犯第一款罪，在提起公诉前如实供述自己罪行、真诚悔罪、积极退赃，避免、减少损害结果的发生，有第一项规定情形的，可以从轻、减轻或者免除处罚；有第二项、第三项规定情形的，可以从轻处罚。</w:t>
      </w:r>
    </w:p>
    <w:p w14:paraId="5634D19E" w14:textId="77777777" w:rsidR="00CD7255" w:rsidRDefault="00CD7255">
      <w:pPr>
        <w:spacing w:line="500" w:lineRule="atLeast"/>
        <w:ind w:firstLine="600"/>
        <w:divId w:val="1831208977"/>
        <w:rPr>
          <w:rFonts w:hint="eastAsia"/>
          <w:sz w:val="30"/>
          <w:szCs w:val="30"/>
        </w:rPr>
      </w:pPr>
      <w:r>
        <w:rPr>
          <w:rFonts w:hint="eastAsia"/>
          <w:sz w:val="30"/>
          <w:szCs w:val="30"/>
        </w:rPr>
        <w:t>犯第一款罪，有第三项规定情形被判处死刑缓期执行的，人民法院根据情节等情况可以同时决定在其死刑缓期执行二年期满依法减为无期徒刑后，终身监禁，不得减刑、假释。</w:t>
      </w:r>
    </w:p>
    <w:p w14:paraId="435A6DCB" w14:textId="77777777" w:rsidR="00CD7255" w:rsidRDefault="00CD7255">
      <w:pPr>
        <w:spacing w:line="500" w:lineRule="atLeast"/>
        <w:ind w:firstLine="600"/>
        <w:divId w:val="107161695"/>
        <w:rPr>
          <w:rFonts w:hint="eastAsia"/>
          <w:sz w:val="30"/>
          <w:szCs w:val="30"/>
        </w:rPr>
      </w:pPr>
      <w:r>
        <w:rPr>
          <w:rFonts w:hint="eastAsia"/>
          <w:sz w:val="30"/>
          <w:szCs w:val="30"/>
        </w:rPr>
        <w:t>《中华人民共和国监察法》</w:t>
      </w:r>
    </w:p>
    <w:p w14:paraId="7F32E4F3" w14:textId="77777777" w:rsidR="00CD7255" w:rsidRDefault="00CD7255">
      <w:pPr>
        <w:spacing w:line="500" w:lineRule="atLeast"/>
        <w:ind w:firstLine="600"/>
        <w:divId w:val="1680039579"/>
        <w:rPr>
          <w:rFonts w:hint="eastAsia"/>
          <w:sz w:val="30"/>
          <w:szCs w:val="30"/>
        </w:rPr>
      </w:pPr>
      <w:r>
        <w:rPr>
          <w:rFonts w:hint="eastAsia"/>
          <w:sz w:val="30"/>
          <w:szCs w:val="30"/>
        </w:rPr>
        <w:t>第四十四条对被调查人采取留置措施后，应当在二十四小时以内，通知被留置人员所在单位和家属，但有可能毁灭、伪造证据，干扰证人作证或者串供等有碍调查情形的除外。有碍调查的情形消失后，应当立即通知被留置人员所在单位和家属。</w:t>
      </w:r>
    </w:p>
    <w:p w14:paraId="5E86472B" w14:textId="77777777" w:rsidR="00CD7255" w:rsidRDefault="00CD7255">
      <w:pPr>
        <w:spacing w:line="500" w:lineRule="atLeast"/>
        <w:ind w:firstLine="600"/>
        <w:divId w:val="2085644834"/>
        <w:rPr>
          <w:rFonts w:hint="eastAsia"/>
          <w:sz w:val="30"/>
          <w:szCs w:val="30"/>
        </w:rPr>
      </w:pPr>
      <w:r>
        <w:rPr>
          <w:rFonts w:hint="eastAsia"/>
          <w:sz w:val="30"/>
          <w:szCs w:val="30"/>
        </w:rPr>
        <w:t>监察机关应当保障被留置人员的饮食、休息和安全，提供医疗服务。讯问被留置人员应当合理安排讯问时间和时长，讯问笔录由被讯问人阅看后签名。</w:t>
      </w:r>
    </w:p>
    <w:p w14:paraId="6065376D" w14:textId="77777777" w:rsidR="00CD7255" w:rsidRDefault="00CD7255">
      <w:pPr>
        <w:spacing w:line="500" w:lineRule="atLeast"/>
        <w:ind w:firstLine="600"/>
        <w:divId w:val="1423449709"/>
        <w:rPr>
          <w:rFonts w:hint="eastAsia"/>
          <w:sz w:val="30"/>
          <w:szCs w:val="30"/>
        </w:rPr>
      </w:pPr>
      <w:r>
        <w:rPr>
          <w:rFonts w:hint="eastAsia"/>
          <w:sz w:val="30"/>
          <w:szCs w:val="30"/>
        </w:rPr>
        <w:t>被留置人员涉嫌犯罪移送司法机关后，被依法判处管制、拘役和有期徒刑的，留置一日折抵管制二日，折抵拘役、有期徒刑一日。</w:t>
      </w:r>
    </w:p>
    <w:p w14:paraId="260C45A3" w14:textId="77777777" w:rsidR="00CD7255" w:rsidRDefault="00CD7255">
      <w:pPr>
        <w:spacing w:line="500" w:lineRule="atLeast"/>
        <w:ind w:firstLine="600"/>
        <w:divId w:val="1193765465"/>
        <w:rPr>
          <w:rFonts w:hint="eastAsia"/>
          <w:sz w:val="30"/>
          <w:szCs w:val="30"/>
        </w:rPr>
      </w:pPr>
      <w:r>
        <w:rPr>
          <w:rFonts w:hint="eastAsia"/>
          <w:sz w:val="30"/>
          <w:szCs w:val="30"/>
        </w:rPr>
        <w:t>《最高人民法院、最高人民检察院关于办理贪污贿赂刑事案件适用法律若干问题的解释》</w:t>
      </w:r>
    </w:p>
    <w:p w14:paraId="3FD84D6A" w14:textId="77777777" w:rsidR="00CD7255" w:rsidRDefault="00CD7255">
      <w:pPr>
        <w:spacing w:line="500" w:lineRule="atLeast"/>
        <w:ind w:firstLine="600"/>
        <w:divId w:val="46269291"/>
        <w:rPr>
          <w:rFonts w:hint="eastAsia"/>
          <w:sz w:val="30"/>
          <w:szCs w:val="30"/>
        </w:rPr>
      </w:pPr>
      <w:r>
        <w:rPr>
          <w:rFonts w:hint="eastAsia"/>
          <w:sz w:val="30"/>
          <w:szCs w:val="30"/>
        </w:rPr>
        <w:t>第二条贪污或者受贿数额在二十万元以上不满三百万元的，应当认定为刑法第三百八十三条第一款规定的“数额巨大”，依法判处三年以上十年以下有期徒刑，并处罚金或者没收财产。</w:t>
      </w:r>
    </w:p>
    <w:p w14:paraId="681EB51F" w14:textId="77777777" w:rsidR="00CD7255" w:rsidRDefault="00CD7255">
      <w:pPr>
        <w:spacing w:line="500" w:lineRule="atLeast"/>
        <w:ind w:firstLine="600"/>
        <w:divId w:val="564141187"/>
        <w:rPr>
          <w:rFonts w:hint="eastAsia"/>
          <w:sz w:val="30"/>
          <w:szCs w:val="30"/>
        </w:rPr>
      </w:pPr>
      <w:r>
        <w:rPr>
          <w:rFonts w:hint="eastAsia"/>
          <w:sz w:val="30"/>
          <w:szCs w:val="30"/>
        </w:rPr>
        <w:t>贪污数额在十万元以上不满二十万元，具有本解释第一条第二款规定的情形之一的，应当认定为刑法第三百八十三条第一款规定的“其他严重情节”，依法判处三年以上十年以下有期徒刑，并处罚金或者没收财产。</w:t>
      </w:r>
    </w:p>
    <w:p w14:paraId="7D174963" w14:textId="77777777" w:rsidR="00CD7255" w:rsidRDefault="00CD7255">
      <w:pPr>
        <w:spacing w:line="500" w:lineRule="atLeast"/>
        <w:ind w:firstLine="600"/>
        <w:divId w:val="1776947904"/>
        <w:rPr>
          <w:rFonts w:hint="eastAsia"/>
          <w:sz w:val="30"/>
          <w:szCs w:val="30"/>
        </w:rPr>
      </w:pPr>
      <w:r>
        <w:rPr>
          <w:rFonts w:hint="eastAsia"/>
          <w:sz w:val="30"/>
          <w:szCs w:val="30"/>
        </w:rPr>
        <w:t>受贿数额在十万元以上不满二十万元，具有本解释第一条第三款规定的情形之一的，应当认定为刑法第三百八十三条第一款规定的“其他严重情节”，依法判处三年以上十年以下有期徒刑，并处罚金或者没收财产。</w:t>
      </w:r>
    </w:p>
    <w:p w14:paraId="01676716" w14:textId="77777777" w:rsidR="00CD7255" w:rsidRDefault="00CD7255">
      <w:pPr>
        <w:spacing w:line="500" w:lineRule="atLeast"/>
        <w:ind w:firstLine="600"/>
        <w:divId w:val="1820993547"/>
        <w:rPr>
          <w:rFonts w:hint="eastAsia"/>
          <w:sz w:val="30"/>
          <w:szCs w:val="30"/>
        </w:rPr>
      </w:pPr>
      <w:r>
        <w:rPr>
          <w:rFonts w:hint="eastAsia"/>
          <w:sz w:val="30"/>
          <w:szCs w:val="30"/>
        </w:rPr>
        <w:t>第十八条贪污贿赂犯罪分子违法所得的一切财物，应当依照刑法第六十四条的规定予以追缴或者责令退赔，对被害人的合法财产应当及时返还。对尚未追缴到案或者尚未足额退赔的违法所得，应当继续追缴或者责令退赔。</w:t>
      </w:r>
    </w:p>
    <w:p w14:paraId="76EA5DE0" w14:textId="77777777" w:rsidR="00CD7255" w:rsidRDefault="00CD7255">
      <w:pPr>
        <w:spacing w:line="500" w:lineRule="atLeast"/>
        <w:ind w:firstLine="600"/>
        <w:divId w:val="1129977971"/>
        <w:rPr>
          <w:rFonts w:hint="eastAsia"/>
          <w:sz w:val="30"/>
          <w:szCs w:val="30"/>
        </w:rPr>
      </w:pPr>
      <w:r>
        <w:rPr>
          <w:rFonts w:hint="eastAsia"/>
          <w:sz w:val="30"/>
          <w:szCs w:val="30"/>
        </w:rPr>
        <w:t>第十九条对贪污罪、受贿罪判处三年以下有期徒刑或者拘役的，应当并处十万元以上五十万元以下的罚金；判处三年以上十年以下有期徒刑的，应当并处二十万元以上犯罪数额二倍以下的罚金或者没收财产；判处十年以上有期徒刑或者无期徒刑的，应当并处五十万元以上犯罪数额二倍以下的罚金或者没收财产。</w:t>
      </w:r>
    </w:p>
    <w:p w14:paraId="182064FF" w14:textId="77777777" w:rsidR="00CD7255" w:rsidRDefault="00CD7255">
      <w:pPr>
        <w:spacing w:line="500" w:lineRule="atLeast"/>
        <w:ind w:firstLine="600"/>
        <w:divId w:val="80029295"/>
        <w:rPr>
          <w:rFonts w:hint="eastAsia"/>
          <w:sz w:val="30"/>
          <w:szCs w:val="30"/>
        </w:rPr>
      </w:pPr>
      <w:r>
        <w:rPr>
          <w:rFonts w:hint="eastAsia"/>
          <w:sz w:val="30"/>
          <w:szCs w:val="30"/>
        </w:rPr>
        <w:t>对刑法规定并处罚金的其他贪污贿赂犯罪，应当在十万元以上犯罪数额二倍以下判处罚金。</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40B5C3" w14:textId="77777777" w:rsidR="002C2A3D" w:rsidRDefault="002C2A3D" w:rsidP="002C2A3D">
      <w:pPr>
        <w:rPr>
          <w:rFonts w:hint="eastAsia"/>
        </w:rPr>
      </w:pPr>
      <w:r>
        <w:separator/>
      </w:r>
    </w:p>
  </w:endnote>
  <w:endnote w:type="continuationSeparator" w:id="0">
    <w:p w14:paraId="3223678F" w14:textId="77777777" w:rsidR="002C2A3D" w:rsidRDefault="002C2A3D" w:rsidP="002C2A3D">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7D19F8" w14:textId="77777777" w:rsidR="002C2A3D" w:rsidRDefault="002C2A3D" w:rsidP="002C2A3D">
      <w:pPr>
        <w:rPr>
          <w:rFonts w:hint="eastAsia"/>
        </w:rPr>
      </w:pPr>
      <w:r>
        <w:separator/>
      </w:r>
    </w:p>
  </w:footnote>
  <w:footnote w:type="continuationSeparator" w:id="0">
    <w:p w14:paraId="68ECFD0A" w14:textId="77777777" w:rsidR="002C2A3D" w:rsidRDefault="002C2A3D" w:rsidP="002C2A3D">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2C2A3D"/>
    <w:rsid w:val="002C2A3D"/>
    <w:rsid w:val="00A23C24"/>
    <w:rsid w:val="00CD725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F30C71D"/>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2C2A3D"/>
    <w:pPr>
      <w:tabs>
        <w:tab w:val="center" w:pos="4153"/>
        <w:tab w:val="right" w:pos="8306"/>
      </w:tabs>
      <w:snapToGrid w:val="0"/>
      <w:jc w:val="center"/>
    </w:pPr>
    <w:rPr>
      <w:sz w:val="18"/>
      <w:szCs w:val="18"/>
    </w:rPr>
  </w:style>
  <w:style w:type="character" w:customStyle="1" w:styleId="a4">
    <w:name w:val="页眉 字符"/>
    <w:basedOn w:val="a0"/>
    <w:link w:val="a3"/>
    <w:uiPriority w:val="99"/>
    <w:rsid w:val="002C2A3D"/>
    <w:rPr>
      <w:rFonts w:ascii="宋体" w:eastAsia="宋体" w:hAnsi="宋体" w:cs="宋体"/>
      <w:sz w:val="18"/>
      <w:szCs w:val="18"/>
    </w:rPr>
  </w:style>
  <w:style w:type="paragraph" w:styleId="a5">
    <w:name w:val="footer"/>
    <w:basedOn w:val="a"/>
    <w:link w:val="a6"/>
    <w:uiPriority w:val="99"/>
    <w:unhideWhenUsed/>
    <w:rsid w:val="002C2A3D"/>
    <w:pPr>
      <w:tabs>
        <w:tab w:val="center" w:pos="4153"/>
        <w:tab w:val="right" w:pos="8306"/>
      </w:tabs>
      <w:snapToGrid w:val="0"/>
    </w:pPr>
    <w:rPr>
      <w:sz w:val="18"/>
      <w:szCs w:val="18"/>
    </w:rPr>
  </w:style>
  <w:style w:type="character" w:customStyle="1" w:styleId="a6">
    <w:name w:val="页脚 字符"/>
    <w:basedOn w:val="a0"/>
    <w:link w:val="a5"/>
    <w:uiPriority w:val="99"/>
    <w:rsid w:val="002C2A3D"/>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956496">
      <w:marLeft w:val="0"/>
      <w:marRight w:val="0"/>
      <w:marTop w:val="10"/>
      <w:marBottom w:val="10"/>
      <w:divBdr>
        <w:top w:val="none" w:sz="0" w:space="0" w:color="auto"/>
        <w:left w:val="none" w:sz="0" w:space="0" w:color="auto"/>
        <w:bottom w:val="none" w:sz="0" w:space="0" w:color="auto"/>
        <w:right w:val="none" w:sz="0" w:space="0" w:color="auto"/>
      </w:divBdr>
    </w:div>
    <w:div w:id="46269291">
      <w:marLeft w:val="0"/>
      <w:marRight w:val="0"/>
      <w:marTop w:val="10"/>
      <w:marBottom w:val="10"/>
      <w:divBdr>
        <w:top w:val="none" w:sz="0" w:space="0" w:color="auto"/>
        <w:left w:val="none" w:sz="0" w:space="0" w:color="auto"/>
        <w:bottom w:val="none" w:sz="0" w:space="0" w:color="auto"/>
        <w:right w:val="none" w:sz="0" w:space="0" w:color="auto"/>
      </w:divBdr>
    </w:div>
    <w:div w:id="59717509">
      <w:marLeft w:val="0"/>
      <w:marRight w:val="0"/>
      <w:marTop w:val="10"/>
      <w:marBottom w:val="10"/>
      <w:divBdr>
        <w:top w:val="none" w:sz="0" w:space="0" w:color="auto"/>
        <w:left w:val="none" w:sz="0" w:space="0" w:color="auto"/>
        <w:bottom w:val="none" w:sz="0" w:space="0" w:color="auto"/>
        <w:right w:val="none" w:sz="0" w:space="0" w:color="auto"/>
      </w:divBdr>
    </w:div>
    <w:div w:id="65029375">
      <w:marLeft w:val="0"/>
      <w:marRight w:val="0"/>
      <w:marTop w:val="10"/>
      <w:marBottom w:val="10"/>
      <w:divBdr>
        <w:top w:val="none" w:sz="0" w:space="0" w:color="auto"/>
        <w:left w:val="none" w:sz="0" w:space="0" w:color="auto"/>
        <w:bottom w:val="none" w:sz="0" w:space="0" w:color="auto"/>
        <w:right w:val="none" w:sz="0" w:space="0" w:color="auto"/>
      </w:divBdr>
    </w:div>
    <w:div w:id="80029295">
      <w:marLeft w:val="0"/>
      <w:marRight w:val="0"/>
      <w:marTop w:val="10"/>
      <w:marBottom w:val="10"/>
      <w:divBdr>
        <w:top w:val="none" w:sz="0" w:space="0" w:color="auto"/>
        <w:left w:val="none" w:sz="0" w:space="0" w:color="auto"/>
        <w:bottom w:val="none" w:sz="0" w:space="0" w:color="auto"/>
        <w:right w:val="none" w:sz="0" w:space="0" w:color="auto"/>
      </w:divBdr>
    </w:div>
    <w:div w:id="86123171">
      <w:marLeft w:val="0"/>
      <w:marRight w:val="0"/>
      <w:marTop w:val="10"/>
      <w:marBottom w:val="10"/>
      <w:divBdr>
        <w:top w:val="none" w:sz="0" w:space="0" w:color="auto"/>
        <w:left w:val="none" w:sz="0" w:space="0" w:color="auto"/>
        <w:bottom w:val="none" w:sz="0" w:space="0" w:color="auto"/>
        <w:right w:val="none" w:sz="0" w:space="0" w:color="auto"/>
      </w:divBdr>
    </w:div>
    <w:div w:id="107161695">
      <w:marLeft w:val="0"/>
      <w:marRight w:val="0"/>
      <w:marTop w:val="10"/>
      <w:marBottom w:val="10"/>
      <w:divBdr>
        <w:top w:val="none" w:sz="0" w:space="0" w:color="auto"/>
        <w:left w:val="none" w:sz="0" w:space="0" w:color="auto"/>
        <w:bottom w:val="none" w:sz="0" w:space="0" w:color="auto"/>
        <w:right w:val="none" w:sz="0" w:space="0" w:color="auto"/>
      </w:divBdr>
    </w:div>
    <w:div w:id="118188944">
      <w:marLeft w:val="0"/>
      <w:marRight w:val="0"/>
      <w:marTop w:val="10"/>
      <w:marBottom w:val="10"/>
      <w:divBdr>
        <w:top w:val="none" w:sz="0" w:space="0" w:color="auto"/>
        <w:left w:val="none" w:sz="0" w:space="0" w:color="auto"/>
        <w:bottom w:val="none" w:sz="0" w:space="0" w:color="auto"/>
        <w:right w:val="none" w:sz="0" w:space="0" w:color="auto"/>
      </w:divBdr>
    </w:div>
    <w:div w:id="148181670">
      <w:marLeft w:val="0"/>
      <w:marRight w:val="720"/>
      <w:marTop w:val="10"/>
      <w:marBottom w:val="10"/>
      <w:divBdr>
        <w:top w:val="none" w:sz="0" w:space="0" w:color="auto"/>
        <w:left w:val="none" w:sz="0" w:space="0" w:color="auto"/>
        <w:bottom w:val="none" w:sz="0" w:space="0" w:color="auto"/>
        <w:right w:val="none" w:sz="0" w:space="0" w:color="auto"/>
      </w:divBdr>
    </w:div>
    <w:div w:id="279998350">
      <w:marLeft w:val="0"/>
      <w:marRight w:val="0"/>
      <w:marTop w:val="10"/>
      <w:marBottom w:val="10"/>
      <w:divBdr>
        <w:top w:val="none" w:sz="0" w:space="0" w:color="auto"/>
        <w:left w:val="none" w:sz="0" w:space="0" w:color="auto"/>
        <w:bottom w:val="none" w:sz="0" w:space="0" w:color="auto"/>
        <w:right w:val="none" w:sz="0" w:space="0" w:color="auto"/>
      </w:divBdr>
    </w:div>
    <w:div w:id="314457202">
      <w:marLeft w:val="0"/>
      <w:marRight w:val="0"/>
      <w:marTop w:val="10"/>
      <w:marBottom w:val="10"/>
      <w:divBdr>
        <w:top w:val="none" w:sz="0" w:space="0" w:color="auto"/>
        <w:left w:val="none" w:sz="0" w:space="0" w:color="auto"/>
        <w:bottom w:val="none" w:sz="0" w:space="0" w:color="auto"/>
        <w:right w:val="none" w:sz="0" w:space="0" w:color="auto"/>
      </w:divBdr>
    </w:div>
    <w:div w:id="338001545">
      <w:marLeft w:val="0"/>
      <w:marRight w:val="0"/>
      <w:marTop w:val="10"/>
      <w:marBottom w:val="10"/>
      <w:divBdr>
        <w:top w:val="none" w:sz="0" w:space="0" w:color="auto"/>
        <w:left w:val="none" w:sz="0" w:space="0" w:color="auto"/>
        <w:bottom w:val="none" w:sz="0" w:space="0" w:color="auto"/>
        <w:right w:val="none" w:sz="0" w:space="0" w:color="auto"/>
      </w:divBdr>
    </w:div>
    <w:div w:id="345059413">
      <w:marLeft w:val="0"/>
      <w:marRight w:val="720"/>
      <w:marTop w:val="10"/>
      <w:marBottom w:val="10"/>
      <w:divBdr>
        <w:top w:val="none" w:sz="0" w:space="0" w:color="auto"/>
        <w:left w:val="none" w:sz="0" w:space="0" w:color="auto"/>
        <w:bottom w:val="none" w:sz="0" w:space="0" w:color="auto"/>
        <w:right w:val="none" w:sz="0" w:space="0" w:color="auto"/>
      </w:divBdr>
    </w:div>
    <w:div w:id="390690803">
      <w:marLeft w:val="0"/>
      <w:marRight w:val="0"/>
      <w:marTop w:val="10"/>
      <w:marBottom w:val="10"/>
      <w:divBdr>
        <w:top w:val="none" w:sz="0" w:space="0" w:color="auto"/>
        <w:left w:val="none" w:sz="0" w:space="0" w:color="auto"/>
        <w:bottom w:val="none" w:sz="0" w:space="0" w:color="auto"/>
        <w:right w:val="none" w:sz="0" w:space="0" w:color="auto"/>
      </w:divBdr>
    </w:div>
    <w:div w:id="420295105">
      <w:marLeft w:val="0"/>
      <w:marRight w:val="0"/>
      <w:marTop w:val="10"/>
      <w:marBottom w:val="10"/>
      <w:divBdr>
        <w:top w:val="none" w:sz="0" w:space="0" w:color="auto"/>
        <w:left w:val="none" w:sz="0" w:space="0" w:color="auto"/>
        <w:bottom w:val="none" w:sz="0" w:space="0" w:color="auto"/>
        <w:right w:val="none" w:sz="0" w:space="0" w:color="auto"/>
      </w:divBdr>
    </w:div>
    <w:div w:id="564141187">
      <w:marLeft w:val="0"/>
      <w:marRight w:val="0"/>
      <w:marTop w:val="10"/>
      <w:marBottom w:val="10"/>
      <w:divBdr>
        <w:top w:val="none" w:sz="0" w:space="0" w:color="auto"/>
        <w:left w:val="none" w:sz="0" w:space="0" w:color="auto"/>
        <w:bottom w:val="none" w:sz="0" w:space="0" w:color="auto"/>
        <w:right w:val="none" w:sz="0" w:space="0" w:color="auto"/>
      </w:divBdr>
    </w:div>
    <w:div w:id="566378600">
      <w:marLeft w:val="0"/>
      <w:marRight w:val="0"/>
      <w:marTop w:val="10"/>
      <w:marBottom w:val="10"/>
      <w:divBdr>
        <w:top w:val="none" w:sz="0" w:space="0" w:color="auto"/>
        <w:left w:val="none" w:sz="0" w:space="0" w:color="auto"/>
        <w:bottom w:val="none" w:sz="0" w:space="0" w:color="auto"/>
        <w:right w:val="none" w:sz="0" w:space="0" w:color="auto"/>
      </w:divBdr>
    </w:div>
    <w:div w:id="592317773">
      <w:marLeft w:val="0"/>
      <w:marRight w:val="0"/>
      <w:marTop w:val="10"/>
      <w:marBottom w:val="10"/>
      <w:divBdr>
        <w:top w:val="none" w:sz="0" w:space="0" w:color="auto"/>
        <w:left w:val="none" w:sz="0" w:space="0" w:color="auto"/>
        <w:bottom w:val="none" w:sz="0" w:space="0" w:color="auto"/>
        <w:right w:val="none" w:sz="0" w:space="0" w:color="auto"/>
      </w:divBdr>
    </w:div>
    <w:div w:id="704065837">
      <w:marLeft w:val="0"/>
      <w:marRight w:val="0"/>
      <w:marTop w:val="10"/>
      <w:marBottom w:val="10"/>
      <w:divBdr>
        <w:top w:val="none" w:sz="0" w:space="0" w:color="auto"/>
        <w:left w:val="none" w:sz="0" w:space="0" w:color="auto"/>
        <w:bottom w:val="none" w:sz="0" w:space="0" w:color="auto"/>
        <w:right w:val="none" w:sz="0" w:space="0" w:color="auto"/>
      </w:divBdr>
    </w:div>
    <w:div w:id="803499825">
      <w:marLeft w:val="0"/>
      <w:marRight w:val="0"/>
      <w:marTop w:val="10"/>
      <w:marBottom w:val="10"/>
      <w:divBdr>
        <w:top w:val="none" w:sz="0" w:space="0" w:color="auto"/>
        <w:left w:val="none" w:sz="0" w:space="0" w:color="auto"/>
        <w:bottom w:val="none" w:sz="0" w:space="0" w:color="auto"/>
        <w:right w:val="none" w:sz="0" w:space="0" w:color="auto"/>
      </w:divBdr>
    </w:div>
    <w:div w:id="818424132">
      <w:marLeft w:val="0"/>
      <w:marRight w:val="0"/>
      <w:marTop w:val="10"/>
      <w:marBottom w:val="10"/>
      <w:divBdr>
        <w:top w:val="none" w:sz="0" w:space="0" w:color="auto"/>
        <w:left w:val="none" w:sz="0" w:space="0" w:color="auto"/>
        <w:bottom w:val="none" w:sz="0" w:space="0" w:color="auto"/>
        <w:right w:val="none" w:sz="0" w:space="0" w:color="auto"/>
      </w:divBdr>
    </w:div>
    <w:div w:id="885487386">
      <w:marLeft w:val="0"/>
      <w:marRight w:val="0"/>
      <w:marTop w:val="10"/>
      <w:marBottom w:val="10"/>
      <w:divBdr>
        <w:top w:val="none" w:sz="0" w:space="0" w:color="auto"/>
        <w:left w:val="none" w:sz="0" w:space="0" w:color="auto"/>
        <w:bottom w:val="none" w:sz="0" w:space="0" w:color="auto"/>
        <w:right w:val="none" w:sz="0" w:space="0" w:color="auto"/>
      </w:divBdr>
    </w:div>
    <w:div w:id="970131954">
      <w:marLeft w:val="0"/>
      <w:marRight w:val="720"/>
      <w:marTop w:val="10"/>
      <w:marBottom w:val="10"/>
      <w:divBdr>
        <w:top w:val="none" w:sz="0" w:space="0" w:color="auto"/>
        <w:left w:val="none" w:sz="0" w:space="0" w:color="auto"/>
        <w:bottom w:val="none" w:sz="0" w:space="0" w:color="auto"/>
        <w:right w:val="none" w:sz="0" w:space="0" w:color="auto"/>
      </w:divBdr>
    </w:div>
    <w:div w:id="991451093">
      <w:marLeft w:val="0"/>
      <w:marRight w:val="0"/>
      <w:marTop w:val="10"/>
      <w:marBottom w:val="10"/>
      <w:divBdr>
        <w:top w:val="none" w:sz="0" w:space="0" w:color="auto"/>
        <w:left w:val="none" w:sz="0" w:space="0" w:color="auto"/>
        <w:bottom w:val="none" w:sz="0" w:space="0" w:color="auto"/>
        <w:right w:val="none" w:sz="0" w:space="0" w:color="auto"/>
      </w:divBdr>
    </w:div>
    <w:div w:id="1024939621">
      <w:marLeft w:val="0"/>
      <w:marRight w:val="0"/>
      <w:marTop w:val="10"/>
      <w:marBottom w:val="10"/>
      <w:divBdr>
        <w:top w:val="none" w:sz="0" w:space="0" w:color="auto"/>
        <w:left w:val="none" w:sz="0" w:space="0" w:color="auto"/>
        <w:bottom w:val="none" w:sz="0" w:space="0" w:color="auto"/>
        <w:right w:val="none" w:sz="0" w:space="0" w:color="auto"/>
      </w:divBdr>
    </w:div>
    <w:div w:id="1080444538">
      <w:marLeft w:val="0"/>
      <w:marRight w:val="720"/>
      <w:marTop w:val="10"/>
      <w:marBottom w:val="10"/>
      <w:divBdr>
        <w:top w:val="none" w:sz="0" w:space="0" w:color="auto"/>
        <w:left w:val="none" w:sz="0" w:space="0" w:color="auto"/>
        <w:bottom w:val="none" w:sz="0" w:space="0" w:color="auto"/>
        <w:right w:val="none" w:sz="0" w:space="0" w:color="auto"/>
      </w:divBdr>
    </w:div>
    <w:div w:id="1083989685">
      <w:marLeft w:val="0"/>
      <w:marRight w:val="0"/>
      <w:marTop w:val="10"/>
      <w:marBottom w:val="10"/>
      <w:divBdr>
        <w:top w:val="none" w:sz="0" w:space="0" w:color="auto"/>
        <w:left w:val="none" w:sz="0" w:space="0" w:color="auto"/>
        <w:bottom w:val="none" w:sz="0" w:space="0" w:color="auto"/>
        <w:right w:val="none" w:sz="0" w:space="0" w:color="auto"/>
      </w:divBdr>
    </w:div>
    <w:div w:id="1129977971">
      <w:marLeft w:val="0"/>
      <w:marRight w:val="0"/>
      <w:marTop w:val="10"/>
      <w:marBottom w:val="10"/>
      <w:divBdr>
        <w:top w:val="none" w:sz="0" w:space="0" w:color="auto"/>
        <w:left w:val="none" w:sz="0" w:space="0" w:color="auto"/>
        <w:bottom w:val="none" w:sz="0" w:space="0" w:color="auto"/>
        <w:right w:val="none" w:sz="0" w:space="0" w:color="auto"/>
      </w:divBdr>
    </w:div>
    <w:div w:id="1151942338">
      <w:marLeft w:val="0"/>
      <w:marRight w:val="0"/>
      <w:marTop w:val="10"/>
      <w:marBottom w:val="10"/>
      <w:divBdr>
        <w:top w:val="none" w:sz="0" w:space="0" w:color="auto"/>
        <w:left w:val="none" w:sz="0" w:space="0" w:color="auto"/>
        <w:bottom w:val="none" w:sz="0" w:space="0" w:color="auto"/>
        <w:right w:val="none" w:sz="0" w:space="0" w:color="auto"/>
      </w:divBdr>
    </w:div>
    <w:div w:id="1186989735">
      <w:marLeft w:val="0"/>
      <w:marRight w:val="720"/>
      <w:marTop w:val="10"/>
      <w:marBottom w:val="10"/>
      <w:divBdr>
        <w:top w:val="none" w:sz="0" w:space="0" w:color="auto"/>
        <w:left w:val="none" w:sz="0" w:space="0" w:color="auto"/>
        <w:bottom w:val="none" w:sz="0" w:space="0" w:color="auto"/>
        <w:right w:val="none" w:sz="0" w:space="0" w:color="auto"/>
      </w:divBdr>
    </w:div>
    <w:div w:id="1193765465">
      <w:marLeft w:val="0"/>
      <w:marRight w:val="0"/>
      <w:marTop w:val="10"/>
      <w:marBottom w:val="10"/>
      <w:divBdr>
        <w:top w:val="none" w:sz="0" w:space="0" w:color="auto"/>
        <w:left w:val="none" w:sz="0" w:space="0" w:color="auto"/>
        <w:bottom w:val="none" w:sz="0" w:space="0" w:color="auto"/>
        <w:right w:val="none" w:sz="0" w:space="0" w:color="auto"/>
      </w:divBdr>
    </w:div>
    <w:div w:id="1195852625">
      <w:marLeft w:val="0"/>
      <w:marRight w:val="0"/>
      <w:marTop w:val="10"/>
      <w:marBottom w:val="10"/>
      <w:divBdr>
        <w:top w:val="none" w:sz="0" w:space="0" w:color="auto"/>
        <w:left w:val="none" w:sz="0" w:space="0" w:color="auto"/>
        <w:bottom w:val="none" w:sz="0" w:space="0" w:color="auto"/>
        <w:right w:val="none" w:sz="0" w:space="0" w:color="auto"/>
      </w:divBdr>
    </w:div>
    <w:div w:id="1198935565">
      <w:marLeft w:val="0"/>
      <w:marRight w:val="0"/>
      <w:marTop w:val="10"/>
      <w:marBottom w:val="10"/>
      <w:divBdr>
        <w:top w:val="none" w:sz="0" w:space="0" w:color="auto"/>
        <w:left w:val="none" w:sz="0" w:space="0" w:color="auto"/>
        <w:bottom w:val="none" w:sz="0" w:space="0" w:color="auto"/>
        <w:right w:val="none" w:sz="0" w:space="0" w:color="auto"/>
      </w:divBdr>
    </w:div>
    <w:div w:id="1214200295">
      <w:marLeft w:val="0"/>
      <w:marRight w:val="0"/>
      <w:marTop w:val="10"/>
      <w:marBottom w:val="10"/>
      <w:divBdr>
        <w:top w:val="none" w:sz="0" w:space="0" w:color="auto"/>
        <w:left w:val="none" w:sz="0" w:space="0" w:color="auto"/>
        <w:bottom w:val="none" w:sz="0" w:space="0" w:color="auto"/>
        <w:right w:val="none" w:sz="0" w:space="0" w:color="auto"/>
      </w:divBdr>
    </w:div>
    <w:div w:id="1359697235">
      <w:marLeft w:val="0"/>
      <w:marRight w:val="0"/>
      <w:marTop w:val="10"/>
      <w:marBottom w:val="10"/>
      <w:divBdr>
        <w:top w:val="none" w:sz="0" w:space="0" w:color="auto"/>
        <w:left w:val="none" w:sz="0" w:space="0" w:color="auto"/>
        <w:bottom w:val="none" w:sz="0" w:space="0" w:color="auto"/>
        <w:right w:val="none" w:sz="0" w:space="0" w:color="auto"/>
      </w:divBdr>
    </w:div>
    <w:div w:id="1391421343">
      <w:marLeft w:val="0"/>
      <w:marRight w:val="0"/>
      <w:marTop w:val="10"/>
      <w:marBottom w:val="10"/>
      <w:divBdr>
        <w:top w:val="none" w:sz="0" w:space="0" w:color="auto"/>
        <w:left w:val="none" w:sz="0" w:space="0" w:color="auto"/>
        <w:bottom w:val="none" w:sz="0" w:space="0" w:color="auto"/>
        <w:right w:val="none" w:sz="0" w:space="0" w:color="auto"/>
      </w:divBdr>
    </w:div>
    <w:div w:id="1423449709">
      <w:marLeft w:val="0"/>
      <w:marRight w:val="0"/>
      <w:marTop w:val="10"/>
      <w:marBottom w:val="10"/>
      <w:divBdr>
        <w:top w:val="none" w:sz="0" w:space="0" w:color="auto"/>
        <w:left w:val="none" w:sz="0" w:space="0" w:color="auto"/>
        <w:bottom w:val="none" w:sz="0" w:space="0" w:color="auto"/>
        <w:right w:val="none" w:sz="0" w:space="0" w:color="auto"/>
      </w:divBdr>
    </w:div>
    <w:div w:id="1448574508">
      <w:marLeft w:val="0"/>
      <w:marRight w:val="0"/>
      <w:marTop w:val="10"/>
      <w:marBottom w:val="10"/>
      <w:divBdr>
        <w:top w:val="none" w:sz="0" w:space="0" w:color="auto"/>
        <w:left w:val="none" w:sz="0" w:space="0" w:color="auto"/>
        <w:bottom w:val="none" w:sz="0" w:space="0" w:color="auto"/>
        <w:right w:val="none" w:sz="0" w:space="0" w:color="auto"/>
      </w:divBdr>
    </w:div>
    <w:div w:id="1486117899">
      <w:marLeft w:val="0"/>
      <w:marRight w:val="0"/>
      <w:marTop w:val="10"/>
      <w:marBottom w:val="10"/>
      <w:divBdr>
        <w:top w:val="none" w:sz="0" w:space="0" w:color="auto"/>
        <w:left w:val="none" w:sz="0" w:space="0" w:color="auto"/>
        <w:bottom w:val="none" w:sz="0" w:space="0" w:color="auto"/>
        <w:right w:val="none" w:sz="0" w:space="0" w:color="auto"/>
      </w:divBdr>
    </w:div>
    <w:div w:id="1487354364">
      <w:marLeft w:val="0"/>
      <w:marRight w:val="0"/>
      <w:marTop w:val="10"/>
      <w:marBottom w:val="10"/>
      <w:divBdr>
        <w:top w:val="none" w:sz="0" w:space="0" w:color="auto"/>
        <w:left w:val="none" w:sz="0" w:space="0" w:color="auto"/>
        <w:bottom w:val="none" w:sz="0" w:space="0" w:color="auto"/>
        <w:right w:val="none" w:sz="0" w:space="0" w:color="auto"/>
      </w:divBdr>
    </w:div>
    <w:div w:id="1500003107">
      <w:marLeft w:val="0"/>
      <w:marRight w:val="0"/>
      <w:marTop w:val="10"/>
      <w:marBottom w:val="10"/>
      <w:divBdr>
        <w:top w:val="none" w:sz="0" w:space="0" w:color="auto"/>
        <w:left w:val="none" w:sz="0" w:space="0" w:color="auto"/>
        <w:bottom w:val="none" w:sz="0" w:space="0" w:color="auto"/>
        <w:right w:val="none" w:sz="0" w:space="0" w:color="auto"/>
      </w:divBdr>
    </w:div>
    <w:div w:id="1528059887">
      <w:marLeft w:val="0"/>
      <w:marRight w:val="0"/>
      <w:marTop w:val="10"/>
      <w:marBottom w:val="10"/>
      <w:divBdr>
        <w:top w:val="none" w:sz="0" w:space="0" w:color="auto"/>
        <w:left w:val="none" w:sz="0" w:space="0" w:color="auto"/>
        <w:bottom w:val="none" w:sz="0" w:space="0" w:color="auto"/>
        <w:right w:val="none" w:sz="0" w:space="0" w:color="auto"/>
      </w:divBdr>
    </w:div>
    <w:div w:id="1528368008">
      <w:marLeft w:val="0"/>
      <w:marRight w:val="0"/>
      <w:marTop w:val="10"/>
      <w:marBottom w:val="10"/>
      <w:divBdr>
        <w:top w:val="none" w:sz="0" w:space="0" w:color="auto"/>
        <w:left w:val="none" w:sz="0" w:space="0" w:color="auto"/>
        <w:bottom w:val="none" w:sz="0" w:space="0" w:color="auto"/>
        <w:right w:val="none" w:sz="0" w:space="0" w:color="auto"/>
      </w:divBdr>
    </w:div>
    <w:div w:id="1555114407">
      <w:marLeft w:val="0"/>
      <w:marRight w:val="0"/>
      <w:marTop w:val="10"/>
      <w:marBottom w:val="10"/>
      <w:divBdr>
        <w:top w:val="none" w:sz="0" w:space="0" w:color="auto"/>
        <w:left w:val="none" w:sz="0" w:space="0" w:color="auto"/>
        <w:bottom w:val="none" w:sz="0" w:space="0" w:color="auto"/>
        <w:right w:val="none" w:sz="0" w:space="0" w:color="auto"/>
      </w:divBdr>
    </w:div>
    <w:div w:id="1597784431">
      <w:marLeft w:val="0"/>
      <w:marRight w:val="0"/>
      <w:marTop w:val="10"/>
      <w:marBottom w:val="10"/>
      <w:divBdr>
        <w:top w:val="none" w:sz="0" w:space="0" w:color="auto"/>
        <w:left w:val="none" w:sz="0" w:space="0" w:color="auto"/>
        <w:bottom w:val="none" w:sz="0" w:space="0" w:color="auto"/>
        <w:right w:val="none" w:sz="0" w:space="0" w:color="auto"/>
      </w:divBdr>
    </w:div>
    <w:div w:id="1609460275">
      <w:marLeft w:val="0"/>
      <w:marRight w:val="0"/>
      <w:marTop w:val="10"/>
      <w:marBottom w:val="10"/>
      <w:divBdr>
        <w:top w:val="none" w:sz="0" w:space="0" w:color="auto"/>
        <w:left w:val="none" w:sz="0" w:space="0" w:color="auto"/>
        <w:bottom w:val="none" w:sz="0" w:space="0" w:color="auto"/>
        <w:right w:val="none" w:sz="0" w:space="0" w:color="auto"/>
      </w:divBdr>
    </w:div>
    <w:div w:id="1610963920">
      <w:marLeft w:val="0"/>
      <w:marRight w:val="0"/>
      <w:marTop w:val="10"/>
      <w:marBottom w:val="10"/>
      <w:divBdr>
        <w:top w:val="none" w:sz="0" w:space="0" w:color="auto"/>
        <w:left w:val="none" w:sz="0" w:space="0" w:color="auto"/>
        <w:bottom w:val="none" w:sz="0" w:space="0" w:color="auto"/>
        <w:right w:val="none" w:sz="0" w:space="0" w:color="auto"/>
      </w:divBdr>
    </w:div>
    <w:div w:id="1635483523">
      <w:marLeft w:val="0"/>
      <w:marRight w:val="0"/>
      <w:marTop w:val="10"/>
      <w:marBottom w:val="10"/>
      <w:divBdr>
        <w:top w:val="none" w:sz="0" w:space="0" w:color="auto"/>
        <w:left w:val="none" w:sz="0" w:space="0" w:color="auto"/>
        <w:bottom w:val="none" w:sz="0" w:space="0" w:color="auto"/>
        <w:right w:val="none" w:sz="0" w:space="0" w:color="auto"/>
      </w:divBdr>
    </w:div>
    <w:div w:id="1680039579">
      <w:marLeft w:val="0"/>
      <w:marRight w:val="0"/>
      <w:marTop w:val="10"/>
      <w:marBottom w:val="10"/>
      <w:divBdr>
        <w:top w:val="none" w:sz="0" w:space="0" w:color="auto"/>
        <w:left w:val="none" w:sz="0" w:space="0" w:color="auto"/>
        <w:bottom w:val="none" w:sz="0" w:space="0" w:color="auto"/>
        <w:right w:val="none" w:sz="0" w:space="0" w:color="auto"/>
      </w:divBdr>
    </w:div>
    <w:div w:id="1740589395">
      <w:marLeft w:val="0"/>
      <w:marRight w:val="0"/>
      <w:marTop w:val="10"/>
      <w:marBottom w:val="10"/>
      <w:divBdr>
        <w:top w:val="none" w:sz="0" w:space="0" w:color="auto"/>
        <w:left w:val="none" w:sz="0" w:space="0" w:color="auto"/>
        <w:bottom w:val="none" w:sz="0" w:space="0" w:color="auto"/>
        <w:right w:val="none" w:sz="0" w:space="0" w:color="auto"/>
      </w:divBdr>
    </w:div>
    <w:div w:id="1748726848">
      <w:marLeft w:val="0"/>
      <w:marRight w:val="0"/>
      <w:marTop w:val="10"/>
      <w:marBottom w:val="10"/>
      <w:divBdr>
        <w:top w:val="none" w:sz="0" w:space="0" w:color="auto"/>
        <w:left w:val="none" w:sz="0" w:space="0" w:color="auto"/>
        <w:bottom w:val="none" w:sz="0" w:space="0" w:color="auto"/>
        <w:right w:val="none" w:sz="0" w:space="0" w:color="auto"/>
      </w:divBdr>
    </w:div>
    <w:div w:id="1776947904">
      <w:marLeft w:val="0"/>
      <w:marRight w:val="0"/>
      <w:marTop w:val="10"/>
      <w:marBottom w:val="10"/>
      <w:divBdr>
        <w:top w:val="none" w:sz="0" w:space="0" w:color="auto"/>
        <w:left w:val="none" w:sz="0" w:space="0" w:color="auto"/>
        <w:bottom w:val="none" w:sz="0" w:space="0" w:color="auto"/>
        <w:right w:val="none" w:sz="0" w:space="0" w:color="auto"/>
      </w:divBdr>
    </w:div>
    <w:div w:id="1820993547">
      <w:marLeft w:val="0"/>
      <w:marRight w:val="0"/>
      <w:marTop w:val="10"/>
      <w:marBottom w:val="10"/>
      <w:divBdr>
        <w:top w:val="none" w:sz="0" w:space="0" w:color="auto"/>
        <w:left w:val="none" w:sz="0" w:space="0" w:color="auto"/>
        <w:bottom w:val="none" w:sz="0" w:space="0" w:color="auto"/>
        <w:right w:val="none" w:sz="0" w:space="0" w:color="auto"/>
      </w:divBdr>
    </w:div>
    <w:div w:id="1831208977">
      <w:marLeft w:val="0"/>
      <w:marRight w:val="0"/>
      <w:marTop w:val="10"/>
      <w:marBottom w:val="10"/>
      <w:divBdr>
        <w:top w:val="none" w:sz="0" w:space="0" w:color="auto"/>
        <w:left w:val="none" w:sz="0" w:space="0" w:color="auto"/>
        <w:bottom w:val="none" w:sz="0" w:space="0" w:color="auto"/>
        <w:right w:val="none" w:sz="0" w:space="0" w:color="auto"/>
      </w:divBdr>
    </w:div>
    <w:div w:id="1840657511">
      <w:marLeft w:val="0"/>
      <w:marRight w:val="0"/>
      <w:marTop w:val="10"/>
      <w:marBottom w:val="10"/>
      <w:divBdr>
        <w:top w:val="none" w:sz="0" w:space="0" w:color="auto"/>
        <w:left w:val="none" w:sz="0" w:space="0" w:color="auto"/>
        <w:bottom w:val="none" w:sz="0" w:space="0" w:color="auto"/>
        <w:right w:val="none" w:sz="0" w:space="0" w:color="auto"/>
      </w:divBdr>
    </w:div>
    <w:div w:id="1896043433">
      <w:marLeft w:val="0"/>
      <w:marRight w:val="0"/>
      <w:marTop w:val="10"/>
      <w:marBottom w:val="10"/>
      <w:divBdr>
        <w:top w:val="none" w:sz="0" w:space="0" w:color="auto"/>
        <w:left w:val="none" w:sz="0" w:space="0" w:color="auto"/>
        <w:bottom w:val="none" w:sz="0" w:space="0" w:color="auto"/>
        <w:right w:val="none" w:sz="0" w:space="0" w:color="auto"/>
      </w:divBdr>
    </w:div>
    <w:div w:id="1902327661">
      <w:marLeft w:val="0"/>
      <w:marRight w:val="0"/>
      <w:marTop w:val="10"/>
      <w:marBottom w:val="10"/>
      <w:divBdr>
        <w:top w:val="none" w:sz="0" w:space="0" w:color="auto"/>
        <w:left w:val="none" w:sz="0" w:space="0" w:color="auto"/>
        <w:bottom w:val="none" w:sz="0" w:space="0" w:color="auto"/>
        <w:right w:val="none" w:sz="0" w:space="0" w:color="auto"/>
      </w:divBdr>
    </w:div>
    <w:div w:id="1944919674">
      <w:marLeft w:val="0"/>
      <w:marRight w:val="720"/>
      <w:marTop w:val="10"/>
      <w:marBottom w:val="10"/>
      <w:divBdr>
        <w:top w:val="none" w:sz="0" w:space="0" w:color="auto"/>
        <w:left w:val="none" w:sz="0" w:space="0" w:color="auto"/>
        <w:bottom w:val="none" w:sz="0" w:space="0" w:color="auto"/>
        <w:right w:val="none" w:sz="0" w:space="0" w:color="auto"/>
      </w:divBdr>
    </w:div>
    <w:div w:id="1972779898">
      <w:marLeft w:val="0"/>
      <w:marRight w:val="0"/>
      <w:marTop w:val="10"/>
      <w:marBottom w:val="10"/>
      <w:divBdr>
        <w:top w:val="none" w:sz="0" w:space="0" w:color="auto"/>
        <w:left w:val="none" w:sz="0" w:space="0" w:color="auto"/>
        <w:bottom w:val="none" w:sz="0" w:space="0" w:color="auto"/>
        <w:right w:val="none" w:sz="0" w:space="0" w:color="auto"/>
      </w:divBdr>
    </w:div>
    <w:div w:id="1992522472">
      <w:marLeft w:val="0"/>
      <w:marRight w:val="0"/>
      <w:marTop w:val="10"/>
      <w:marBottom w:val="10"/>
      <w:divBdr>
        <w:top w:val="none" w:sz="0" w:space="0" w:color="auto"/>
        <w:left w:val="none" w:sz="0" w:space="0" w:color="auto"/>
        <w:bottom w:val="none" w:sz="0" w:space="0" w:color="auto"/>
        <w:right w:val="none" w:sz="0" w:space="0" w:color="auto"/>
      </w:divBdr>
    </w:div>
    <w:div w:id="2085644834">
      <w:marLeft w:val="0"/>
      <w:marRight w:val="0"/>
      <w:marTop w:val="10"/>
      <w:marBottom w:val="10"/>
      <w:divBdr>
        <w:top w:val="none" w:sz="0" w:space="0" w:color="auto"/>
        <w:left w:val="none" w:sz="0" w:space="0" w:color="auto"/>
        <w:bottom w:val="none" w:sz="0" w:space="0" w:color="auto"/>
        <w:right w:val="none" w:sz="0" w:space="0" w:color="auto"/>
      </w:divBdr>
    </w:div>
    <w:div w:id="2121754260">
      <w:marLeft w:val="0"/>
      <w:marRight w:val="0"/>
      <w:marTop w:val="10"/>
      <w:marBottom w:val="10"/>
      <w:divBdr>
        <w:top w:val="none" w:sz="0" w:space="0" w:color="auto"/>
        <w:left w:val="none" w:sz="0" w:space="0" w:color="auto"/>
        <w:bottom w:val="none" w:sz="0" w:space="0" w:color="auto"/>
        <w:right w:val="none" w:sz="0" w:space="0" w:color="auto"/>
      </w:divBdr>
    </w:div>
    <w:div w:id="2132893033">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850</Words>
  <Characters>4849</Characters>
  <Application>Microsoft Office Word</Application>
  <DocSecurity>0</DocSecurity>
  <Lines>40</Lines>
  <Paragraphs>11</Paragraphs>
  <ScaleCrop>false</ScaleCrop>
  <Company/>
  <LinksUpToDate>false</LinksUpToDate>
  <CharactersWithSpaces>5688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2025-04-30T05:32:00Z</dcterms:created>
  <dcterms:modified xsi:type="dcterms:W3CDTF">2025-04-30T05:32:00Z</dcterms:modified>
</cp:coreProperties>
</file>