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743DC" w14:textId="77777777" w:rsidR="002B1B75" w:rsidRDefault="002B1B75">
      <w:pPr>
        <w:pStyle w:val="a3"/>
      </w:pPr>
      <w:r>
        <w:t> </w:t>
      </w:r>
    </w:p>
    <w:p w14:paraId="1F132158" w14:textId="77777777" w:rsidR="002B1B75" w:rsidRDefault="002B1B75">
      <w:pPr>
        <w:pStyle w:val="a3"/>
      </w:pPr>
      <w:r>
        <w:t> </w:t>
      </w:r>
    </w:p>
    <w:p w14:paraId="3BF2FF51" w14:textId="77777777" w:rsidR="002B1B75" w:rsidRDefault="002B1B75">
      <w:pPr>
        <w:spacing w:line="500" w:lineRule="atLeast"/>
        <w:jc w:val="center"/>
        <w:divId w:val="1474251955"/>
        <w:rPr>
          <w:rFonts w:ascii="黑体" w:eastAsia="黑体" w:hAnsi="黑体"/>
          <w:sz w:val="36"/>
          <w:szCs w:val="36"/>
        </w:rPr>
      </w:pPr>
      <w:r>
        <w:rPr>
          <w:rFonts w:ascii="黑体" w:eastAsia="黑体" w:hAnsi="黑体" w:hint="eastAsia"/>
          <w:sz w:val="36"/>
          <w:szCs w:val="36"/>
        </w:rPr>
        <w:t>中华人民共和国最高人民法院</w:t>
      </w:r>
    </w:p>
    <w:p w14:paraId="743991CD" w14:textId="77777777" w:rsidR="002B1B75" w:rsidRDefault="002B1B75">
      <w:pPr>
        <w:spacing w:line="500" w:lineRule="atLeast"/>
        <w:jc w:val="center"/>
        <w:divId w:val="4320891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9B5B55" w14:textId="77777777" w:rsidR="002B1B75" w:rsidRDefault="002B1B75">
      <w:pPr>
        <w:spacing w:line="500" w:lineRule="atLeast"/>
        <w:jc w:val="right"/>
        <w:divId w:val="197015963"/>
        <w:rPr>
          <w:rFonts w:hint="eastAsia"/>
          <w:sz w:val="30"/>
          <w:szCs w:val="30"/>
        </w:rPr>
      </w:pPr>
      <w:r>
        <w:rPr>
          <w:rFonts w:hint="eastAsia"/>
          <w:sz w:val="30"/>
          <w:szCs w:val="30"/>
        </w:rPr>
        <w:t>（</w:t>
      </w:r>
      <w:r>
        <w:rPr>
          <w:rFonts w:hint="eastAsia"/>
          <w:sz w:val="30"/>
          <w:szCs w:val="30"/>
        </w:rPr>
        <w:t>2018</w:t>
      </w:r>
      <w:r>
        <w:rPr>
          <w:rFonts w:hint="eastAsia"/>
          <w:sz w:val="30"/>
          <w:szCs w:val="30"/>
        </w:rPr>
        <w:t>）最高法刑再</w:t>
      </w:r>
      <w:r>
        <w:rPr>
          <w:rFonts w:hint="eastAsia"/>
          <w:sz w:val="30"/>
          <w:szCs w:val="30"/>
        </w:rPr>
        <w:t>3</w:t>
      </w:r>
      <w:r>
        <w:rPr>
          <w:rFonts w:hint="eastAsia"/>
          <w:sz w:val="30"/>
          <w:szCs w:val="30"/>
        </w:rPr>
        <w:t>号</w:t>
      </w:r>
    </w:p>
    <w:p w14:paraId="660BC170" w14:textId="77777777" w:rsidR="002B1B75" w:rsidRDefault="002B1B75">
      <w:pPr>
        <w:spacing w:line="500" w:lineRule="atLeast"/>
        <w:ind w:firstLine="600"/>
        <w:divId w:val="261374455"/>
        <w:rPr>
          <w:rFonts w:hint="eastAsia"/>
          <w:sz w:val="30"/>
          <w:szCs w:val="30"/>
        </w:rPr>
      </w:pPr>
      <w:r>
        <w:rPr>
          <w:rFonts w:hint="eastAsia"/>
          <w:sz w:val="30"/>
          <w:szCs w:val="30"/>
        </w:rPr>
        <w:t>原公诉机关河北省衡水市人民检察院。</w:t>
      </w:r>
    </w:p>
    <w:p w14:paraId="6C08E5AA" w14:textId="77777777" w:rsidR="002B1B75" w:rsidRDefault="002B1B75">
      <w:pPr>
        <w:spacing w:line="500" w:lineRule="atLeast"/>
        <w:ind w:firstLine="600"/>
        <w:divId w:val="1023240106"/>
        <w:rPr>
          <w:rFonts w:hint="eastAsia"/>
          <w:sz w:val="30"/>
          <w:szCs w:val="30"/>
        </w:rPr>
      </w:pPr>
      <w:r>
        <w:rPr>
          <w:rFonts w:hint="eastAsia"/>
          <w:sz w:val="30"/>
          <w:szCs w:val="30"/>
        </w:rPr>
        <w:t>原审被告人张文中，男，汉族，</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日出生，山东省即墨县（现山东省青岛市即墨区）人，博士研究生文化，原系物美控股集团有限公司董事长。</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日被逮捕。</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日因犯诈骗罪、单位行贿罪、挪用资金罪被判处有期徒刑十二年，并处罚金人民币五十万元（已缴纳）。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日被裁定减刑三年，</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日被裁定减刑二年十个月。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日刑满释放。</w:t>
      </w:r>
    </w:p>
    <w:p w14:paraId="2C5F8DE4" w14:textId="77777777" w:rsidR="002B1B75" w:rsidRDefault="002B1B75">
      <w:pPr>
        <w:spacing w:line="500" w:lineRule="atLeast"/>
        <w:ind w:firstLine="600"/>
        <w:divId w:val="404688079"/>
        <w:rPr>
          <w:rFonts w:hint="eastAsia"/>
          <w:sz w:val="30"/>
          <w:szCs w:val="30"/>
        </w:rPr>
      </w:pPr>
      <w:r>
        <w:rPr>
          <w:rFonts w:hint="eastAsia"/>
          <w:sz w:val="30"/>
          <w:szCs w:val="30"/>
        </w:rPr>
        <w:t>辩护人赵秉志，北京市中闻律师事务所律师。</w:t>
      </w:r>
    </w:p>
    <w:p w14:paraId="68D3234A" w14:textId="77777777" w:rsidR="002B1B75" w:rsidRDefault="002B1B75">
      <w:pPr>
        <w:spacing w:line="500" w:lineRule="atLeast"/>
        <w:ind w:firstLine="600"/>
        <w:divId w:val="1583174590"/>
        <w:rPr>
          <w:rFonts w:hint="eastAsia"/>
          <w:sz w:val="30"/>
          <w:szCs w:val="30"/>
        </w:rPr>
      </w:pPr>
      <w:r>
        <w:rPr>
          <w:rFonts w:hint="eastAsia"/>
          <w:sz w:val="30"/>
          <w:szCs w:val="30"/>
        </w:rPr>
        <w:t>辩护人左坚卫，北京乾成律师事务所律师。</w:t>
      </w:r>
    </w:p>
    <w:p w14:paraId="06FDC852" w14:textId="77777777" w:rsidR="002B1B75" w:rsidRDefault="002B1B75">
      <w:pPr>
        <w:spacing w:line="500" w:lineRule="atLeast"/>
        <w:ind w:firstLine="600"/>
        <w:divId w:val="1317687004"/>
        <w:rPr>
          <w:rFonts w:hint="eastAsia"/>
          <w:sz w:val="30"/>
          <w:szCs w:val="30"/>
        </w:rPr>
      </w:pPr>
      <w:r>
        <w:rPr>
          <w:rFonts w:hint="eastAsia"/>
          <w:sz w:val="30"/>
          <w:szCs w:val="30"/>
        </w:rPr>
        <w:t>原审被告人张伟春，男，汉族，</w:t>
      </w:r>
      <w:r>
        <w:rPr>
          <w:rFonts w:hint="eastAsia"/>
          <w:sz w:val="30"/>
          <w:szCs w:val="30"/>
        </w:rPr>
        <w:t>1958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日出生，北京市人，大学文化，原系物美控股集团有限公司行政总监。</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日变更为监视居住，同年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日因犯诈骗罪被判处有期徒刑五年，并处罚金人民币二十万元（已缴纳）。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日被裁定予以假释，</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日假释考验期满。</w:t>
      </w:r>
    </w:p>
    <w:p w14:paraId="50FA9D9F" w14:textId="77777777" w:rsidR="002B1B75" w:rsidRDefault="002B1B75">
      <w:pPr>
        <w:spacing w:line="500" w:lineRule="atLeast"/>
        <w:ind w:firstLine="600"/>
        <w:divId w:val="2055931539"/>
        <w:rPr>
          <w:rFonts w:hint="eastAsia"/>
          <w:sz w:val="30"/>
          <w:szCs w:val="30"/>
        </w:rPr>
      </w:pPr>
      <w:r>
        <w:rPr>
          <w:rFonts w:hint="eastAsia"/>
          <w:sz w:val="30"/>
          <w:szCs w:val="30"/>
        </w:rPr>
        <w:t>辩护人吴建平，北京市泽文律师事务所律师。</w:t>
      </w:r>
    </w:p>
    <w:p w14:paraId="397DC091" w14:textId="77777777" w:rsidR="002B1B75" w:rsidRDefault="002B1B75">
      <w:pPr>
        <w:spacing w:line="500" w:lineRule="atLeast"/>
        <w:ind w:firstLine="600"/>
        <w:divId w:val="934902745"/>
        <w:rPr>
          <w:rFonts w:hint="eastAsia"/>
          <w:sz w:val="30"/>
          <w:szCs w:val="30"/>
        </w:rPr>
      </w:pPr>
      <w:r>
        <w:rPr>
          <w:rFonts w:hint="eastAsia"/>
          <w:sz w:val="30"/>
          <w:szCs w:val="30"/>
        </w:rPr>
        <w:t>辩护人赵磊，北京市泽文律师事务所律师。</w:t>
      </w:r>
    </w:p>
    <w:p w14:paraId="2851526B" w14:textId="77777777" w:rsidR="002B1B75" w:rsidRDefault="002B1B75">
      <w:pPr>
        <w:spacing w:line="500" w:lineRule="atLeast"/>
        <w:ind w:firstLine="600"/>
        <w:divId w:val="1891649914"/>
        <w:rPr>
          <w:rFonts w:hint="eastAsia"/>
          <w:sz w:val="30"/>
          <w:szCs w:val="30"/>
        </w:rPr>
      </w:pPr>
      <w:r>
        <w:rPr>
          <w:rFonts w:hint="eastAsia"/>
          <w:sz w:val="30"/>
          <w:szCs w:val="30"/>
        </w:rPr>
        <w:t>原审被告单位物美控股集团有限公司（原北京物美商业集团有限公司，以下简称物美集团）</w:t>
      </w:r>
      <w:r>
        <w:rPr>
          <w:rFonts w:hint="eastAsia"/>
          <w:sz w:val="30"/>
          <w:szCs w:val="30"/>
        </w:rPr>
        <w:t>,</w:t>
      </w:r>
      <w:r>
        <w:rPr>
          <w:rFonts w:hint="eastAsia"/>
          <w:sz w:val="30"/>
          <w:szCs w:val="30"/>
        </w:rPr>
        <w:t>住所地北京市石景山区实兴</w:t>
      </w:r>
      <w:r>
        <w:rPr>
          <w:rFonts w:hint="eastAsia"/>
          <w:sz w:val="30"/>
          <w:szCs w:val="30"/>
        </w:rPr>
        <w:lastRenderedPageBreak/>
        <w:t>大街</w:t>
      </w:r>
      <w:r>
        <w:rPr>
          <w:rFonts w:hint="eastAsia"/>
          <w:sz w:val="30"/>
          <w:szCs w:val="30"/>
        </w:rPr>
        <w:t>30</w:t>
      </w:r>
      <w:r>
        <w:rPr>
          <w:rFonts w:hint="eastAsia"/>
          <w:sz w:val="30"/>
          <w:szCs w:val="30"/>
        </w:rPr>
        <w:t>号院</w:t>
      </w:r>
      <w:r>
        <w:rPr>
          <w:rFonts w:hint="eastAsia"/>
          <w:sz w:val="30"/>
          <w:szCs w:val="30"/>
        </w:rPr>
        <w:t>3</w:t>
      </w:r>
      <w:r>
        <w:rPr>
          <w:rFonts w:hint="eastAsia"/>
          <w:sz w:val="30"/>
          <w:szCs w:val="30"/>
        </w:rPr>
        <w:t>号楼</w:t>
      </w:r>
      <w:r>
        <w:rPr>
          <w:rFonts w:hint="eastAsia"/>
          <w:sz w:val="30"/>
          <w:szCs w:val="30"/>
        </w:rPr>
        <w:t>8</w:t>
      </w:r>
      <w:r>
        <w:rPr>
          <w:rFonts w:hint="eastAsia"/>
          <w:sz w:val="30"/>
          <w:szCs w:val="30"/>
        </w:rPr>
        <w:t>层。</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日因犯单位行贿罪被判处罚金人民币五百三十万元（已缴纳）。</w:t>
      </w:r>
    </w:p>
    <w:p w14:paraId="52D3A13F" w14:textId="77777777" w:rsidR="002B1B75" w:rsidRDefault="002B1B75">
      <w:pPr>
        <w:spacing w:line="500" w:lineRule="atLeast"/>
        <w:ind w:firstLine="600"/>
        <w:divId w:val="2030181380"/>
        <w:rPr>
          <w:rFonts w:hint="eastAsia"/>
          <w:sz w:val="30"/>
          <w:szCs w:val="30"/>
        </w:rPr>
      </w:pPr>
      <w:r>
        <w:rPr>
          <w:rFonts w:hint="eastAsia"/>
          <w:sz w:val="30"/>
          <w:szCs w:val="30"/>
        </w:rPr>
        <w:t>诉讼代表人徐莹，物美集团总裁。</w:t>
      </w:r>
    </w:p>
    <w:p w14:paraId="1BDDC794" w14:textId="77777777" w:rsidR="002B1B75" w:rsidRDefault="002B1B75">
      <w:pPr>
        <w:spacing w:line="500" w:lineRule="atLeast"/>
        <w:ind w:firstLine="600"/>
        <w:divId w:val="1299645536"/>
        <w:rPr>
          <w:rFonts w:hint="eastAsia"/>
          <w:sz w:val="30"/>
          <w:szCs w:val="30"/>
        </w:rPr>
      </w:pPr>
      <w:r>
        <w:rPr>
          <w:rFonts w:hint="eastAsia"/>
          <w:sz w:val="30"/>
          <w:szCs w:val="30"/>
        </w:rPr>
        <w:t>河北省衡水市中级人民法院审理衡水市人民检察院指控被告单位物美集团犯单位行贿罪，被告人张文中犯诈骗罪、单位行贿罪、挪用资金罪，被告人张伟春犯诈骗罪一案，于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日以（</w:t>
      </w:r>
      <w:r>
        <w:rPr>
          <w:rFonts w:hint="eastAsia"/>
          <w:sz w:val="30"/>
          <w:szCs w:val="30"/>
        </w:rPr>
        <w:t>2008</w:t>
      </w:r>
      <w:r>
        <w:rPr>
          <w:rFonts w:hint="eastAsia"/>
          <w:sz w:val="30"/>
          <w:szCs w:val="30"/>
        </w:rPr>
        <w:t>）衡刑初字第</w:t>
      </w:r>
      <w:r>
        <w:rPr>
          <w:rFonts w:hint="eastAsia"/>
          <w:sz w:val="30"/>
          <w:szCs w:val="30"/>
        </w:rPr>
        <w:t>22</w:t>
      </w:r>
      <w:r>
        <w:rPr>
          <w:rFonts w:hint="eastAsia"/>
          <w:sz w:val="30"/>
          <w:szCs w:val="30"/>
        </w:rPr>
        <w:t>号刑事判决，认定物美集团犯单位行贿罪，判处罚金人民币五百三十万元；认定张文中犯诈骗罪，判处有期徒刑十五年，并处罚金人民币五十万元，犯单位行贿罪，判处有期徒刑三年，犯挪用资金罪，判处有期徒刑一年，决定执行有期徒刑十八年，并处罚金人民币五十万元；认定张伟春犯诈骗罪，判处有期徒刑五年，并处罚金人民币二十万元；张文中、张伟春违法所得予以追缴，上缴国库。宣判后，物美集团、张文中、张伟春均提出上诉。河北省高级人民法院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日以（</w:t>
      </w:r>
      <w:r>
        <w:rPr>
          <w:rFonts w:hint="eastAsia"/>
          <w:sz w:val="30"/>
          <w:szCs w:val="30"/>
        </w:rPr>
        <w:t>2008</w:t>
      </w:r>
      <w:r>
        <w:rPr>
          <w:rFonts w:hint="eastAsia"/>
          <w:sz w:val="30"/>
          <w:szCs w:val="30"/>
        </w:rPr>
        <w:t>）冀刑二终字第</w:t>
      </w:r>
      <w:r>
        <w:rPr>
          <w:rFonts w:hint="eastAsia"/>
          <w:sz w:val="30"/>
          <w:szCs w:val="30"/>
        </w:rPr>
        <w:t>89</w:t>
      </w:r>
      <w:r>
        <w:rPr>
          <w:rFonts w:hint="eastAsia"/>
          <w:sz w:val="30"/>
          <w:szCs w:val="30"/>
        </w:rPr>
        <w:t>号刑事判决，维持一审判决对物美集团、张伟春定罪量刑部分，对张文中、张伟春违法所得追缴部分以及对张文中单位行贿罪、挪用资金罪定罪量刑和诈骗罪定罪部分；撤销一审判决对张文中诈骗罪量刑以及决定执行刑罚部分；认定张文中犯诈骗罪，判处有期徒刑十年，并处罚金人民币五十万元，与其所犯单位行贿罪、挪用资金罪并罚，决定执行有期徒刑十二年，并处罚金人民币五十万元。</w:t>
      </w:r>
    </w:p>
    <w:p w14:paraId="263E3C81" w14:textId="77777777" w:rsidR="002B1B75" w:rsidRDefault="002B1B75">
      <w:pPr>
        <w:spacing w:line="500" w:lineRule="atLeast"/>
        <w:ind w:firstLine="600"/>
        <w:divId w:val="1522012399"/>
        <w:rPr>
          <w:rFonts w:hint="eastAsia"/>
          <w:sz w:val="30"/>
          <w:szCs w:val="30"/>
        </w:rPr>
      </w:pPr>
      <w:r>
        <w:rPr>
          <w:rFonts w:hint="eastAsia"/>
          <w:sz w:val="30"/>
          <w:szCs w:val="30"/>
        </w:rPr>
        <w:t>判决发生法律效力后，原审被告人张文中向河北省高级人民法院提出申诉，河北省高级人民法院于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日予以驳回。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月，张文中向本院提出申诉。本院经审查后于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2017</w:t>
      </w:r>
      <w:r>
        <w:rPr>
          <w:rFonts w:hint="eastAsia"/>
          <w:sz w:val="30"/>
          <w:szCs w:val="30"/>
        </w:rPr>
        <w:t>）最高法刑申</w:t>
      </w:r>
      <w:r>
        <w:rPr>
          <w:rFonts w:hint="eastAsia"/>
          <w:sz w:val="30"/>
          <w:szCs w:val="30"/>
        </w:rPr>
        <w:t>683</w:t>
      </w:r>
      <w:r>
        <w:rPr>
          <w:rFonts w:hint="eastAsia"/>
          <w:sz w:val="30"/>
          <w:szCs w:val="30"/>
        </w:rPr>
        <w:t>号再审决定，提审本案。本院依法组成合议庭，于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日召开庭前会议，于</w:t>
      </w:r>
      <w:r>
        <w:rPr>
          <w:rFonts w:hint="eastAsia"/>
          <w:sz w:val="30"/>
          <w:szCs w:val="30"/>
        </w:rPr>
        <w:t>2</w:t>
      </w:r>
      <w:r>
        <w:rPr>
          <w:rFonts w:hint="eastAsia"/>
          <w:sz w:val="30"/>
          <w:szCs w:val="30"/>
        </w:rPr>
        <w:t>月</w:t>
      </w:r>
      <w:r>
        <w:rPr>
          <w:rFonts w:hint="eastAsia"/>
          <w:sz w:val="30"/>
          <w:szCs w:val="30"/>
        </w:rPr>
        <w:t>12</w:t>
      </w:r>
      <w:r>
        <w:rPr>
          <w:rFonts w:hint="eastAsia"/>
          <w:sz w:val="30"/>
          <w:szCs w:val="30"/>
        </w:rPr>
        <w:t>日公开开庭审理了本案。最高人民检察院指派检察员尹伊君、杜亚起，助理检察员韩大书、刘文峰出庭履行职务。张文中及其辩护人赵秉志、左坚卫，原审被告人张伟春及其辩护人吴建平、赵磊，原审被告单位物美集团诉讼代表人徐莹，证人黄某</w:t>
      </w:r>
      <w:r>
        <w:rPr>
          <w:rFonts w:hint="eastAsia"/>
          <w:sz w:val="30"/>
          <w:szCs w:val="30"/>
        </w:rPr>
        <w:t>1</w:t>
      </w:r>
      <w:r>
        <w:rPr>
          <w:rFonts w:hint="eastAsia"/>
          <w:sz w:val="30"/>
          <w:szCs w:val="30"/>
        </w:rPr>
        <w:t>到庭参加诉讼。现已审理终结。</w:t>
      </w:r>
    </w:p>
    <w:p w14:paraId="3CA3DC22" w14:textId="77777777" w:rsidR="002B1B75" w:rsidRDefault="002B1B75">
      <w:pPr>
        <w:spacing w:line="500" w:lineRule="atLeast"/>
        <w:ind w:firstLine="600"/>
        <w:divId w:val="872421833"/>
        <w:rPr>
          <w:rFonts w:hint="eastAsia"/>
          <w:sz w:val="30"/>
          <w:szCs w:val="30"/>
        </w:rPr>
      </w:pPr>
      <w:r>
        <w:rPr>
          <w:rFonts w:hint="eastAsia"/>
          <w:sz w:val="30"/>
          <w:szCs w:val="30"/>
        </w:rPr>
        <w:t>河北省衡水市中级人民法院一审判决认定：</w:t>
      </w:r>
    </w:p>
    <w:p w14:paraId="7540D1D3" w14:textId="77777777" w:rsidR="002B1B75" w:rsidRDefault="002B1B75">
      <w:pPr>
        <w:spacing w:line="500" w:lineRule="atLeast"/>
        <w:ind w:firstLine="600"/>
        <w:divId w:val="1337196770"/>
        <w:rPr>
          <w:rFonts w:hint="eastAsia"/>
          <w:sz w:val="30"/>
          <w:szCs w:val="30"/>
        </w:rPr>
      </w:pPr>
      <w:r>
        <w:rPr>
          <w:rFonts w:hint="eastAsia"/>
          <w:sz w:val="30"/>
          <w:szCs w:val="30"/>
        </w:rPr>
        <w:t>一、诈骗罪</w:t>
      </w:r>
    </w:p>
    <w:p w14:paraId="52BE84D0" w14:textId="77777777" w:rsidR="002B1B75" w:rsidRDefault="002B1B75">
      <w:pPr>
        <w:spacing w:line="500" w:lineRule="atLeast"/>
        <w:ind w:firstLine="600"/>
        <w:divId w:val="1496654114"/>
        <w:rPr>
          <w:rFonts w:hint="eastAsia"/>
          <w:sz w:val="30"/>
          <w:szCs w:val="30"/>
        </w:rPr>
      </w:pPr>
      <w:r>
        <w:rPr>
          <w:rFonts w:hint="eastAsia"/>
          <w:sz w:val="30"/>
          <w:szCs w:val="30"/>
        </w:rPr>
        <w:t>2002</w:t>
      </w:r>
      <w:r>
        <w:rPr>
          <w:rFonts w:hint="eastAsia"/>
          <w:sz w:val="30"/>
          <w:szCs w:val="30"/>
        </w:rPr>
        <w:t>年初，被告人张文中得知国家对重点企业、重点项目实行国债贴息补贴政策，遂与被告人张伟春、物美集团副总裁张某</w:t>
      </w:r>
      <w:r>
        <w:rPr>
          <w:rFonts w:hint="eastAsia"/>
          <w:sz w:val="30"/>
          <w:szCs w:val="30"/>
        </w:rPr>
        <w:t>1</w:t>
      </w:r>
      <w:r>
        <w:rPr>
          <w:rFonts w:hint="eastAsia"/>
          <w:sz w:val="30"/>
          <w:szCs w:val="30"/>
        </w:rPr>
        <w:t>等人商议此事，并委派张伟春到原国家经贸委等部门进行了咨询。在得知该批国债技改贴息资金主要用于支持国有企业技术改造项目、物美集团作为民营企业不属于国债技改贴息资金支持范围的情况下，张文中与张伟春商量后决定以中国诚通控股集团有限公司（国有企业，以下简称诚通公司）下属企业的名义进行申报。为此，张文中与诚通公司董事长田某</w:t>
      </w:r>
      <w:r>
        <w:rPr>
          <w:rFonts w:hint="eastAsia"/>
          <w:sz w:val="30"/>
          <w:szCs w:val="30"/>
        </w:rPr>
        <w:t>1</w:t>
      </w:r>
      <w:r>
        <w:rPr>
          <w:rFonts w:hint="eastAsia"/>
          <w:sz w:val="30"/>
          <w:szCs w:val="30"/>
        </w:rPr>
        <w:t>多次联系，田某</w:t>
      </w:r>
      <w:r>
        <w:rPr>
          <w:rFonts w:hint="eastAsia"/>
          <w:sz w:val="30"/>
          <w:szCs w:val="30"/>
        </w:rPr>
        <w:t>1</w:t>
      </w:r>
      <w:r>
        <w:rPr>
          <w:rFonts w:hint="eastAsia"/>
          <w:sz w:val="30"/>
          <w:szCs w:val="30"/>
        </w:rPr>
        <w:t>答应了张文中的要求。在张文中指使下，张伟春等人以虚假资料编制了物美集团技改项目《可行性研究报告》，以诚通公司下属企业名义上报原国家经贸委。物流项目获得审批后，物美集团既未实施，也未向银行申请贷款；物美集团以信息化项目为名，以与其关联公司北京和康友联技术有限公司（以下简称和康友联公司）签订虚假设备采购合同和开具虚假发票为手段，获得</w:t>
      </w:r>
      <w:r>
        <w:rPr>
          <w:rFonts w:hint="eastAsia"/>
          <w:sz w:val="30"/>
          <w:szCs w:val="30"/>
        </w:rPr>
        <w:t>1.3</w:t>
      </w:r>
      <w:r>
        <w:rPr>
          <w:rFonts w:hint="eastAsia"/>
          <w:sz w:val="30"/>
          <w:szCs w:val="30"/>
        </w:rPr>
        <w:t>亿元贷款，用于公司日常经营，未实施信息化项目。</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日，财政部将</w:t>
      </w:r>
      <w:r>
        <w:rPr>
          <w:rFonts w:hint="eastAsia"/>
          <w:sz w:val="30"/>
          <w:szCs w:val="30"/>
        </w:rPr>
        <w:t>3190</w:t>
      </w:r>
      <w:r>
        <w:rPr>
          <w:rFonts w:hint="eastAsia"/>
          <w:sz w:val="30"/>
          <w:szCs w:val="30"/>
        </w:rPr>
        <w:t>万元国债技改贴息资金拨付到诚通公司，后诚通公司将该款汇入物美集团账户，物美集团将该款用于偿还公司贷款。案发后，已追缴赃款</w:t>
      </w:r>
      <w:r>
        <w:rPr>
          <w:rFonts w:hint="eastAsia"/>
          <w:sz w:val="30"/>
          <w:szCs w:val="30"/>
        </w:rPr>
        <w:t>3190</w:t>
      </w:r>
      <w:r>
        <w:rPr>
          <w:rFonts w:hint="eastAsia"/>
          <w:sz w:val="30"/>
          <w:szCs w:val="30"/>
        </w:rPr>
        <w:t>万元。</w:t>
      </w:r>
    </w:p>
    <w:p w14:paraId="71F9EE76" w14:textId="77777777" w:rsidR="002B1B75" w:rsidRDefault="002B1B75">
      <w:pPr>
        <w:spacing w:line="500" w:lineRule="atLeast"/>
        <w:ind w:firstLine="600"/>
        <w:divId w:val="445781121"/>
        <w:rPr>
          <w:rFonts w:hint="eastAsia"/>
          <w:sz w:val="30"/>
          <w:szCs w:val="30"/>
        </w:rPr>
      </w:pPr>
      <w:r>
        <w:rPr>
          <w:rFonts w:hint="eastAsia"/>
          <w:sz w:val="30"/>
          <w:szCs w:val="30"/>
        </w:rPr>
        <w:t>认定上述事实的主要证据有《国家重点技术改造项目管理办法》《国家重点技术改造项目国债专项资金管理办法》《关于组织申报</w:t>
      </w:r>
      <w:r>
        <w:rPr>
          <w:rFonts w:hint="eastAsia"/>
          <w:sz w:val="30"/>
          <w:szCs w:val="30"/>
        </w:rPr>
        <w:t>2002</w:t>
      </w:r>
      <w:r>
        <w:rPr>
          <w:rFonts w:hint="eastAsia"/>
          <w:sz w:val="30"/>
          <w:szCs w:val="30"/>
        </w:rPr>
        <w:t>年国债技术改造项目的通知》《关于下达</w:t>
      </w:r>
      <w:r>
        <w:rPr>
          <w:rFonts w:hint="eastAsia"/>
          <w:sz w:val="30"/>
          <w:szCs w:val="30"/>
        </w:rPr>
        <w:t>2002</w:t>
      </w:r>
      <w:r>
        <w:rPr>
          <w:rFonts w:hint="eastAsia"/>
          <w:sz w:val="30"/>
          <w:szCs w:val="30"/>
        </w:rPr>
        <w:t>年国家重点技术改造项目计划（第八批国债专项资金项目）的通知》、规划意见书、采购合同、进账单、发票等书证，证人张某</w:t>
      </w:r>
      <w:r>
        <w:rPr>
          <w:rFonts w:hint="eastAsia"/>
          <w:sz w:val="30"/>
          <w:szCs w:val="30"/>
        </w:rPr>
        <w:t>1</w:t>
      </w:r>
      <w:r>
        <w:rPr>
          <w:rFonts w:hint="eastAsia"/>
          <w:sz w:val="30"/>
          <w:szCs w:val="30"/>
        </w:rPr>
        <w:t>、田某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、于某</w:t>
      </w:r>
      <w:r>
        <w:rPr>
          <w:rFonts w:hint="eastAsia"/>
          <w:sz w:val="30"/>
          <w:szCs w:val="30"/>
        </w:rPr>
        <w:t>1</w:t>
      </w:r>
      <w:r>
        <w:rPr>
          <w:rFonts w:hint="eastAsia"/>
          <w:sz w:val="30"/>
          <w:szCs w:val="30"/>
        </w:rPr>
        <w:t>、杨某、张某</w:t>
      </w:r>
      <w:r>
        <w:rPr>
          <w:rFonts w:hint="eastAsia"/>
          <w:sz w:val="30"/>
          <w:szCs w:val="30"/>
        </w:rPr>
        <w:t>2</w:t>
      </w:r>
      <w:r>
        <w:rPr>
          <w:rFonts w:hint="eastAsia"/>
          <w:sz w:val="30"/>
          <w:szCs w:val="30"/>
        </w:rPr>
        <w:t>、于某</w:t>
      </w:r>
      <w:r>
        <w:rPr>
          <w:rFonts w:hint="eastAsia"/>
          <w:sz w:val="30"/>
          <w:szCs w:val="30"/>
        </w:rPr>
        <w:t>2</w:t>
      </w:r>
      <w:r>
        <w:rPr>
          <w:rFonts w:hint="eastAsia"/>
          <w:sz w:val="30"/>
          <w:szCs w:val="30"/>
        </w:rPr>
        <w:t>等人的证言以及被告人张文中、张伟春的供述等。</w:t>
      </w:r>
    </w:p>
    <w:p w14:paraId="1C3E08F9" w14:textId="77777777" w:rsidR="002B1B75" w:rsidRDefault="002B1B75">
      <w:pPr>
        <w:spacing w:line="500" w:lineRule="atLeast"/>
        <w:ind w:firstLine="600"/>
        <w:divId w:val="611866009"/>
        <w:rPr>
          <w:rFonts w:hint="eastAsia"/>
          <w:sz w:val="30"/>
          <w:szCs w:val="30"/>
        </w:rPr>
      </w:pPr>
      <w:r>
        <w:rPr>
          <w:rFonts w:hint="eastAsia"/>
          <w:sz w:val="30"/>
          <w:szCs w:val="30"/>
        </w:rPr>
        <w:t>二、单位行贿罪</w:t>
      </w:r>
    </w:p>
    <w:p w14:paraId="12EB05B6" w14:textId="77777777" w:rsidR="002B1B75" w:rsidRDefault="002B1B75">
      <w:pPr>
        <w:spacing w:line="500" w:lineRule="atLeast"/>
        <w:ind w:firstLine="600"/>
        <w:divId w:val="1862816716"/>
        <w:rPr>
          <w:rFonts w:hint="eastAsia"/>
          <w:sz w:val="30"/>
          <w:szCs w:val="30"/>
        </w:rPr>
      </w:pPr>
      <w:r>
        <w:rPr>
          <w:rFonts w:hint="eastAsia"/>
          <w:sz w:val="30"/>
          <w:szCs w:val="30"/>
        </w:rPr>
        <w:t>2002</w:t>
      </w:r>
      <w:r>
        <w:rPr>
          <w:rFonts w:hint="eastAsia"/>
          <w:sz w:val="30"/>
          <w:szCs w:val="30"/>
        </w:rPr>
        <w:t>年，在被告单位物美集团收购中国国际旅行社总社（以下简称国旅总社）持有的泰康人寿保险股份有限公司（以下简称泰康公司）</w:t>
      </w:r>
      <w:r>
        <w:rPr>
          <w:rFonts w:hint="eastAsia"/>
          <w:sz w:val="30"/>
          <w:szCs w:val="30"/>
        </w:rPr>
        <w:t>5000</w:t>
      </w:r>
      <w:r>
        <w:rPr>
          <w:rFonts w:hint="eastAsia"/>
          <w:sz w:val="30"/>
          <w:szCs w:val="30"/>
        </w:rPr>
        <w:t>万股股份过程中，被告人张文中向国旅总社总经理办公室主任赵某提出让其提供帮助，并承诺给其一笔好处费。在赵某的积极协调、帮助下，</w:t>
      </w:r>
      <w:r>
        <w:rPr>
          <w:rFonts w:hint="eastAsia"/>
          <w:sz w:val="30"/>
          <w:szCs w:val="30"/>
        </w:rPr>
        <w:t>2002</w:t>
      </w:r>
      <w:r>
        <w:rPr>
          <w:rFonts w:hint="eastAsia"/>
          <w:sz w:val="30"/>
          <w:szCs w:val="30"/>
        </w:rPr>
        <w:t>年底，物美集团以其关联公司和康友联公司的名义顺利收购了国旅总社持有的</w:t>
      </w:r>
      <w:r>
        <w:rPr>
          <w:rFonts w:hint="eastAsia"/>
          <w:sz w:val="30"/>
          <w:szCs w:val="30"/>
        </w:rPr>
        <w:t>5000</w:t>
      </w:r>
      <w:r>
        <w:rPr>
          <w:rFonts w:hint="eastAsia"/>
          <w:sz w:val="30"/>
          <w:szCs w:val="30"/>
        </w:rPr>
        <w:t>万股泰康公司股份。张文中遂指派张某</w:t>
      </w:r>
      <w:r>
        <w:rPr>
          <w:rFonts w:hint="eastAsia"/>
          <w:sz w:val="30"/>
          <w:szCs w:val="30"/>
        </w:rPr>
        <w:t>1</w:t>
      </w:r>
      <w:r>
        <w:rPr>
          <w:rFonts w:hint="eastAsia"/>
          <w:sz w:val="30"/>
          <w:szCs w:val="30"/>
        </w:rPr>
        <w:t>给付赵某</w:t>
      </w:r>
      <w:r>
        <w:rPr>
          <w:rFonts w:hint="eastAsia"/>
          <w:sz w:val="30"/>
          <w:szCs w:val="30"/>
        </w:rPr>
        <w:t>30</w:t>
      </w:r>
      <w:r>
        <w:rPr>
          <w:rFonts w:hint="eastAsia"/>
          <w:sz w:val="30"/>
          <w:szCs w:val="30"/>
        </w:rPr>
        <w:t>万元。</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2</w:t>
      </w:r>
      <w:r>
        <w:rPr>
          <w:rFonts w:hint="eastAsia"/>
          <w:sz w:val="30"/>
          <w:szCs w:val="30"/>
        </w:rPr>
        <w:t>月间，张某</w:t>
      </w:r>
      <w:r>
        <w:rPr>
          <w:rFonts w:hint="eastAsia"/>
          <w:sz w:val="30"/>
          <w:szCs w:val="30"/>
        </w:rPr>
        <w:t>1</w:t>
      </w:r>
      <w:r>
        <w:rPr>
          <w:rFonts w:hint="eastAsia"/>
          <w:sz w:val="30"/>
          <w:szCs w:val="30"/>
        </w:rPr>
        <w:t>通过物美集团的关联公司卡斯特经济评价中心以报销费用的方式向赵某支付了</w:t>
      </w:r>
      <w:r>
        <w:rPr>
          <w:rFonts w:hint="eastAsia"/>
          <w:sz w:val="30"/>
          <w:szCs w:val="30"/>
        </w:rPr>
        <w:t>30</w:t>
      </w:r>
      <w:r>
        <w:rPr>
          <w:rFonts w:hint="eastAsia"/>
          <w:sz w:val="30"/>
          <w:szCs w:val="30"/>
        </w:rPr>
        <w:t>万元。</w:t>
      </w:r>
    </w:p>
    <w:p w14:paraId="5D46D502" w14:textId="77777777" w:rsidR="002B1B75" w:rsidRDefault="002B1B75">
      <w:pPr>
        <w:spacing w:line="500" w:lineRule="atLeast"/>
        <w:ind w:firstLine="600"/>
        <w:divId w:val="1814102241"/>
        <w:rPr>
          <w:rFonts w:hint="eastAsia"/>
          <w:sz w:val="30"/>
          <w:szCs w:val="30"/>
        </w:rPr>
      </w:pPr>
      <w:r>
        <w:rPr>
          <w:rFonts w:hint="eastAsia"/>
          <w:sz w:val="30"/>
          <w:szCs w:val="30"/>
        </w:rPr>
        <w:t>2002</w:t>
      </w:r>
      <w:r>
        <w:rPr>
          <w:rFonts w:hint="eastAsia"/>
          <w:sz w:val="30"/>
          <w:szCs w:val="30"/>
        </w:rPr>
        <w:t>年，在被告单位物美集团收购广东粤财信托投资公司（以下简称粤财公司）持有的泰康公司</w:t>
      </w:r>
      <w:r>
        <w:rPr>
          <w:rFonts w:hint="eastAsia"/>
          <w:sz w:val="30"/>
          <w:szCs w:val="30"/>
        </w:rPr>
        <w:t>5000</w:t>
      </w:r>
      <w:r>
        <w:rPr>
          <w:rFonts w:hint="eastAsia"/>
          <w:sz w:val="30"/>
          <w:szCs w:val="30"/>
        </w:rPr>
        <w:t>万股股份过程中，被告人张文中向粤财公司总经理梁某承诺事成之后给予梁某个人</w:t>
      </w:r>
      <w:r>
        <w:rPr>
          <w:rFonts w:hint="eastAsia"/>
          <w:sz w:val="30"/>
          <w:szCs w:val="30"/>
        </w:rPr>
        <w:t>500</w:t>
      </w:r>
      <w:r>
        <w:rPr>
          <w:rFonts w:hint="eastAsia"/>
          <w:sz w:val="30"/>
          <w:szCs w:val="30"/>
        </w:rPr>
        <w:t>万元好处费。</w:t>
      </w:r>
      <w:r>
        <w:rPr>
          <w:rFonts w:hint="eastAsia"/>
          <w:sz w:val="30"/>
          <w:szCs w:val="30"/>
        </w:rPr>
        <w:t>2003</w:t>
      </w:r>
      <w:r>
        <w:rPr>
          <w:rFonts w:hint="eastAsia"/>
          <w:sz w:val="30"/>
          <w:szCs w:val="30"/>
        </w:rPr>
        <w:t>年底，物美集团以其关联公司华美现代流通发展有限公司（以下简称华美公司）的名义收购了粤财公司持有的</w:t>
      </w:r>
      <w:r>
        <w:rPr>
          <w:rFonts w:hint="eastAsia"/>
          <w:sz w:val="30"/>
          <w:szCs w:val="30"/>
        </w:rPr>
        <w:t>5000</w:t>
      </w:r>
      <w:r>
        <w:rPr>
          <w:rFonts w:hint="eastAsia"/>
          <w:sz w:val="30"/>
          <w:szCs w:val="30"/>
        </w:rPr>
        <w:t>万股泰康公司股份，张文中遂指使张某</w:t>
      </w:r>
      <w:r>
        <w:rPr>
          <w:rFonts w:hint="eastAsia"/>
          <w:sz w:val="30"/>
          <w:szCs w:val="30"/>
        </w:rPr>
        <w:t>1</w:t>
      </w:r>
      <w:r>
        <w:rPr>
          <w:rFonts w:hint="eastAsia"/>
          <w:sz w:val="30"/>
          <w:szCs w:val="30"/>
        </w:rPr>
        <w:t>通过北京敬业和康投资咨询中心（以下简称敬业和康中心）向梁某支付</w:t>
      </w:r>
      <w:r>
        <w:rPr>
          <w:rFonts w:hint="eastAsia"/>
          <w:sz w:val="30"/>
          <w:szCs w:val="30"/>
        </w:rPr>
        <w:t>500</w:t>
      </w:r>
      <w:r>
        <w:rPr>
          <w:rFonts w:hint="eastAsia"/>
          <w:sz w:val="30"/>
          <w:szCs w:val="30"/>
        </w:rPr>
        <w:t>万元。</w:t>
      </w:r>
    </w:p>
    <w:p w14:paraId="016688EB" w14:textId="77777777" w:rsidR="002B1B75" w:rsidRDefault="002B1B75">
      <w:pPr>
        <w:spacing w:line="500" w:lineRule="atLeast"/>
        <w:ind w:firstLine="600"/>
        <w:divId w:val="1159421500"/>
        <w:rPr>
          <w:rFonts w:hint="eastAsia"/>
          <w:sz w:val="30"/>
          <w:szCs w:val="30"/>
        </w:rPr>
      </w:pPr>
      <w:r>
        <w:rPr>
          <w:rFonts w:hint="eastAsia"/>
          <w:sz w:val="30"/>
          <w:szCs w:val="30"/>
        </w:rPr>
        <w:t>认定上述事实的主要证据有物美集团出具的情况说明、股权转让协议、转账支票、进账单等书证，证人赵某、梁某、陈某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、张某</w:t>
      </w:r>
      <w:r>
        <w:rPr>
          <w:rFonts w:hint="eastAsia"/>
          <w:sz w:val="30"/>
          <w:szCs w:val="30"/>
        </w:rPr>
        <w:t>1</w:t>
      </w:r>
      <w:r>
        <w:rPr>
          <w:rFonts w:hint="eastAsia"/>
          <w:sz w:val="30"/>
          <w:szCs w:val="30"/>
        </w:rPr>
        <w:t>等人的证言以及被告人张文中的供述等。</w:t>
      </w:r>
    </w:p>
    <w:p w14:paraId="559F5505" w14:textId="77777777" w:rsidR="002B1B75" w:rsidRDefault="002B1B75">
      <w:pPr>
        <w:spacing w:line="500" w:lineRule="atLeast"/>
        <w:ind w:firstLine="600"/>
        <w:divId w:val="1085225940"/>
        <w:rPr>
          <w:rFonts w:hint="eastAsia"/>
          <w:sz w:val="30"/>
          <w:szCs w:val="30"/>
        </w:rPr>
      </w:pPr>
      <w:r>
        <w:rPr>
          <w:rFonts w:hint="eastAsia"/>
          <w:sz w:val="30"/>
          <w:szCs w:val="30"/>
        </w:rPr>
        <w:t>三、挪用资金罪</w:t>
      </w:r>
    </w:p>
    <w:p w14:paraId="5C8D7CC1" w14:textId="77777777" w:rsidR="002B1B75" w:rsidRDefault="002B1B75">
      <w:pPr>
        <w:spacing w:line="500" w:lineRule="atLeast"/>
        <w:ind w:firstLine="600"/>
        <w:divId w:val="1491403813"/>
        <w:rPr>
          <w:rFonts w:hint="eastAsia"/>
          <w:sz w:val="30"/>
          <w:szCs w:val="30"/>
        </w:rPr>
      </w:pPr>
      <w:r>
        <w:rPr>
          <w:rFonts w:hint="eastAsia"/>
          <w:sz w:val="30"/>
          <w:szCs w:val="30"/>
        </w:rPr>
        <w:t>1997</w:t>
      </w:r>
      <w:r>
        <w:rPr>
          <w:rFonts w:hint="eastAsia"/>
          <w:sz w:val="30"/>
          <w:szCs w:val="30"/>
        </w:rPr>
        <w:t>年</w:t>
      </w:r>
      <w:r>
        <w:rPr>
          <w:rFonts w:hint="eastAsia"/>
          <w:sz w:val="30"/>
          <w:szCs w:val="30"/>
        </w:rPr>
        <w:t>3</w:t>
      </w:r>
      <w:r>
        <w:rPr>
          <w:rFonts w:hint="eastAsia"/>
          <w:sz w:val="30"/>
          <w:szCs w:val="30"/>
        </w:rPr>
        <w:t>月，被告人张文中与泰康公司董事长陈某</w:t>
      </w:r>
      <w:r>
        <w:rPr>
          <w:rFonts w:hint="eastAsia"/>
          <w:sz w:val="30"/>
          <w:szCs w:val="30"/>
        </w:rPr>
        <w:t>1</w:t>
      </w:r>
      <w:r>
        <w:rPr>
          <w:rFonts w:hint="eastAsia"/>
          <w:sz w:val="30"/>
          <w:szCs w:val="30"/>
        </w:rPr>
        <w:t>商定挪用泰康公司的</w:t>
      </w:r>
      <w:r>
        <w:rPr>
          <w:rFonts w:hint="eastAsia"/>
          <w:sz w:val="30"/>
          <w:szCs w:val="30"/>
        </w:rPr>
        <w:t>4000</w:t>
      </w:r>
      <w:r>
        <w:rPr>
          <w:rFonts w:hint="eastAsia"/>
          <w:sz w:val="30"/>
          <w:szCs w:val="30"/>
        </w:rPr>
        <w:t>万元资金申购新股谋利。后张文中指使张某</w:t>
      </w:r>
      <w:r>
        <w:rPr>
          <w:rFonts w:hint="eastAsia"/>
          <w:sz w:val="30"/>
          <w:szCs w:val="30"/>
        </w:rPr>
        <w:t>1</w:t>
      </w:r>
      <w:r>
        <w:rPr>
          <w:rFonts w:hint="eastAsia"/>
          <w:sz w:val="30"/>
          <w:szCs w:val="30"/>
        </w:rPr>
        <w:t>从泰康公司转出</w:t>
      </w:r>
      <w:r>
        <w:rPr>
          <w:rFonts w:hint="eastAsia"/>
          <w:sz w:val="30"/>
          <w:szCs w:val="30"/>
        </w:rPr>
        <w:t>4000</w:t>
      </w:r>
      <w:r>
        <w:rPr>
          <w:rFonts w:hint="eastAsia"/>
          <w:sz w:val="30"/>
          <w:szCs w:val="30"/>
        </w:rPr>
        <w:t>万元，具体负责申购新股。张文中、陈某</w:t>
      </w:r>
      <w:r>
        <w:rPr>
          <w:rFonts w:hint="eastAsia"/>
          <w:sz w:val="30"/>
          <w:szCs w:val="30"/>
        </w:rPr>
        <w:t>1</w:t>
      </w:r>
      <w:r>
        <w:rPr>
          <w:rFonts w:hint="eastAsia"/>
          <w:sz w:val="30"/>
          <w:szCs w:val="30"/>
        </w:rPr>
        <w:t>又与中国国际期货有限公司（以下简称中期公司）董事长田某</w:t>
      </w:r>
      <w:r>
        <w:rPr>
          <w:rFonts w:hint="eastAsia"/>
          <w:sz w:val="30"/>
          <w:szCs w:val="30"/>
        </w:rPr>
        <w:t>1</w:t>
      </w:r>
      <w:r>
        <w:rPr>
          <w:rFonts w:hint="eastAsia"/>
          <w:sz w:val="30"/>
          <w:szCs w:val="30"/>
        </w:rPr>
        <w:t>商定，通过中期公司所兼管的河南省国际信托投资公司（以下简称河南国投公司）的途径转款，以掩盖挪用情节，炒股所得盈利由张、田、陈三人按</w:t>
      </w:r>
      <w:r>
        <w:rPr>
          <w:rFonts w:hint="eastAsia"/>
          <w:sz w:val="30"/>
          <w:szCs w:val="30"/>
        </w:rPr>
        <w:t>3</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比例分配。其间，中国人民银行检查，三人遂于</w:t>
      </w:r>
      <w:r>
        <w:rPr>
          <w:rFonts w:hint="eastAsia"/>
          <w:sz w:val="30"/>
          <w:szCs w:val="30"/>
        </w:rPr>
        <w:t>1997</w:t>
      </w:r>
      <w:r>
        <w:rPr>
          <w:rFonts w:hint="eastAsia"/>
          <w:sz w:val="30"/>
          <w:szCs w:val="30"/>
        </w:rPr>
        <w:t>年</w:t>
      </w:r>
      <w:r>
        <w:rPr>
          <w:rFonts w:hint="eastAsia"/>
          <w:sz w:val="30"/>
          <w:szCs w:val="30"/>
        </w:rPr>
        <w:t>7</w:t>
      </w:r>
      <w:r>
        <w:rPr>
          <w:rFonts w:hint="eastAsia"/>
          <w:sz w:val="30"/>
          <w:szCs w:val="30"/>
        </w:rPr>
        <w:t>月通过河南国投公司，又从泰康公司转出</w:t>
      </w:r>
      <w:r>
        <w:rPr>
          <w:rFonts w:hint="eastAsia"/>
          <w:sz w:val="30"/>
          <w:szCs w:val="30"/>
        </w:rPr>
        <w:t>5000</w:t>
      </w:r>
      <w:r>
        <w:rPr>
          <w:rFonts w:hint="eastAsia"/>
          <w:sz w:val="30"/>
          <w:szCs w:val="30"/>
        </w:rPr>
        <w:t>万元用于归还前次挪用款项。</w:t>
      </w:r>
      <w:r>
        <w:rPr>
          <w:rFonts w:hint="eastAsia"/>
          <w:sz w:val="30"/>
          <w:szCs w:val="30"/>
        </w:rPr>
        <w:t>1997</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日，张某</w:t>
      </w:r>
      <w:r>
        <w:rPr>
          <w:rFonts w:hint="eastAsia"/>
          <w:sz w:val="30"/>
          <w:szCs w:val="30"/>
        </w:rPr>
        <w:t>1</w:t>
      </w:r>
      <w:r>
        <w:rPr>
          <w:rFonts w:hint="eastAsia"/>
          <w:sz w:val="30"/>
          <w:szCs w:val="30"/>
        </w:rPr>
        <w:t>归还泰康公司</w:t>
      </w:r>
      <w:r>
        <w:rPr>
          <w:rFonts w:hint="eastAsia"/>
          <w:sz w:val="30"/>
          <w:szCs w:val="30"/>
        </w:rPr>
        <w:t>4000</w:t>
      </w:r>
      <w:r>
        <w:rPr>
          <w:rFonts w:hint="eastAsia"/>
          <w:sz w:val="30"/>
          <w:szCs w:val="30"/>
        </w:rPr>
        <w:t>万元，同年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日和</w:t>
      </w:r>
      <w:r>
        <w:rPr>
          <w:rFonts w:hint="eastAsia"/>
          <w:sz w:val="30"/>
          <w:szCs w:val="30"/>
        </w:rPr>
        <w:t>9</w:t>
      </w:r>
      <w:r>
        <w:rPr>
          <w:rFonts w:hint="eastAsia"/>
          <w:sz w:val="30"/>
          <w:szCs w:val="30"/>
        </w:rPr>
        <w:t>日又分两次归还了</w:t>
      </w:r>
      <w:r>
        <w:rPr>
          <w:rFonts w:hint="eastAsia"/>
          <w:sz w:val="30"/>
          <w:szCs w:val="30"/>
        </w:rPr>
        <w:t>5000</w:t>
      </w:r>
      <w:r>
        <w:rPr>
          <w:rFonts w:hint="eastAsia"/>
          <w:sz w:val="30"/>
          <w:szCs w:val="30"/>
        </w:rPr>
        <w:t>万元。其间，炒股共盈利</w:t>
      </w:r>
      <w:r>
        <w:rPr>
          <w:rFonts w:hint="eastAsia"/>
          <w:sz w:val="30"/>
          <w:szCs w:val="30"/>
        </w:rPr>
        <w:t>1000</w:t>
      </w:r>
      <w:r>
        <w:rPr>
          <w:rFonts w:hint="eastAsia"/>
          <w:sz w:val="30"/>
          <w:szCs w:val="30"/>
        </w:rPr>
        <w:t>余万元。</w:t>
      </w:r>
    </w:p>
    <w:p w14:paraId="3AF7D88C" w14:textId="77777777" w:rsidR="002B1B75" w:rsidRDefault="002B1B75">
      <w:pPr>
        <w:spacing w:line="500" w:lineRule="atLeast"/>
        <w:ind w:firstLine="600"/>
        <w:divId w:val="411202706"/>
        <w:rPr>
          <w:rFonts w:hint="eastAsia"/>
          <w:sz w:val="30"/>
          <w:szCs w:val="30"/>
        </w:rPr>
      </w:pPr>
      <w:r>
        <w:rPr>
          <w:rFonts w:hint="eastAsia"/>
          <w:sz w:val="30"/>
          <w:szCs w:val="30"/>
        </w:rPr>
        <w:t>认定上述事实的主要证据有泰康公司支票请领单、委托投资国债协议、转账支票、进账单、资金往来发票等书证，证人陈某</w:t>
      </w:r>
      <w:r>
        <w:rPr>
          <w:rFonts w:hint="eastAsia"/>
          <w:sz w:val="30"/>
          <w:szCs w:val="30"/>
        </w:rPr>
        <w:t>1</w:t>
      </w:r>
      <w:r>
        <w:rPr>
          <w:rFonts w:hint="eastAsia"/>
          <w:sz w:val="30"/>
          <w:szCs w:val="30"/>
        </w:rPr>
        <w:t>、田某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、李某</w:t>
      </w:r>
      <w:r>
        <w:rPr>
          <w:rFonts w:hint="eastAsia"/>
          <w:sz w:val="30"/>
          <w:szCs w:val="30"/>
        </w:rPr>
        <w:t>4</w:t>
      </w:r>
      <w:r>
        <w:rPr>
          <w:rFonts w:hint="eastAsia"/>
          <w:sz w:val="30"/>
          <w:szCs w:val="30"/>
        </w:rPr>
        <w:t>等人的证言以及被告人张文中的供述等。</w:t>
      </w:r>
    </w:p>
    <w:p w14:paraId="513B43EE" w14:textId="77777777" w:rsidR="002B1B75" w:rsidRDefault="002B1B75">
      <w:pPr>
        <w:spacing w:line="500" w:lineRule="atLeast"/>
        <w:ind w:firstLine="600"/>
        <w:divId w:val="1066486903"/>
        <w:rPr>
          <w:rFonts w:hint="eastAsia"/>
          <w:sz w:val="30"/>
          <w:szCs w:val="30"/>
        </w:rPr>
      </w:pPr>
      <w:r>
        <w:rPr>
          <w:rFonts w:hint="eastAsia"/>
          <w:sz w:val="30"/>
          <w:szCs w:val="30"/>
        </w:rPr>
        <w:t>河北省衡水市中级人民法院认为，被告人张文中、张伟春以非法占有为目的，虚构事实，隐瞒真相，骗取国家贷款贴息，数额特别巨大，其行为均已构成诈骗罪；被告单位物美集团在收购泰康公司股权过程中，给予国家工作人员好处费，其行为已构成单位行贿罪，张文中作为被告单位直接负责的主管人员，应予刑事处罚；张文中伙同他人并利用他人职务上的便利挪用泰康公司资金，归个人使用进行营利活动，数额较大，构成挪用资金罪的共犯，其在追诉期限内又犯新罪，应追究刑事责任。公诉机关指控的犯罪事实及罪名成立，应予支持。故作出前述一审判决。</w:t>
      </w:r>
    </w:p>
    <w:p w14:paraId="69A9EFD4" w14:textId="77777777" w:rsidR="002B1B75" w:rsidRDefault="002B1B75">
      <w:pPr>
        <w:spacing w:line="500" w:lineRule="atLeast"/>
        <w:ind w:firstLine="600"/>
        <w:divId w:val="546769832"/>
        <w:rPr>
          <w:rFonts w:hint="eastAsia"/>
          <w:sz w:val="30"/>
          <w:szCs w:val="30"/>
        </w:rPr>
      </w:pPr>
      <w:r>
        <w:rPr>
          <w:rFonts w:hint="eastAsia"/>
          <w:sz w:val="30"/>
          <w:szCs w:val="30"/>
        </w:rPr>
        <w:t>一审宣判后，被告单位物美集团、被告人张文中、张伟春分别提出上诉，均认为各自的行为不构成犯罪。</w:t>
      </w:r>
    </w:p>
    <w:p w14:paraId="37628736" w14:textId="77777777" w:rsidR="002B1B75" w:rsidRDefault="002B1B75">
      <w:pPr>
        <w:spacing w:line="500" w:lineRule="atLeast"/>
        <w:ind w:firstLine="600"/>
        <w:divId w:val="960771874"/>
        <w:rPr>
          <w:rFonts w:hint="eastAsia"/>
          <w:sz w:val="30"/>
          <w:szCs w:val="30"/>
        </w:rPr>
      </w:pPr>
      <w:r>
        <w:rPr>
          <w:rFonts w:hint="eastAsia"/>
          <w:sz w:val="30"/>
          <w:szCs w:val="30"/>
        </w:rPr>
        <w:t>河北省高级人民法院二审判决认定的事实、证据与一审判决一致。二审法院认为，张文中、张伟春以非法占有为目的，将物美集团冒充为国有企业的下属企业，通过申报虚假项目，骗取国债技改贴息资金，数额特别巨大，其行为均已构成诈骗罪。物美集团在收购泰康公司股权过程中，违反国家规定，给予国家工作人员好处费，其行为已构成单位行贿罪；张文中作为物美集团直接负责的主管人员，应当承担相应的刑事责任。张文中伙同他人，并利用他人职务上的便利，挪用公司资金归个人使用，进行营利活动，数额较大，其行为已构成挪用资金罪；张文中的上述行为虽然发生于</w:t>
      </w:r>
      <w:r>
        <w:rPr>
          <w:rFonts w:hint="eastAsia"/>
          <w:sz w:val="30"/>
          <w:szCs w:val="30"/>
        </w:rPr>
        <w:t>1997</w:t>
      </w:r>
      <w:r>
        <w:rPr>
          <w:rFonts w:hint="eastAsia"/>
          <w:sz w:val="30"/>
          <w:szCs w:val="30"/>
        </w:rPr>
        <w:t>年，但其在该罪的追诉期限内又犯新罪，依法应追究刑事责任。张伟春在诈骗犯罪中，起辅助作用，属从犯，可减轻处罚。本案诈骗数额虽然特别巨大，但在案发后所骗款项已被全部追缴，未给国家造成实际经济损失，同时考虑到诈骗犯罪的目的不是为了个人占有，对张文中、张伟春可酌情予以从轻处罚。一审判决以诈骗罪判处张文中有期徒刑十五年，量刑偏重，应予改判。故作出前述二审判决。</w:t>
      </w:r>
    </w:p>
    <w:p w14:paraId="59E9EB5F" w14:textId="77777777" w:rsidR="002B1B75" w:rsidRDefault="002B1B75">
      <w:pPr>
        <w:spacing w:line="500" w:lineRule="atLeast"/>
        <w:ind w:firstLine="600"/>
        <w:divId w:val="1027367684"/>
        <w:rPr>
          <w:rFonts w:hint="eastAsia"/>
          <w:sz w:val="30"/>
          <w:szCs w:val="30"/>
        </w:rPr>
      </w:pPr>
      <w:r>
        <w:rPr>
          <w:rFonts w:hint="eastAsia"/>
          <w:sz w:val="30"/>
          <w:szCs w:val="30"/>
        </w:rPr>
        <w:t>本院再审中，原审被告人张文中及其辩护人认为，原判认定张文中犯诈骗罪、单位行贿罪和挪用资金罪错误，应当依法改判无罪。主要辩解和辩护意见为：（</w:t>
      </w:r>
      <w:r>
        <w:rPr>
          <w:rFonts w:hint="eastAsia"/>
          <w:sz w:val="30"/>
          <w:szCs w:val="30"/>
        </w:rPr>
        <w:t>1</w:t>
      </w:r>
      <w:r>
        <w:rPr>
          <w:rFonts w:hint="eastAsia"/>
          <w:sz w:val="30"/>
          <w:szCs w:val="30"/>
        </w:rPr>
        <w:t>）物美集团作为民营企业有资格申报</w:t>
      </w:r>
      <w:r>
        <w:rPr>
          <w:rFonts w:hint="eastAsia"/>
          <w:sz w:val="30"/>
          <w:szCs w:val="30"/>
        </w:rPr>
        <w:t>2002</w:t>
      </w:r>
      <w:r>
        <w:rPr>
          <w:rFonts w:hint="eastAsia"/>
          <w:sz w:val="30"/>
          <w:szCs w:val="30"/>
        </w:rPr>
        <w:t>年国债技改贴息项目，以诚通公司下属企业名义申报只是上报项目材料的渠道；张文中未参与编制项目《可行性研究报告》，更没有指使张伟春等人以虚假资料编制《可行性研究报告》；物美集团申报的物流项目和信息化项目是真实的，信息化项目的主要内容已经实施并已达到《可行性研究报告》的主要目标，物流项目虽然遇到国家和北京市通州区物流产业园区用地调整等诸多客观障碍，但也通过异地实施的方式实现了当初申报时设定的目标；张文中没有实施骗取国债技改贴息资金的故意和行为，不构成诈骗罪。（</w:t>
      </w:r>
      <w:r>
        <w:rPr>
          <w:rFonts w:hint="eastAsia"/>
          <w:sz w:val="30"/>
          <w:szCs w:val="30"/>
        </w:rPr>
        <w:t>2</w:t>
      </w:r>
      <w:r>
        <w:rPr>
          <w:rFonts w:hint="eastAsia"/>
          <w:sz w:val="30"/>
          <w:szCs w:val="30"/>
        </w:rPr>
        <w:t>）涉案的</w:t>
      </w:r>
      <w:r>
        <w:rPr>
          <w:rFonts w:hint="eastAsia"/>
          <w:sz w:val="30"/>
          <w:szCs w:val="30"/>
        </w:rPr>
        <w:t>30</w:t>
      </w:r>
      <w:r>
        <w:rPr>
          <w:rFonts w:hint="eastAsia"/>
          <w:sz w:val="30"/>
          <w:szCs w:val="30"/>
        </w:rPr>
        <w:t>万元是给赵某的劳务报酬，</w:t>
      </w:r>
      <w:r>
        <w:rPr>
          <w:rFonts w:hint="eastAsia"/>
          <w:sz w:val="30"/>
          <w:szCs w:val="30"/>
        </w:rPr>
        <w:t>500</w:t>
      </w:r>
      <w:r>
        <w:rPr>
          <w:rFonts w:hint="eastAsia"/>
          <w:sz w:val="30"/>
          <w:szCs w:val="30"/>
        </w:rPr>
        <w:t>万元是给中间人李某</w:t>
      </w:r>
      <w:r>
        <w:rPr>
          <w:rFonts w:hint="eastAsia"/>
          <w:sz w:val="30"/>
          <w:szCs w:val="30"/>
        </w:rPr>
        <w:t>3</w:t>
      </w:r>
      <w:r>
        <w:rPr>
          <w:rFonts w:hint="eastAsia"/>
          <w:sz w:val="30"/>
          <w:szCs w:val="30"/>
        </w:rPr>
        <w:t>的中介费，且不是物美集团支付；收购国旅总社股权的是和康友联公司，收购粤财公司股权的是华美公司，物美集团在本案中不具备单位行贿罪的主体要件，不构成单位行贿罪，故张文中作为物美集团直接负责的主管人员，其行为亦不构成单位行贿罪。（</w:t>
      </w:r>
      <w:r>
        <w:rPr>
          <w:rFonts w:hint="eastAsia"/>
          <w:sz w:val="30"/>
          <w:szCs w:val="30"/>
        </w:rPr>
        <w:t>3</w:t>
      </w:r>
      <w:r>
        <w:rPr>
          <w:rFonts w:hint="eastAsia"/>
          <w:sz w:val="30"/>
          <w:szCs w:val="30"/>
        </w:rPr>
        <w:t>）</w:t>
      </w:r>
      <w:r>
        <w:rPr>
          <w:rFonts w:hint="eastAsia"/>
          <w:sz w:val="30"/>
          <w:szCs w:val="30"/>
        </w:rPr>
        <w:t>4000</w:t>
      </w:r>
      <w:r>
        <w:rPr>
          <w:rFonts w:hint="eastAsia"/>
          <w:sz w:val="30"/>
          <w:szCs w:val="30"/>
        </w:rPr>
        <w:t>万元资金系卡斯特投资咨询中心从泰康公司借出，属于单位之间的资金拆借行为，不属于挪用资金归个人使用，张文中的行为不构成挪用资金罪。</w:t>
      </w:r>
    </w:p>
    <w:p w14:paraId="7DF783A9" w14:textId="77777777" w:rsidR="002B1B75" w:rsidRDefault="002B1B75">
      <w:pPr>
        <w:spacing w:line="500" w:lineRule="atLeast"/>
        <w:ind w:firstLine="600"/>
        <w:divId w:val="1142581122"/>
        <w:rPr>
          <w:rFonts w:hint="eastAsia"/>
          <w:sz w:val="30"/>
          <w:szCs w:val="30"/>
        </w:rPr>
      </w:pPr>
      <w:r>
        <w:rPr>
          <w:rFonts w:hint="eastAsia"/>
          <w:sz w:val="30"/>
          <w:szCs w:val="30"/>
        </w:rPr>
        <w:t>原审被告人张伟春及其辩护人认为，张伟春的行为不构成诈骗罪，应当依法改判无罪。除提出与张文中及其辩护人基本相同的辩解及辩护意见外，还提出张伟春受物美集团董事会指派负责物流项目和信息化项目的申报工作，系职务行为，不具有诈骗犯罪的主观故意。</w:t>
      </w:r>
    </w:p>
    <w:p w14:paraId="1B82D6AB" w14:textId="77777777" w:rsidR="002B1B75" w:rsidRDefault="002B1B75">
      <w:pPr>
        <w:spacing w:line="500" w:lineRule="atLeast"/>
        <w:ind w:firstLine="600"/>
        <w:divId w:val="407731166"/>
        <w:rPr>
          <w:rFonts w:hint="eastAsia"/>
          <w:sz w:val="30"/>
          <w:szCs w:val="30"/>
        </w:rPr>
      </w:pPr>
      <w:r>
        <w:rPr>
          <w:rFonts w:hint="eastAsia"/>
          <w:sz w:val="30"/>
          <w:szCs w:val="30"/>
        </w:rPr>
        <w:t>原审被告单位物美集团的诉讼代表人同意原审被告人张文中及其辩护人提出的相关辩解和辩护意见，认为物美集团不构成单位行贿罪，应当依法改判无罪。</w:t>
      </w:r>
    </w:p>
    <w:p w14:paraId="057223BC" w14:textId="77777777" w:rsidR="002B1B75" w:rsidRDefault="002B1B75">
      <w:pPr>
        <w:spacing w:line="500" w:lineRule="atLeast"/>
        <w:ind w:firstLine="600"/>
        <w:divId w:val="783185433"/>
        <w:rPr>
          <w:rFonts w:hint="eastAsia"/>
          <w:sz w:val="30"/>
          <w:szCs w:val="30"/>
        </w:rPr>
      </w:pPr>
      <w:r>
        <w:rPr>
          <w:rFonts w:hint="eastAsia"/>
          <w:sz w:val="30"/>
          <w:szCs w:val="30"/>
        </w:rPr>
        <w:t>庭前会议听取了检辩双方意见。对于诈骗罪，原审被告人张文中、张伟春的辩护人申请证人黄某</w:t>
      </w:r>
      <w:r>
        <w:rPr>
          <w:rFonts w:hint="eastAsia"/>
          <w:sz w:val="30"/>
          <w:szCs w:val="30"/>
        </w:rPr>
        <w:t>1</w:t>
      </w:r>
      <w:r>
        <w:rPr>
          <w:rFonts w:hint="eastAsia"/>
          <w:sz w:val="30"/>
          <w:szCs w:val="30"/>
        </w:rPr>
        <w:t>出庭作证，并向法庭提交了</w:t>
      </w:r>
      <w:r>
        <w:rPr>
          <w:rFonts w:hint="eastAsia"/>
          <w:sz w:val="30"/>
          <w:szCs w:val="30"/>
        </w:rPr>
        <w:t>3</w:t>
      </w:r>
      <w:r>
        <w:rPr>
          <w:rFonts w:hint="eastAsia"/>
          <w:sz w:val="30"/>
          <w:szCs w:val="30"/>
        </w:rPr>
        <w:t>项新证据，用以支持其辩护意见：（</w:t>
      </w:r>
      <w:r>
        <w:rPr>
          <w:rFonts w:hint="eastAsia"/>
          <w:sz w:val="30"/>
          <w:szCs w:val="30"/>
        </w:rPr>
        <w:t>1</w:t>
      </w:r>
      <w:r>
        <w:rPr>
          <w:rFonts w:hint="eastAsia"/>
          <w:sz w:val="30"/>
          <w:szCs w:val="30"/>
        </w:rPr>
        <w:t>）证人甘某</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日出具的《关于</w:t>
      </w:r>
      <w:r>
        <w:rPr>
          <w:rFonts w:hint="eastAsia"/>
          <w:sz w:val="30"/>
          <w:szCs w:val="30"/>
        </w:rPr>
        <w:t>2002</w:t>
      </w:r>
      <w:r>
        <w:rPr>
          <w:rFonts w:hint="eastAsia"/>
          <w:sz w:val="30"/>
          <w:szCs w:val="30"/>
        </w:rPr>
        <w:t>年国债技术改造项目相关情况的说明》；（</w:t>
      </w:r>
      <w:r>
        <w:rPr>
          <w:rFonts w:hint="eastAsia"/>
          <w:sz w:val="30"/>
          <w:szCs w:val="30"/>
        </w:rPr>
        <w:t>2</w:t>
      </w:r>
      <w:r>
        <w:rPr>
          <w:rFonts w:hint="eastAsia"/>
          <w:sz w:val="30"/>
          <w:szCs w:val="30"/>
        </w:rPr>
        <w:t>）证人李某</w:t>
      </w:r>
      <w:r>
        <w:rPr>
          <w:rFonts w:hint="eastAsia"/>
          <w:sz w:val="30"/>
          <w:szCs w:val="30"/>
        </w:rPr>
        <w:t>12018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日出具的情况说明；（</w:t>
      </w:r>
      <w:r>
        <w:rPr>
          <w:rFonts w:hint="eastAsia"/>
          <w:sz w:val="30"/>
          <w:szCs w:val="30"/>
        </w:rPr>
        <w:t>3</w:t>
      </w:r>
      <w:r>
        <w:rPr>
          <w:rFonts w:hint="eastAsia"/>
          <w:sz w:val="30"/>
          <w:szCs w:val="30"/>
        </w:rPr>
        <w:t>）证人于某</w:t>
      </w:r>
      <w:r>
        <w:rPr>
          <w:rFonts w:hint="eastAsia"/>
          <w:sz w:val="30"/>
          <w:szCs w:val="30"/>
        </w:rPr>
        <w:t>12008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日的证言。对于单位行贿罪，张文中的辩护人向法庭提交了</w:t>
      </w:r>
      <w:r>
        <w:rPr>
          <w:rFonts w:hint="eastAsia"/>
          <w:sz w:val="30"/>
          <w:szCs w:val="30"/>
        </w:rPr>
        <w:t>4</w:t>
      </w:r>
      <w:r>
        <w:rPr>
          <w:rFonts w:hint="eastAsia"/>
          <w:sz w:val="30"/>
          <w:szCs w:val="30"/>
        </w:rPr>
        <w:t>组新证据，用以支持其辩护意见：（</w:t>
      </w:r>
      <w:r>
        <w:rPr>
          <w:rFonts w:hint="eastAsia"/>
          <w:sz w:val="30"/>
          <w:szCs w:val="30"/>
        </w:rPr>
        <w:t>1</w:t>
      </w:r>
      <w:r>
        <w:rPr>
          <w:rFonts w:hint="eastAsia"/>
          <w:sz w:val="30"/>
          <w:szCs w:val="30"/>
        </w:rPr>
        <w:t>）证人刘某</w:t>
      </w:r>
      <w:r>
        <w:rPr>
          <w:rFonts w:hint="eastAsia"/>
          <w:sz w:val="30"/>
          <w:szCs w:val="30"/>
        </w:rPr>
        <w:t>12009</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日的证言；（</w:t>
      </w:r>
      <w:r>
        <w:rPr>
          <w:rFonts w:hint="eastAsia"/>
          <w:sz w:val="30"/>
          <w:szCs w:val="30"/>
        </w:rPr>
        <w:t>2</w:t>
      </w:r>
      <w:r>
        <w:rPr>
          <w:rFonts w:hint="eastAsia"/>
          <w:sz w:val="30"/>
          <w:szCs w:val="30"/>
        </w:rPr>
        <w:t>）泰康公司</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日出具的《关于赵某在泰康公司任职情况的补充说明》；（</w:t>
      </w:r>
      <w:r>
        <w:rPr>
          <w:rFonts w:hint="eastAsia"/>
          <w:sz w:val="30"/>
          <w:szCs w:val="30"/>
        </w:rPr>
        <w:t>3</w:t>
      </w:r>
      <w:r>
        <w:rPr>
          <w:rFonts w:hint="eastAsia"/>
          <w:sz w:val="30"/>
          <w:szCs w:val="30"/>
        </w:rPr>
        <w:t>）泰康公司</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年股东大会及临时股东大会签到册、股东代表委托书、授权委托书、股东投票表决记录单、董事候选人提名函、股东大会表决单；（</w:t>
      </w:r>
      <w:r>
        <w:rPr>
          <w:rFonts w:hint="eastAsia"/>
          <w:sz w:val="30"/>
          <w:szCs w:val="30"/>
        </w:rPr>
        <w:t>4</w:t>
      </w:r>
      <w:r>
        <w:rPr>
          <w:rFonts w:hint="eastAsia"/>
          <w:sz w:val="30"/>
          <w:szCs w:val="30"/>
        </w:rPr>
        <w:t>）泰康公司</w:t>
      </w:r>
      <w:r>
        <w:rPr>
          <w:rFonts w:hint="eastAsia"/>
          <w:sz w:val="30"/>
          <w:szCs w:val="30"/>
        </w:rPr>
        <w:t>2008</w:t>
      </w:r>
      <w:r>
        <w:rPr>
          <w:rFonts w:hint="eastAsia"/>
          <w:sz w:val="30"/>
          <w:szCs w:val="30"/>
        </w:rPr>
        <w:t>年股东大会决议、华美公司及和康友联公司分红款支付指令、泰康公司付款回单、银行付款系统专用凭证、华美公司及和康友联公司记账凭证。</w:t>
      </w:r>
    </w:p>
    <w:p w14:paraId="06D18CF6" w14:textId="77777777" w:rsidR="002B1B75" w:rsidRDefault="002B1B75">
      <w:pPr>
        <w:spacing w:line="500" w:lineRule="atLeast"/>
        <w:ind w:firstLine="600"/>
        <w:divId w:val="1238830768"/>
        <w:rPr>
          <w:rFonts w:hint="eastAsia"/>
          <w:sz w:val="30"/>
          <w:szCs w:val="30"/>
        </w:rPr>
      </w:pPr>
      <w:r>
        <w:rPr>
          <w:rFonts w:hint="eastAsia"/>
          <w:sz w:val="30"/>
          <w:szCs w:val="30"/>
        </w:rPr>
        <w:t>最高人民检察院出庭检察员认为，原判适用法律错误，导致定罪量刑错误，建议依法改判原审被告人张文中、张伟春、原审被告单位物美集团无罪。主要理由为：（</w:t>
      </w:r>
      <w:r>
        <w:rPr>
          <w:rFonts w:hint="eastAsia"/>
          <w:sz w:val="30"/>
          <w:szCs w:val="30"/>
        </w:rPr>
        <w:t>1</w:t>
      </w:r>
      <w:r>
        <w:rPr>
          <w:rFonts w:hint="eastAsia"/>
          <w:sz w:val="30"/>
          <w:szCs w:val="30"/>
        </w:rPr>
        <w:t>）原判认定物美集团不具有申报国债技改贴息资格依据不足；物美集团申报材料中的企业基本情况表和物流项目《可行性研究报告》均有不实内容，但该违规申报行为不是虚构事实、隐瞒真相的诈骗行为，更未因该不实申报行为使国家主管机关陷入错误认识；物美集团将</w:t>
      </w:r>
      <w:r>
        <w:rPr>
          <w:rFonts w:hint="eastAsia"/>
          <w:sz w:val="30"/>
          <w:szCs w:val="30"/>
        </w:rPr>
        <w:t>3190</w:t>
      </w:r>
      <w:r>
        <w:rPr>
          <w:rFonts w:hint="eastAsia"/>
          <w:sz w:val="30"/>
          <w:szCs w:val="30"/>
        </w:rPr>
        <w:t>万元国债技改贴息资金用于偿还其他贷款，违反了专款专用的规定，但在财务账目上一直将该笔资金列为“应付人民政府款项”，始终没有脱离国家机关的实际管控，物美集团并未非法占有该笔资金。故张文中、张伟春的行为不构成诈骗罪。（</w:t>
      </w:r>
      <w:r>
        <w:rPr>
          <w:rFonts w:hint="eastAsia"/>
          <w:sz w:val="30"/>
          <w:szCs w:val="30"/>
        </w:rPr>
        <w:t>2</w:t>
      </w:r>
      <w:r>
        <w:rPr>
          <w:rFonts w:hint="eastAsia"/>
          <w:sz w:val="30"/>
          <w:szCs w:val="30"/>
        </w:rPr>
        <w:t>）物美集团是收购泰康公司股份的主体，涉案</w:t>
      </w:r>
      <w:r>
        <w:rPr>
          <w:rFonts w:hint="eastAsia"/>
          <w:sz w:val="30"/>
          <w:szCs w:val="30"/>
        </w:rPr>
        <w:t>30</w:t>
      </w:r>
      <w:r>
        <w:rPr>
          <w:rFonts w:hint="eastAsia"/>
          <w:sz w:val="30"/>
          <w:szCs w:val="30"/>
        </w:rPr>
        <w:t>万元、</w:t>
      </w:r>
      <w:r>
        <w:rPr>
          <w:rFonts w:hint="eastAsia"/>
          <w:sz w:val="30"/>
          <w:szCs w:val="30"/>
        </w:rPr>
        <w:t>500</w:t>
      </w:r>
      <w:r>
        <w:rPr>
          <w:rFonts w:hint="eastAsia"/>
          <w:sz w:val="30"/>
          <w:szCs w:val="30"/>
        </w:rPr>
        <w:t>万元分别系给予赵某、梁某的好处费，但物美集团在收购股份过程中未谋取不正当利益，赵某、梁某也没有为物美集团提供不正当帮助，故物美集团及张文中的行为不构成单位行贿罪。（</w:t>
      </w:r>
      <w:r>
        <w:rPr>
          <w:rFonts w:hint="eastAsia"/>
          <w:sz w:val="30"/>
          <w:szCs w:val="30"/>
        </w:rPr>
        <w:t>3</w:t>
      </w:r>
      <w:r>
        <w:rPr>
          <w:rFonts w:hint="eastAsia"/>
          <w:sz w:val="30"/>
          <w:szCs w:val="30"/>
        </w:rPr>
        <w:t>）张文中与陈某</w:t>
      </w:r>
      <w:r>
        <w:rPr>
          <w:rFonts w:hint="eastAsia"/>
          <w:sz w:val="30"/>
          <w:szCs w:val="30"/>
        </w:rPr>
        <w:t>1</w:t>
      </w:r>
      <w:r>
        <w:rPr>
          <w:rFonts w:hint="eastAsia"/>
          <w:sz w:val="30"/>
          <w:szCs w:val="30"/>
        </w:rPr>
        <w:t>、田某</w:t>
      </w:r>
      <w:r>
        <w:rPr>
          <w:rFonts w:hint="eastAsia"/>
          <w:sz w:val="30"/>
          <w:szCs w:val="30"/>
        </w:rPr>
        <w:t>1</w:t>
      </w:r>
      <w:r>
        <w:rPr>
          <w:rFonts w:hint="eastAsia"/>
          <w:sz w:val="30"/>
          <w:szCs w:val="30"/>
        </w:rPr>
        <w:t>共谋从泰康公司挪用</w:t>
      </w:r>
      <w:r>
        <w:rPr>
          <w:rFonts w:hint="eastAsia"/>
          <w:sz w:val="30"/>
          <w:szCs w:val="30"/>
        </w:rPr>
        <w:t>4000</w:t>
      </w:r>
      <w:r>
        <w:rPr>
          <w:rFonts w:hint="eastAsia"/>
          <w:sz w:val="30"/>
          <w:szCs w:val="30"/>
        </w:rPr>
        <w:t>万元炒股谋利，并非单位行为，张文中的行为构成挪用资金罪，但已超过追诉期限。</w:t>
      </w:r>
    </w:p>
    <w:p w14:paraId="30196C8B" w14:textId="77777777" w:rsidR="002B1B75" w:rsidRDefault="002B1B75">
      <w:pPr>
        <w:spacing w:line="500" w:lineRule="atLeast"/>
        <w:ind w:firstLine="600"/>
        <w:divId w:val="2013028428"/>
        <w:rPr>
          <w:rFonts w:hint="eastAsia"/>
          <w:sz w:val="30"/>
          <w:szCs w:val="30"/>
        </w:rPr>
      </w:pPr>
      <w:r>
        <w:rPr>
          <w:rFonts w:hint="eastAsia"/>
          <w:sz w:val="30"/>
          <w:szCs w:val="30"/>
        </w:rPr>
        <w:t>经再审查明：</w:t>
      </w:r>
    </w:p>
    <w:p w14:paraId="5A65ECA8" w14:textId="77777777" w:rsidR="002B1B75" w:rsidRDefault="002B1B75">
      <w:pPr>
        <w:spacing w:line="500" w:lineRule="atLeast"/>
        <w:ind w:firstLine="600"/>
        <w:divId w:val="1686592599"/>
        <w:rPr>
          <w:rFonts w:hint="eastAsia"/>
          <w:sz w:val="30"/>
          <w:szCs w:val="30"/>
        </w:rPr>
      </w:pPr>
      <w:r>
        <w:rPr>
          <w:rFonts w:hint="eastAsia"/>
          <w:sz w:val="30"/>
          <w:szCs w:val="30"/>
        </w:rPr>
        <w:t>一、关于诈骗罪</w:t>
      </w:r>
    </w:p>
    <w:p w14:paraId="1334D2E8" w14:textId="77777777" w:rsidR="002B1B75" w:rsidRDefault="002B1B75">
      <w:pPr>
        <w:spacing w:line="500" w:lineRule="atLeast"/>
        <w:ind w:firstLine="600"/>
        <w:divId w:val="380638548"/>
        <w:rPr>
          <w:rFonts w:hint="eastAsia"/>
          <w:sz w:val="30"/>
          <w:szCs w:val="30"/>
        </w:rPr>
      </w:pPr>
      <w:r>
        <w:rPr>
          <w:rFonts w:hint="eastAsia"/>
          <w:sz w:val="30"/>
          <w:szCs w:val="30"/>
        </w:rPr>
        <w:t>2002</w:t>
      </w:r>
      <w:r>
        <w:rPr>
          <w:rFonts w:hint="eastAsia"/>
          <w:sz w:val="30"/>
          <w:szCs w:val="30"/>
        </w:rPr>
        <w:t>年初，原审被告人张文中获悉国债贴息政策及原国家经贸委正在组织申报国债技术改造项目后，即与原审被告人张伟春等人商议决定物美集团进行申报，并委派张伟春具体负责。张伟春到原国家经贸委等部门进行了咨询。为方便快捷，张文中与张伟春商量后决定以诚通公司下属企业的名义申报，并征得时任诚通公司董事长田某</w:t>
      </w:r>
      <w:r>
        <w:rPr>
          <w:rFonts w:hint="eastAsia"/>
          <w:sz w:val="30"/>
          <w:szCs w:val="30"/>
        </w:rPr>
        <w:t>1</w:t>
      </w:r>
      <w:r>
        <w:rPr>
          <w:rFonts w:hint="eastAsia"/>
          <w:sz w:val="30"/>
          <w:szCs w:val="30"/>
        </w:rPr>
        <w:t>同意。物美集团遂以诚通公司下属企业的名义，向原国家经贸委上报了第三方物流改造和信息现代化建设两个国债技改项目（以下分别简称物流项目、信息化项目），并编制报送了项目《可行性研究报告》等申报材料，其中物流项目《可行性研究报告》所附的土地规划意见书及附图不规范且不具有法定效力。上述两个项目经原国家经贸委等部门审批同意后，物美集团与和康友联公司签订虚假设备采购合同，开具虚假发票，获得信息化项目贷款</w:t>
      </w:r>
      <w:r>
        <w:rPr>
          <w:rFonts w:hint="eastAsia"/>
          <w:sz w:val="30"/>
          <w:szCs w:val="30"/>
        </w:rPr>
        <w:t>1.3</w:t>
      </w:r>
      <w:r>
        <w:rPr>
          <w:rFonts w:hint="eastAsia"/>
          <w:sz w:val="30"/>
          <w:szCs w:val="30"/>
        </w:rPr>
        <w:t>亿元，后用于公司经营。物流项目因客观原因未能在原计划地点实施，也未申请到贷款。</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月，物美集团通过诚通公司取得物流项目和信息化项目的国债技改贴息资金共计</w:t>
      </w:r>
      <w:r>
        <w:rPr>
          <w:rFonts w:hint="eastAsia"/>
          <w:sz w:val="30"/>
          <w:szCs w:val="30"/>
        </w:rPr>
        <w:t>3190</w:t>
      </w:r>
      <w:r>
        <w:rPr>
          <w:rFonts w:hint="eastAsia"/>
          <w:sz w:val="30"/>
          <w:szCs w:val="30"/>
        </w:rPr>
        <w:t>万元，后用于归还公司其他贷款。案发后，</w:t>
      </w:r>
      <w:r>
        <w:rPr>
          <w:rFonts w:hint="eastAsia"/>
          <w:sz w:val="30"/>
          <w:szCs w:val="30"/>
        </w:rPr>
        <w:t>3190</w:t>
      </w:r>
      <w:r>
        <w:rPr>
          <w:rFonts w:hint="eastAsia"/>
          <w:sz w:val="30"/>
          <w:szCs w:val="30"/>
        </w:rPr>
        <w:t>万元被追缴。</w:t>
      </w:r>
    </w:p>
    <w:p w14:paraId="6C8BDB01" w14:textId="77777777" w:rsidR="002B1B75" w:rsidRDefault="002B1B75">
      <w:pPr>
        <w:spacing w:line="500" w:lineRule="atLeast"/>
        <w:ind w:firstLine="600"/>
        <w:divId w:val="999774207"/>
        <w:rPr>
          <w:rFonts w:hint="eastAsia"/>
          <w:sz w:val="30"/>
          <w:szCs w:val="30"/>
        </w:rPr>
      </w:pPr>
      <w:r>
        <w:rPr>
          <w:rFonts w:hint="eastAsia"/>
          <w:sz w:val="30"/>
          <w:szCs w:val="30"/>
        </w:rPr>
        <w:t>上述事实，有一审及再审开庭审理中经质证确认的《国家重点技术改造项目管理办法》《国家重点技术改造项目国债专项资金管理办法》《关于组织申报</w:t>
      </w:r>
      <w:r>
        <w:rPr>
          <w:rFonts w:hint="eastAsia"/>
          <w:sz w:val="30"/>
          <w:szCs w:val="30"/>
        </w:rPr>
        <w:t>2002</w:t>
      </w:r>
      <w:r>
        <w:rPr>
          <w:rFonts w:hint="eastAsia"/>
          <w:sz w:val="30"/>
          <w:szCs w:val="30"/>
        </w:rPr>
        <w:t>年国债技术改造项目的通知》《关于下达</w:t>
      </w:r>
      <w:r>
        <w:rPr>
          <w:rFonts w:hint="eastAsia"/>
          <w:sz w:val="30"/>
          <w:szCs w:val="30"/>
        </w:rPr>
        <w:t>2002</w:t>
      </w:r>
      <w:r>
        <w:rPr>
          <w:rFonts w:hint="eastAsia"/>
          <w:sz w:val="30"/>
          <w:szCs w:val="30"/>
        </w:rPr>
        <w:t>年国家重点技术改造项目计划（第八批国债专项资金项目）的通知》《关于下达</w:t>
      </w:r>
      <w:r>
        <w:rPr>
          <w:rFonts w:hint="eastAsia"/>
          <w:sz w:val="30"/>
          <w:szCs w:val="30"/>
        </w:rPr>
        <w:t>2003</w:t>
      </w:r>
      <w:r>
        <w:rPr>
          <w:rFonts w:hint="eastAsia"/>
          <w:sz w:val="30"/>
          <w:szCs w:val="30"/>
        </w:rPr>
        <w:t>年第二批国债专项资金国家重点技术改造项目投资计划的通知》《关于下达</w:t>
      </w:r>
      <w:r>
        <w:rPr>
          <w:rFonts w:hint="eastAsia"/>
          <w:sz w:val="30"/>
          <w:szCs w:val="30"/>
        </w:rPr>
        <w:t>2003</w:t>
      </w:r>
      <w:r>
        <w:rPr>
          <w:rFonts w:hint="eastAsia"/>
          <w:sz w:val="30"/>
          <w:szCs w:val="30"/>
        </w:rPr>
        <w:t>年第二批国债专项资金国家重点技术改造项目资金计划的通知》等文件，企业基本情况表、项目基本情况表、物流项目《可行性研究报告》、信息化项目《可行性研究报告》、规划意见书、采购合同、借款合同、进账单、转账支票存根、收贷凭证、银行支付系统专用凭证、发票、扣押物品清单等书证，证人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、田某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、郝某</w:t>
      </w:r>
      <w:r>
        <w:rPr>
          <w:rFonts w:hint="eastAsia"/>
          <w:sz w:val="30"/>
          <w:szCs w:val="30"/>
        </w:rPr>
        <w:t>1</w:t>
      </w:r>
      <w:r>
        <w:rPr>
          <w:rFonts w:hint="eastAsia"/>
          <w:sz w:val="30"/>
          <w:szCs w:val="30"/>
        </w:rPr>
        <w:t>、门某、甘某、黄某</w:t>
      </w:r>
      <w:r>
        <w:rPr>
          <w:rFonts w:hint="eastAsia"/>
          <w:sz w:val="30"/>
          <w:szCs w:val="30"/>
        </w:rPr>
        <w:t>1</w:t>
      </w:r>
      <w:r>
        <w:rPr>
          <w:rFonts w:hint="eastAsia"/>
          <w:sz w:val="30"/>
          <w:szCs w:val="30"/>
        </w:rPr>
        <w:t>、于某</w:t>
      </w:r>
      <w:r>
        <w:rPr>
          <w:rFonts w:hint="eastAsia"/>
          <w:sz w:val="30"/>
          <w:szCs w:val="30"/>
        </w:rPr>
        <w:t>1</w:t>
      </w:r>
      <w:r>
        <w:rPr>
          <w:rFonts w:hint="eastAsia"/>
          <w:sz w:val="30"/>
          <w:szCs w:val="30"/>
        </w:rPr>
        <w:t>、许某、李某</w:t>
      </w:r>
      <w:r>
        <w:rPr>
          <w:rFonts w:hint="eastAsia"/>
          <w:sz w:val="30"/>
          <w:szCs w:val="30"/>
        </w:rPr>
        <w:t>5</w:t>
      </w:r>
      <w:r>
        <w:rPr>
          <w:rFonts w:hint="eastAsia"/>
          <w:sz w:val="30"/>
          <w:szCs w:val="30"/>
        </w:rPr>
        <w:t>、郝某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、罗某、漆某、杨某、袁某、张某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、刘某</w:t>
      </w:r>
      <w:r>
        <w:rPr>
          <w:rFonts w:hint="eastAsia"/>
          <w:sz w:val="30"/>
          <w:szCs w:val="30"/>
        </w:rPr>
        <w:t>2</w:t>
      </w:r>
      <w:r>
        <w:rPr>
          <w:rFonts w:hint="eastAsia"/>
          <w:sz w:val="30"/>
          <w:szCs w:val="30"/>
        </w:rPr>
        <w:t>、张某</w:t>
      </w:r>
      <w:r>
        <w:rPr>
          <w:rFonts w:hint="eastAsia"/>
          <w:sz w:val="30"/>
          <w:szCs w:val="30"/>
        </w:rPr>
        <w:t>4</w:t>
      </w:r>
      <w:r>
        <w:rPr>
          <w:rFonts w:hint="eastAsia"/>
          <w:sz w:val="30"/>
          <w:szCs w:val="30"/>
        </w:rPr>
        <w:t>、于某</w:t>
      </w:r>
      <w:r>
        <w:rPr>
          <w:rFonts w:hint="eastAsia"/>
          <w:sz w:val="30"/>
          <w:szCs w:val="30"/>
        </w:rPr>
        <w:t>2</w:t>
      </w:r>
      <w:r>
        <w:rPr>
          <w:rFonts w:hint="eastAsia"/>
          <w:sz w:val="30"/>
          <w:szCs w:val="30"/>
        </w:rPr>
        <w:t>、孟某、李某</w:t>
      </w:r>
      <w:r>
        <w:rPr>
          <w:rFonts w:hint="eastAsia"/>
          <w:sz w:val="30"/>
          <w:szCs w:val="30"/>
        </w:rPr>
        <w:t>6</w:t>
      </w:r>
      <w:r>
        <w:rPr>
          <w:rFonts w:hint="eastAsia"/>
          <w:sz w:val="30"/>
          <w:szCs w:val="30"/>
        </w:rPr>
        <w:t>、王某</w:t>
      </w:r>
      <w:r>
        <w:rPr>
          <w:rFonts w:hint="eastAsia"/>
          <w:sz w:val="30"/>
          <w:szCs w:val="30"/>
        </w:rPr>
        <w:t>2</w:t>
      </w:r>
      <w:r>
        <w:rPr>
          <w:rFonts w:hint="eastAsia"/>
          <w:sz w:val="30"/>
          <w:szCs w:val="30"/>
        </w:rPr>
        <w:t>等人的证言，以及原审被告人张文中、张伟春的供述等证据证实。</w:t>
      </w:r>
    </w:p>
    <w:p w14:paraId="4C5DB591" w14:textId="77777777" w:rsidR="002B1B75" w:rsidRDefault="002B1B75">
      <w:pPr>
        <w:spacing w:line="500" w:lineRule="atLeast"/>
        <w:ind w:firstLine="600"/>
        <w:divId w:val="86971089"/>
        <w:rPr>
          <w:rFonts w:hint="eastAsia"/>
          <w:sz w:val="30"/>
          <w:szCs w:val="30"/>
        </w:rPr>
      </w:pPr>
      <w:r>
        <w:rPr>
          <w:rFonts w:hint="eastAsia"/>
          <w:sz w:val="30"/>
          <w:szCs w:val="30"/>
        </w:rPr>
        <w:t>针对原审被告人张文中、张伟春及其辩护人关于诈骗罪的辩解、辩护意见和最高人民检察院出庭检察员的意见，根据再审查明的事实、证据，综合评判如下：</w:t>
      </w:r>
    </w:p>
    <w:p w14:paraId="420B4D6C" w14:textId="77777777" w:rsidR="002B1B75" w:rsidRDefault="002B1B75">
      <w:pPr>
        <w:spacing w:line="500" w:lineRule="atLeast"/>
        <w:ind w:firstLine="600"/>
        <w:divId w:val="1449281261"/>
        <w:rPr>
          <w:rFonts w:hint="eastAsia"/>
          <w:sz w:val="30"/>
          <w:szCs w:val="30"/>
        </w:rPr>
      </w:pPr>
      <w:r>
        <w:rPr>
          <w:rFonts w:hint="eastAsia"/>
          <w:sz w:val="30"/>
          <w:szCs w:val="30"/>
        </w:rPr>
        <w:t>（一）物美集团作为民营企业具有申报国债技改项目的资格，其以诚通公司下属企业名义申报，并未使负责审批的主管部门产生错误认识</w:t>
      </w:r>
    </w:p>
    <w:p w14:paraId="46A60898" w14:textId="77777777" w:rsidR="002B1B75" w:rsidRDefault="002B1B75">
      <w:pPr>
        <w:spacing w:line="500" w:lineRule="atLeast"/>
        <w:ind w:firstLine="600"/>
        <w:divId w:val="70078527"/>
        <w:rPr>
          <w:rFonts w:hint="eastAsia"/>
          <w:sz w:val="30"/>
          <w:szCs w:val="30"/>
        </w:rPr>
      </w:pPr>
      <w:r>
        <w:rPr>
          <w:rFonts w:hint="eastAsia"/>
          <w:sz w:val="30"/>
          <w:szCs w:val="30"/>
        </w:rPr>
        <w:t>1.</w:t>
      </w:r>
      <w:r>
        <w:rPr>
          <w:rFonts w:hint="eastAsia"/>
          <w:sz w:val="30"/>
          <w:szCs w:val="30"/>
        </w:rPr>
        <w:t>相关政策性文件并未禁止民营企业参与申报国债技改贴息项目，且身为民营企业的物美集团于</w:t>
      </w:r>
      <w:r>
        <w:rPr>
          <w:rFonts w:hint="eastAsia"/>
          <w:sz w:val="30"/>
          <w:szCs w:val="30"/>
        </w:rPr>
        <w:t>2002</w:t>
      </w:r>
      <w:r>
        <w:rPr>
          <w:rFonts w:hint="eastAsia"/>
          <w:sz w:val="30"/>
          <w:szCs w:val="30"/>
        </w:rPr>
        <w:t>年申报国债技改项目，符合国家当时的国债技改贴息政策。原判认定物美集团作为民营企业不属于国债技改贴息资金支持范围，所依据的是原国家经贸委、原国家发展计划委、财政部、中国人民银行于</w:t>
      </w:r>
      <w:r>
        <w:rPr>
          <w:rFonts w:hint="eastAsia"/>
          <w:sz w:val="30"/>
          <w:szCs w:val="30"/>
        </w:rPr>
        <w:t>1999</w:t>
      </w:r>
      <w:r>
        <w:rPr>
          <w:rFonts w:hint="eastAsia"/>
          <w:sz w:val="30"/>
          <w:szCs w:val="30"/>
        </w:rPr>
        <w:t>年制定的《国家重点技术改造项目管理办法》《国家重点技术改造项目国债专项资金管理办法》等政策性文件，但上述文件均未明确禁止民营企业申报国家重点技改项目以获得国债技改贴息资金支持。</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我国正式加入了世界贸易组织，由于国有企业三年改革与脱困目标基本实现，国家调整了国债技改项目的投向和重点，在规定的范围、专题内，进一步明确了对各种所有制企业实行同等待遇，同时将物流配送中心建设、连锁企业信息化建设列入了国债贴息项目予以重点支持。原国家经贸委投资与规划司于</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日下发的《关于组织申报</w:t>
      </w:r>
      <w:r>
        <w:rPr>
          <w:rFonts w:hint="eastAsia"/>
          <w:sz w:val="30"/>
          <w:szCs w:val="30"/>
        </w:rPr>
        <w:t>2002</w:t>
      </w:r>
      <w:r>
        <w:rPr>
          <w:rFonts w:hint="eastAsia"/>
          <w:sz w:val="30"/>
          <w:szCs w:val="30"/>
        </w:rPr>
        <w:t>年国债技术改造项目的通知》附件《</w:t>
      </w:r>
      <w:r>
        <w:rPr>
          <w:rFonts w:hint="eastAsia"/>
          <w:sz w:val="30"/>
          <w:szCs w:val="30"/>
        </w:rPr>
        <w:t>2002</w:t>
      </w:r>
      <w:r>
        <w:rPr>
          <w:rFonts w:hint="eastAsia"/>
          <w:sz w:val="30"/>
          <w:szCs w:val="30"/>
        </w:rPr>
        <w:t>年国债技术改造分行业投资重点》，国务院办公厅于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日转发的原国务院体改办、原国家经贸委《关于促进连锁经营发展的若干意见》，以及原国家经贸委于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日印发执行的《“十五”商品</w:t>
      </w:r>
      <w:r>
        <w:rPr>
          <w:rFonts w:hint="eastAsia"/>
          <w:sz w:val="30"/>
          <w:szCs w:val="30"/>
        </w:rPr>
        <w:t>流通行业结构调整规划纲要》等，对此均有明确规定。</w:t>
      </w:r>
      <w:r>
        <w:rPr>
          <w:rFonts w:hint="eastAsia"/>
          <w:sz w:val="30"/>
          <w:szCs w:val="30"/>
        </w:rPr>
        <w:t>2002</w:t>
      </w:r>
      <w:r>
        <w:rPr>
          <w:rFonts w:hint="eastAsia"/>
          <w:sz w:val="30"/>
          <w:szCs w:val="30"/>
        </w:rPr>
        <w:t>年物美集团申报国债技改项目时，国家对民营企业的政策已发生变化，国债技改贴息政策已有所调整，物美集团所申报的物流项目和信息化项目属于国债技改贴息资金重点支持的项目范围。物美集团作为国内大型流通企业，积极申报以获取国债技改贴息资金对其物流和信息化建设的支持，符合当时国家经济发展形势和产业政策的要求。</w:t>
      </w:r>
    </w:p>
    <w:p w14:paraId="6AA47952" w14:textId="77777777" w:rsidR="002B1B75" w:rsidRDefault="002B1B75">
      <w:pPr>
        <w:spacing w:line="500" w:lineRule="atLeast"/>
        <w:ind w:firstLine="600"/>
        <w:divId w:val="530459384"/>
        <w:rPr>
          <w:rFonts w:hint="eastAsia"/>
          <w:sz w:val="30"/>
          <w:szCs w:val="30"/>
        </w:rPr>
      </w:pPr>
      <w:r>
        <w:rPr>
          <w:rFonts w:hint="eastAsia"/>
          <w:sz w:val="30"/>
          <w:szCs w:val="30"/>
        </w:rPr>
        <w:t>2.</w:t>
      </w:r>
      <w:r>
        <w:rPr>
          <w:rFonts w:hint="eastAsia"/>
          <w:sz w:val="30"/>
          <w:szCs w:val="30"/>
        </w:rPr>
        <w:t>有证据证实，民营企业当时具有申报国债技改贴息项目的资格。（</w:t>
      </w:r>
      <w:r>
        <w:rPr>
          <w:rFonts w:hint="eastAsia"/>
          <w:sz w:val="30"/>
          <w:szCs w:val="30"/>
        </w:rPr>
        <w:t>1</w:t>
      </w:r>
      <w:r>
        <w:rPr>
          <w:rFonts w:hint="eastAsia"/>
          <w:sz w:val="30"/>
          <w:szCs w:val="30"/>
        </w:rPr>
        <w:t>）一审期间，辩护人提交的中国新闻网</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日报道《中国国债技改贴息将对各所有制一视同仁》载明，时任原国家经贸委负责人公开表示，从</w:t>
      </w:r>
      <w:r>
        <w:rPr>
          <w:rFonts w:hint="eastAsia"/>
          <w:sz w:val="30"/>
          <w:szCs w:val="30"/>
        </w:rPr>
        <w:t>2002</w:t>
      </w:r>
      <w:r>
        <w:rPr>
          <w:rFonts w:hint="eastAsia"/>
          <w:sz w:val="30"/>
          <w:szCs w:val="30"/>
        </w:rPr>
        <w:t>年起，改革国债技改贴息办法，对各种所有制企业均实行同等待遇。（</w:t>
      </w:r>
      <w:r>
        <w:rPr>
          <w:rFonts w:hint="eastAsia"/>
          <w:sz w:val="30"/>
          <w:szCs w:val="30"/>
        </w:rPr>
        <w:t>2</w:t>
      </w:r>
      <w:r>
        <w:rPr>
          <w:rFonts w:hint="eastAsia"/>
          <w:sz w:val="30"/>
          <w:szCs w:val="30"/>
        </w:rPr>
        <w:t>）证人门某证实，</w:t>
      </w:r>
      <w:r>
        <w:rPr>
          <w:rFonts w:hint="eastAsia"/>
          <w:sz w:val="30"/>
          <w:szCs w:val="30"/>
        </w:rPr>
        <w:t>2002</w:t>
      </w:r>
      <w:r>
        <w:rPr>
          <w:rFonts w:hint="eastAsia"/>
          <w:sz w:val="30"/>
          <w:szCs w:val="30"/>
        </w:rPr>
        <w:t>年国家没有禁止国债技改贴息资金支持民营流通企业的规定，当时的第七、八、九批国家重点技术改造国债贴息项目中，确实有民营企业得到支持并拿到贴息。（</w:t>
      </w:r>
      <w:r>
        <w:rPr>
          <w:rFonts w:hint="eastAsia"/>
          <w:sz w:val="30"/>
          <w:szCs w:val="30"/>
        </w:rPr>
        <w:t>3</w:t>
      </w:r>
      <w:r>
        <w:rPr>
          <w:rFonts w:hint="eastAsia"/>
          <w:sz w:val="30"/>
          <w:szCs w:val="30"/>
        </w:rPr>
        <w:t>）辩护人提交的《</w:t>
      </w:r>
      <w:r>
        <w:rPr>
          <w:rFonts w:hint="eastAsia"/>
          <w:sz w:val="30"/>
          <w:szCs w:val="30"/>
        </w:rPr>
        <w:t>2003</w:t>
      </w:r>
      <w:r>
        <w:rPr>
          <w:rFonts w:hint="eastAsia"/>
          <w:sz w:val="30"/>
          <w:szCs w:val="30"/>
        </w:rPr>
        <w:t>年第二批国债专项资金国家重点技术改造项目投资计划表》和相关企业工商注册登记材料证实，在与物美集团同时获批的企业中，还有数家民营企业获得了国债技改贴息资金。（</w:t>
      </w:r>
      <w:r>
        <w:rPr>
          <w:rFonts w:hint="eastAsia"/>
          <w:sz w:val="30"/>
          <w:szCs w:val="30"/>
        </w:rPr>
        <w:t>4</w:t>
      </w:r>
      <w:r>
        <w:rPr>
          <w:rFonts w:hint="eastAsia"/>
          <w:sz w:val="30"/>
          <w:szCs w:val="30"/>
        </w:rPr>
        <w:t>）再审期间，证人甘某出具的《关于</w:t>
      </w:r>
      <w:r>
        <w:rPr>
          <w:rFonts w:hint="eastAsia"/>
          <w:sz w:val="30"/>
          <w:szCs w:val="30"/>
        </w:rPr>
        <w:t>2002</w:t>
      </w:r>
      <w:r>
        <w:rPr>
          <w:rFonts w:hint="eastAsia"/>
          <w:sz w:val="30"/>
          <w:szCs w:val="30"/>
        </w:rPr>
        <w:t>年国债技术改造项目相关情况的说明》证实，从</w:t>
      </w:r>
      <w:r>
        <w:rPr>
          <w:rFonts w:hint="eastAsia"/>
          <w:sz w:val="30"/>
          <w:szCs w:val="30"/>
        </w:rPr>
        <w:t>2001</w:t>
      </w:r>
      <w:r>
        <w:rPr>
          <w:rFonts w:hint="eastAsia"/>
          <w:sz w:val="30"/>
          <w:szCs w:val="30"/>
        </w:rPr>
        <w:t>年开始，部分民营企业进入国债技改贴息计划；证人黄某</w:t>
      </w:r>
      <w:r>
        <w:rPr>
          <w:rFonts w:hint="eastAsia"/>
          <w:sz w:val="30"/>
          <w:szCs w:val="30"/>
        </w:rPr>
        <w:t>1</w:t>
      </w:r>
      <w:r>
        <w:rPr>
          <w:rFonts w:hint="eastAsia"/>
          <w:sz w:val="30"/>
          <w:szCs w:val="30"/>
        </w:rPr>
        <w:t>出庭作证称，第八批国债技改贴息对企业的所有制性质没有限制性要求。上述证据足以证实</w:t>
      </w:r>
      <w:r>
        <w:rPr>
          <w:rFonts w:hint="eastAsia"/>
          <w:sz w:val="30"/>
          <w:szCs w:val="30"/>
        </w:rPr>
        <w:t>2002</w:t>
      </w:r>
      <w:r>
        <w:rPr>
          <w:rFonts w:hint="eastAsia"/>
          <w:sz w:val="30"/>
          <w:szCs w:val="30"/>
        </w:rPr>
        <w:t>年民营企业具有申报国债技改贴息项目的资格。</w:t>
      </w:r>
    </w:p>
    <w:p w14:paraId="42CF3148" w14:textId="77777777" w:rsidR="002B1B75" w:rsidRDefault="002B1B75">
      <w:pPr>
        <w:spacing w:line="500" w:lineRule="atLeast"/>
        <w:ind w:firstLine="600"/>
        <w:divId w:val="156656447"/>
        <w:rPr>
          <w:rFonts w:hint="eastAsia"/>
          <w:sz w:val="30"/>
          <w:szCs w:val="30"/>
        </w:rPr>
      </w:pPr>
      <w:r>
        <w:rPr>
          <w:rFonts w:hint="eastAsia"/>
          <w:sz w:val="30"/>
          <w:szCs w:val="30"/>
        </w:rPr>
        <w:t>3.</w:t>
      </w:r>
      <w:r>
        <w:rPr>
          <w:rFonts w:hint="eastAsia"/>
          <w:sz w:val="30"/>
          <w:szCs w:val="30"/>
        </w:rPr>
        <w:t>物美集团通过诚通公司以真实企业名称申报国债技改项目，没有隐瞒其民营企业性质，也未使负责审批的主管部门产生错误认识。（</w:t>
      </w:r>
      <w:r>
        <w:rPr>
          <w:rFonts w:hint="eastAsia"/>
          <w:sz w:val="30"/>
          <w:szCs w:val="30"/>
        </w:rPr>
        <w:t>1</w:t>
      </w:r>
      <w:r>
        <w:rPr>
          <w:rFonts w:hint="eastAsia"/>
          <w:sz w:val="30"/>
          <w:szCs w:val="30"/>
        </w:rPr>
        <w:t>）经查，根据财政部《关于同意中国诚通控股公司财务关系单列的通知》及附件《中国诚通控股公司所属成员单位名单》，物美集团确实不是诚通公司在财政部立户的所属成员单位，但物美集团以诚通公司下属企业名义申报国债技改贴息项目，获得了诚通公司同意，且物美集团在申报材料企业基本情况表中填报的是“北京物美综合超市有限公司”（后经原国家经贸委投资与规划司审批同意，项目承担单位调整为物美集团），其以企业真实名称申报，并未隐瞒。（</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的证言及原国内贸易部《关于确定全国第一批连锁经营定点联系企业的函》证实，物美集团是原国内贸易部及原国家经贸委贸易市场局的定点联系企业；证人李某</w:t>
      </w:r>
      <w:r>
        <w:rPr>
          <w:rFonts w:hint="eastAsia"/>
          <w:sz w:val="30"/>
          <w:szCs w:val="30"/>
        </w:rPr>
        <w:t>2</w:t>
      </w:r>
      <w:r>
        <w:rPr>
          <w:rFonts w:hint="eastAsia"/>
          <w:sz w:val="30"/>
          <w:szCs w:val="30"/>
        </w:rPr>
        <w:t>证实，在物美集团申报过程中，其曾听过张文中、张伟春等人的汇报，并考察了物美的超市和物流基地，参与了审批，经审查认为符合国债项目安排原则。可见，作为审批部门的原国家经贸委对物美集团的企业性质是清楚的。张文中、张伟春将物美集团以诚通公司下属企业名义申报国债技改项目，并未使原国家经贸委负责审批工作的相关人员对其企业性质产生错误认识。</w:t>
      </w:r>
    </w:p>
    <w:p w14:paraId="21A25F9D" w14:textId="77777777" w:rsidR="002B1B75" w:rsidRDefault="002B1B75">
      <w:pPr>
        <w:spacing w:line="500" w:lineRule="atLeast"/>
        <w:ind w:firstLine="600"/>
        <w:divId w:val="301466177"/>
        <w:rPr>
          <w:rFonts w:hint="eastAsia"/>
          <w:sz w:val="30"/>
          <w:szCs w:val="30"/>
        </w:rPr>
      </w:pPr>
      <w:r>
        <w:rPr>
          <w:rFonts w:hint="eastAsia"/>
          <w:sz w:val="30"/>
          <w:szCs w:val="30"/>
        </w:rPr>
        <w:t>（二）物美集团申报的物流项目和信息化项目并非虚构</w:t>
      </w:r>
    </w:p>
    <w:p w14:paraId="6D3AD64F" w14:textId="77777777" w:rsidR="002B1B75" w:rsidRDefault="002B1B75">
      <w:pPr>
        <w:spacing w:line="500" w:lineRule="atLeast"/>
        <w:ind w:firstLine="600"/>
        <w:divId w:val="2144034021"/>
        <w:rPr>
          <w:rFonts w:hint="eastAsia"/>
          <w:sz w:val="30"/>
          <w:szCs w:val="30"/>
        </w:rPr>
      </w:pPr>
      <w:r>
        <w:rPr>
          <w:rFonts w:hint="eastAsia"/>
          <w:sz w:val="30"/>
          <w:szCs w:val="30"/>
        </w:rPr>
        <w:t>1.</w:t>
      </w:r>
      <w:r>
        <w:rPr>
          <w:rFonts w:hint="eastAsia"/>
          <w:sz w:val="30"/>
          <w:szCs w:val="30"/>
        </w:rPr>
        <w:t>物流项目并非虚构，项目获批后未按计划实施及未能贷款系客观原因所致，且已异地实施。（</w:t>
      </w:r>
      <w:r>
        <w:rPr>
          <w:rFonts w:hint="eastAsia"/>
          <w:sz w:val="30"/>
          <w:szCs w:val="30"/>
        </w:rPr>
        <w:t>1</w:t>
      </w:r>
      <w:r>
        <w:rPr>
          <w:rFonts w:hint="eastAsia"/>
          <w:sz w:val="30"/>
          <w:szCs w:val="30"/>
        </w:rPr>
        <w:t>）物流项目本身并非虚构。</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日，物美集团在申报之后，与北京市通州区政府签署的《合作协议书》证实，物美集团积极参与通州区物流产业园区的建设，通州区政府将提供政策和资源支持，协助物美集团在通州建立大型现代化的物流中心；</w:t>
      </w:r>
      <w:r>
        <w:rPr>
          <w:rFonts w:hint="eastAsia"/>
          <w:sz w:val="30"/>
          <w:szCs w:val="30"/>
        </w:rPr>
        <w:t>2002</w:t>
      </w:r>
      <w:r>
        <w:rPr>
          <w:rFonts w:hint="eastAsia"/>
          <w:sz w:val="30"/>
          <w:szCs w:val="30"/>
        </w:rPr>
        <w:t>年</w:t>
      </w:r>
      <w:r>
        <w:rPr>
          <w:rFonts w:hint="eastAsia"/>
          <w:sz w:val="30"/>
          <w:szCs w:val="30"/>
        </w:rPr>
        <w:t>9</w:t>
      </w:r>
      <w:r>
        <w:rPr>
          <w:rFonts w:hint="eastAsia"/>
          <w:sz w:val="30"/>
          <w:szCs w:val="30"/>
        </w:rPr>
        <w:t>月，清华大学环境影响评价室出具的《北京市环保局建设项目环境影响评价报告表》证实，该室受物美集团委托，对其在通州区物流产业园区的物流项目进行了环境评估。可见，物美集团申报的物流项目并非虚构。（</w:t>
      </w:r>
      <w:r>
        <w:rPr>
          <w:rFonts w:hint="eastAsia"/>
          <w:sz w:val="30"/>
          <w:szCs w:val="30"/>
        </w:rPr>
        <w:t>2</w:t>
      </w:r>
      <w:r>
        <w:rPr>
          <w:rFonts w:hint="eastAsia"/>
          <w:sz w:val="30"/>
          <w:szCs w:val="30"/>
        </w:rPr>
        <w:t>）物流项目未能获得贷款和未按计划实施有其客观原因，且已异地实施。证人王某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、于某</w:t>
      </w:r>
      <w:r>
        <w:rPr>
          <w:rFonts w:hint="eastAsia"/>
          <w:sz w:val="30"/>
          <w:szCs w:val="30"/>
        </w:rPr>
        <w:t>1</w:t>
      </w:r>
      <w:r>
        <w:rPr>
          <w:rFonts w:hint="eastAsia"/>
          <w:sz w:val="30"/>
          <w:szCs w:val="30"/>
        </w:rPr>
        <w:t>、李某</w:t>
      </w:r>
      <w:r>
        <w:rPr>
          <w:rFonts w:hint="eastAsia"/>
          <w:sz w:val="30"/>
          <w:szCs w:val="30"/>
        </w:rPr>
        <w:t>5</w:t>
      </w:r>
      <w:r>
        <w:rPr>
          <w:rFonts w:hint="eastAsia"/>
          <w:sz w:val="30"/>
          <w:szCs w:val="30"/>
        </w:rPr>
        <w:t>、许某、张某</w:t>
      </w:r>
      <w:r>
        <w:rPr>
          <w:rFonts w:hint="eastAsia"/>
          <w:sz w:val="30"/>
          <w:szCs w:val="30"/>
        </w:rPr>
        <w:t>2</w:t>
      </w:r>
      <w:r>
        <w:rPr>
          <w:rFonts w:hint="eastAsia"/>
          <w:sz w:val="30"/>
          <w:szCs w:val="30"/>
        </w:rPr>
        <w:t>、袁某、王某</w:t>
      </w:r>
      <w:r>
        <w:rPr>
          <w:rFonts w:hint="eastAsia"/>
          <w:sz w:val="30"/>
          <w:szCs w:val="30"/>
        </w:rPr>
        <w:t>2</w:t>
      </w:r>
      <w:r>
        <w:rPr>
          <w:rFonts w:hint="eastAsia"/>
          <w:sz w:val="30"/>
          <w:szCs w:val="30"/>
        </w:rPr>
        <w:t>等人的证言证实：物美集团在北京市通州区的物流项目起初因“非典”推迟，后来在土地出让方式方面，通州区物流产业园区要求购买，而物美集团原计划是租赁土地，因投资成本太高，双方未能达成一致。后物美集团在北京市百子湾等地建了物流中心。证人于某</w:t>
      </w:r>
      <w:r>
        <w:rPr>
          <w:rFonts w:hint="eastAsia"/>
          <w:sz w:val="30"/>
          <w:szCs w:val="30"/>
        </w:rPr>
        <w:t>1</w:t>
      </w:r>
      <w:r>
        <w:rPr>
          <w:rFonts w:hint="eastAsia"/>
          <w:sz w:val="30"/>
          <w:szCs w:val="30"/>
        </w:rPr>
        <w:t>在侦查阶段还证实，因无法提供用地及开工手续，在北京市通州区的物流项目不能取得银行贷款，后按要求办理异地实施项目的变更手续，但因故最终未能落实。可见，</w:t>
      </w:r>
      <w:r>
        <w:rPr>
          <w:rFonts w:hint="eastAsia"/>
          <w:sz w:val="30"/>
          <w:szCs w:val="30"/>
        </w:rPr>
        <w:t>物美集团所申报的物流项目没能按计划在原址实施，未能申请到贷款，系因“非典”疫情及通州区物流产业园区土地由租改卖等客观原因造成。（</w:t>
      </w:r>
      <w:r>
        <w:rPr>
          <w:rFonts w:hint="eastAsia"/>
          <w:sz w:val="30"/>
          <w:szCs w:val="30"/>
        </w:rPr>
        <w:t>3</w:t>
      </w:r>
      <w:r>
        <w:rPr>
          <w:rFonts w:hint="eastAsia"/>
          <w:sz w:val="30"/>
          <w:szCs w:val="30"/>
        </w:rPr>
        <w:t>）物美集团报送的物流项目《可行性研究报告》虽有不实之处，但不足以否定该项目的可行性和真实性。物流项目《可行性研究报告》、北京市通州区规划局出具的规划意见书及证明等书证，证人张某</w:t>
      </w:r>
      <w:r>
        <w:rPr>
          <w:rFonts w:hint="eastAsia"/>
          <w:sz w:val="30"/>
          <w:szCs w:val="30"/>
        </w:rPr>
        <w:t>1</w:t>
      </w:r>
      <w:r>
        <w:rPr>
          <w:rFonts w:hint="eastAsia"/>
          <w:sz w:val="30"/>
          <w:szCs w:val="30"/>
        </w:rPr>
        <w:t>、于某</w:t>
      </w:r>
      <w:r>
        <w:rPr>
          <w:rFonts w:hint="eastAsia"/>
          <w:sz w:val="30"/>
          <w:szCs w:val="30"/>
        </w:rPr>
        <w:t>2</w:t>
      </w:r>
      <w:r>
        <w:rPr>
          <w:rFonts w:hint="eastAsia"/>
          <w:sz w:val="30"/>
          <w:szCs w:val="30"/>
        </w:rPr>
        <w:t>、孟某、李某</w:t>
      </w:r>
      <w:r>
        <w:rPr>
          <w:rFonts w:hint="eastAsia"/>
          <w:sz w:val="30"/>
          <w:szCs w:val="30"/>
        </w:rPr>
        <w:t>6</w:t>
      </w:r>
      <w:r>
        <w:rPr>
          <w:rFonts w:hint="eastAsia"/>
          <w:sz w:val="30"/>
          <w:szCs w:val="30"/>
        </w:rPr>
        <w:t>、张某</w:t>
      </w:r>
      <w:r>
        <w:rPr>
          <w:rFonts w:hint="eastAsia"/>
          <w:sz w:val="30"/>
          <w:szCs w:val="30"/>
        </w:rPr>
        <w:t>2</w:t>
      </w:r>
      <w:r>
        <w:rPr>
          <w:rFonts w:hint="eastAsia"/>
          <w:sz w:val="30"/>
          <w:szCs w:val="30"/>
        </w:rPr>
        <w:t>、刘某</w:t>
      </w:r>
      <w:r>
        <w:rPr>
          <w:rFonts w:hint="eastAsia"/>
          <w:sz w:val="30"/>
          <w:szCs w:val="30"/>
        </w:rPr>
        <w:t>2</w:t>
      </w:r>
      <w:r>
        <w:rPr>
          <w:rFonts w:hint="eastAsia"/>
          <w:sz w:val="30"/>
          <w:szCs w:val="30"/>
        </w:rPr>
        <w:t>、张某</w:t>
      </w:r>
      <w:r>
        <w:rPr>
          <w:rFonts w:hint="eastAsia"/>
          <w:sz w:val="30"/>
          <w:szCs w:val="30"/>
        </w:rPr>
        <w:t>4</w:t>
      </w:r>
      <w:r>
        <w:rPr>
          <w:rFonts w:hint="eastAsia"/>
          <w:sz w:val="30"/>
          <w:szCs w:val="30"/>
        </w:rPr>
        <w:t>等人的证言，以及原审被告人张伟春的供述等证据证实：物美集团在联系编制物流项目《可行性研究报告》过程中，副总裁张某</w:t>
      </w:r>
      <w:r>
        <w:rPr>
          <w:rFonts w:hint="eastAsia"/>
          <w:sz w:val="30"/>
          <w:szCs w:val="30"/>
        </w:rPr>
        <w:t>1</w:t>
      </w:r>
      <w:r>
        <w:rPr>
          <w:rFonts w:hint="eastAsia"/>
          <w:sz w:val="30"/>
          <w:szCs w:val="30"/>
        </w:rPr>
        <w:t>等人到物流项目所在地北京市通州区物流产业园区考察并要求出具相关土地证明，通州区规划局出具了盖有该局规划管理专用章的规划意见书，同意物美集团在通州区物流产业园区规划建设商业项目，物美集团在规划意见书后附加了拟建项目地理位置图、平面布置图，而非规范的土地地形图。上述规划意见书和附图虽不规范、不具有法定效力，但不能据此否定整个项目的可行性和真实性。</w:t>
      </w:r>
    </w:p>
    <w:p w14:paraId="053C9175" w14:textId="77777777" w:rsidR="002B1B75" w:rsidRDefault="002B1B75">
      <w:pPr>
        <w:spacing w:line="500" w:lineRule="atLeast"/>
        <w:ind w:firstLine="600"/>
        <w:divId w:val="1864784746"/>
        <w:rPr>
          <w:rFonts w:hint="eastAsia"/>
          <w:sz w:val="30"/>
          <w:szCs w:val="30"/>
        </w:rPr>
      </w:pPr>
      <w:r>
        <w:rPr>
          <w:rFonts w:hint="eastAsia"/>
          <w:sz w:val="30"/>
          <w:szCs w:val="30"/>
        </w:rPr>
        <w:t>2.</w:t>
      </w:r>
      <w:r>
        <w:rPr>
          <w:rFonts w:hint="eastAsia"/>
          <w:sz w:val="30"/>
          <w:szCs w:val="30"/>
        </w:rPr>
        <w:t>原判认定物美集团申报虚假信息化项目，依据不足。（</w:t>
      </w:r>
      <w:r>
        <w:rPr>
          <w:rFonts w:hint="eastAsia"/>
          <w:sz w:val="30"/>
          <w:szCs w:val="30"/>
        </w:rPr>
        <w:t>1</w:t>
      </w:r>
      <w:r>
        <w:rPr>
          <w:rFonts w:hint="eastAsia"/>
          <w:sz w:val="30"/>
          <w:szCs w:val="30"/>
        </w:rPr>
        <w:t>）物美集团申报的信息化项目主要内容包括：通过改造各业态店铺和总部计算机硬件以及对其软件系统升级改造，建立快速适应市场变化的经营组织及管理模式和运作方式，实施和完善网络支撑系统、现代物流系统、供需链管理系统、电子商务应用系统及经营决策支持系统等。经查，物美集团日常经营中在这些方面已有大量的资金投入。原判因物美集团将以信息化项目名义申请获得的贷款用于公司日常经营，即得出信息化项目完全没有实施的结论，依据不足。（</w:t>
      </w:r>
      <w:r>
        <w:rPr>
          <w:rFonts w:hint="eastAsia"/>
          <w:sz w:val="30"/>
          <w:szCs w:val="30"/>
        </w:rPr>
        <w:t>2</w:t>
      </w:r>
      <w:r>
        <w:rPr>
          <w:rFonts w:hint="eastAsia"/>
          <w:sz w:val="30"/>
          <w:szCs w:val="30"/>
        </w:rPr>
        <w:t>）物美集团虽然采用签订虚假合同等手段申请信息化项目贷款，但并不能据此认定信息化项目是虚假的。国家发放国债技改贴息的目的在于支持企业的技术改造项目，而物美集团申报的项目经相关部门审核属于政策支持范围。根据申报流程，物美集团申请银行贷款时，其国债技改贴息项目的申报已经获得审批通过。物美集团在此后采用签订虚假合同等手段申请信息化项目贷款，虽然违规，但并非是为骗取贴息资金而实施的诈骗行为，也不能据此得出信息化项目是虚构的结论。</w:t>
      </w:r>
    </w:p>
    <w:p w14:paraId="7FA4F99C" w14:textId="77777777" w:rsidR="002B1B75" w:rsidRDefault="002B1B75">
      <w:pPr>
        <w:spacing w:line="500" w:lineRule="atLeast"/>
        <w:ind w:firstLine="600"/>
        <w:divId w:val="176427426"/>
        <w:rPr>
          <w:rFonts w:hint="eastAsia"/>
          <w:sz w:val="30"/>
          <w:szCs w:val="30"/>
        </w:rPr>
      </w:pPr>
      <w:r>
        <w:rPr>
          <w:rFonts w:hint="eastAsia"/>
          <w:sz w:val="30"/>
          <w:szCs w:val="30"/>
        </w:rPr>
        <w:t>（三）物美集团违规使用</w:t>
      </w:r>
      <w:r>
        <w:rPr>
          <w:rFonts w:hint="eastAsia"/>
          <w:sz w:val="30"/>
          <w:szCs w:val="30"/>
        </w:rPr>
        <w:t>3190</w:t>
      </w:r>
      <w:r>
        <w:rPr>
          <w:rFonts w:hint="eastAsia"/>
          <w:sz w:val="30"/>
          <w:szCs w:val="30"/>
        </w:rPr>
        <w:t>万元国债技改贴息资金不属于诈骗行为</w:t>
      </w:r>
    </w:p>
    <w:p w14:paraId="7708DA24" w14:textId="77777777" w:rsidR="002B1B75" w:rsidRDefault="002B1B75">
      <w:pPr>
        <w:spacing w:line="500" w:lineRule="atLeast"/>
        <w:ind w:firstLine="600"/>
        <w:divId w:val="82844437"/>
        <w:rPr>
          <w:rFonts w:hint="eastAsia"/>
          <w:sz w:val="30"/>
          <w:szCs w:val="30"/>
        </w:rPr>
      </w:pPr>
      <w:r>
        <w:rPr>
          <w:rFonts w:hint="eastAsia"/>
          <w:sz w:val="30"/>
          <w:szCs w:val="30"/>
        </w:rPr>
        <w:t>物美集团在获得</w:t>
      </w:r>
      <w:r>
        <w:rPr>
          <w:rFonts w:hint="eastAsia"/>
          <w:sz w:val="30"/>
          <w:szCs w:val="30"/>
        </w:rPr>
        <w:t>3190</w:t>
      </w:r>
      <w:r>
        <w:rPr>
          <w:rFonts w:hint="eastAsia"/>
          <w:sz w:val="30"/>
          <w:szCs w:val="30"/>
        </w:rPr>
        <w:t>万元国债技改贴息资金后，将该款用于偿还公司其他贷款，但在财务账目上一直将其列为“应付人民政府款项”，并未采用欺骗手段予以隐瞒、侵吞，且物美集团具有随时归还该笔资金的能力。因此，物美集团的行为虽然违反了《国家重点技术改造项目国债专项资金管理办法》中关于国债专项资金应专款专用的规定，属于违规行为，但不应认定为非法占有贴息资金的诈骗行为。</w:t>
      </w:r>
    </w:p>
    <w:p w14:paraId="29A59CAD" w14:textId="77777777" w:rsidR="002B1B75" w:rsidRDefault="002B1B75">
      <w:pPr>
        <w:spacing w:line="500" w:lineRule="atLeast"/>
        <w:ind w:firstLine="600"/>
        <w:divId w:val="2049597539"/>
        <w:rPr>
          <w:rFonts w:hint="eastAsia"/>
          <w:sz w:val="30"/>
          <w:szCs w:val="30"/>
        </w:rPr>
      </w:pPr>
      <w:r>
        <w:rPr>
          <w:rFonts w:hint="eastAsia"/>
          <w:sz w:val="30"/>
          <w:szCs w:val="30"/>
        </w:rPr>
        <w:t>综上，原审被告人张文中、张伟春及其辩护人所提物美集团作为民营企业有资格申报</w:t>
      </w:r>
      <w:r>
        <w:rPr>
          <w:rFonts w:hint="eastAsia"/>
          <w:sz w:val="30"/>
          <w:szCs w:val="30"/>
        </w:rPr>
        <w:t>2002</w:t>
      </w:r>
      <w:r>
        <w:rPr>
          <w:rFonts w:hint="eastAsia"/>
          <w:sz w:val="30"/>
          <w:szCs w:val="30"/>
        </w:rPr>
        <w:t>年国债技改贴息项目</w:t>
      </w:r>
      <w:r>
        <w:rPr>
          <w:rFonts w:hint="eastAsia"/>
          <w:sz w:val="30"/>
          <w:szCs w:val="30"/>
        </w:rPr>
        <w:t>,</w:t>
      </w:r>
      <w:r>
        <w:rPr>
          <w:rFonts w:hint="eastAsia"/>
          <w:sz w:val="30"/>
          <w:szCs w:val="30"/>
        </w:rPr>
        <w:t>张文中、张伟春没有实施骗取国债技改贴息资金行为，没有诈骗故意，不构成诈骗罪的辩解和辩护意见成立；最高人民检察院出庭检察员所提张文中、张伟春的行为不构成诈骗罪的意见成立，本院予以采纳。</w:t>
      </w:r>
    </w:p>
    <w:p w14:paraId="51786D97" w14:textId="77777777" w:rsidR="002B1B75" w:rsidRDefault="002B1B75">
      <w:pPr>
        <w:spacing w:line="500" w:lineRule="atLeast"/>
        <w:ind w:firstLine="600"/>
        <w:divId w:val="1418358394"/>
        <w:rPr>
          <w:rFonts w:hint="eastAsia"/>
          <w:sz w:val="30"/>
          <w:szCs w:val="30"/>
        </w:rPr>
      </w:pPr>
      <w:r>
        <w:rPr>
          <w:rFonts w:hint="eastAsia"/>
          <w:sz w:val="30"/>
          <w:szCs w:val="30"/>
        </w:rPr>
        <w:t>二、关于单位行贿罪</w:t>
      </w:r>
    </w:p>
    <w:p w14:paraId="14112468" w14:textId="77777777" w:rsidR="002B1B75" w:rsidRDefault="002B1B75">
      <w:pPr>
        <w:spacing w:line="500" w:lineRule="atLeast"/>
        <w:ind w:firstLine="600"/>
        <w:divId w:val="1671326301"/>
        <w:rPr>
          <w:rFonts w:hint="eastAsia"/>
          <w:sz w:val="30"/>
          <w:szCs w:val="30"/>
        </w:rPr>
      </w:pPr>
      <w:r>
        <w:rPr>
          <w:rFonts w:hint="eastAsia"/>
          <w:sz w:val="30"/>
          <w:szCs w:val="30"/>
        </w:rPr>
        <w:t>2002</w:t>
      </w:r>
      <w:r>
        <w:rPr>
          <w:rFonts w:hint="eastAsia"/>
          <w:sz w:val="30"/>
          <w:szCs w:val="30"/>
        </w:rPr>
        <w:t>年，原审被告人张文中获悉国旅总社欲转让所持有的</w:t>
      </w:r>
      <w:r>
        <w:rPr>
          <w:rFonts w:hint="eastAsia"/>
          <w:sz w:val="30"/>
          <w:szCs w:val="30"/>
        </w:rPr>
        <w:t>5000</w:t>
      </w:r>
      <w:r>
        <w:rPr>
          <w:rFonts w:hint="eastAsia"/>
          <w:sz w:val="30"/>
          <w:szCs w:val="30"/>
        </w:rPr>
        <w:t>万股泰康公司股份，即通过国旅总社总经理办公室主任赵某（另案处理）向国旅总社负责人明确表达了原审被告单位物美集团收购该股份的意向。张文中请赵某提供帮助，并表示事成后不会亏待赵。物美集团与国旅总社经多次谈判就收购股份达成一致。</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日，物美集团以其关联公司和康友联公司的名义与国旅总社签订了股权转让协议。根据张文中的安排，</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2</w:t>
      </w:r>
      <w:r>
        <w:rPr>
          <w:rFonts w:hint="eastAsia"/>
          <w:sz w:val="30"/>
          <w:szCs w:val="30"/>
        </w:rPr>
        <w:t>月间，张某</w:t>
      </w:r>
      <w:r>
        <w:rPr>
          <w:rFonts w:hint="eastAsia"/>
          <w:sz w:val="30"/>
          <w:szCs w:val="30"/>
        </w:rPr>
        <w:t>1</w:t>
      </w:r>
      <w:r>
        <w:rPr>
          <w:rFonts w:hint="eastAsia"/>
          <w:sz w:val="30"/>
          <w:szCs w:val="30"/>
        </w:rPr>
        <w:t>通过物美集团的关联公司卡斯特经济评价中心以报销费用的方式分三次向赵某支付了</w:t>
      </w:r>
      <w:r>
        <w:rPr>
          <w:rFonts w:hint="eastAsia"/>
          <w:sz w:val="30"/>
          <w:szCs w:val="30"/>
        </w:rPr>
        <w:t>30</w:t>
      </w:r>
      <w:r>
        <w:rPr>
          <w:rFonts w:hint="eastAsia"/>
          <w:sz w:val="30"/>
          <w:szCs w:val="30"/>
        </w:rPr>
        <w:t>万元。</w:t>
      </w:r>
    </w:p>
    <w:p w14:paraId="70AE687E" w14:textId="77777777" w:rsidR="002B1B75" w:rsidRDefault="002B1B75">
      <w:pPr>
        <w:spacing w:line="500" w:lineRule="atLeast"/>
        <w:ind w:firstLine="600"/>
        <w:divId w:val="309752722"/>
        <w:rPr>
          <w:rFonts w:hint="eastAsia"/>
          <w:sz w:val="30"/>
          <w:szCs w:val="30"/>
        </w:rPr>
      </w:pPr>
      <w:r>
        <w:rPr>
          <w:rFonts w:hint="eastAsia"/>
          <w:sz w:val="30"/>
          <w:szCs w:val="30"/>
        </w:rPr>
        <w:t>2002</w:t>
      </w:r>
      <w:r>
        <w:rPr>
          <w:rFonts w:hint="eastAsia"/>
          <w:sz w:val="30"/>
          <w:szCs w:val="30"/>
        </w:rPr>
        <w:t>年，粤财公司为缓解经营困难，决定转让所持有的</w:t>
      </w:r>
      <w:r>
        <w:rPr>
          <w:rFonts w:hint="eastAsia"/>
          <w:sz w:val="30"/>
          <w:szCs w:val="30"/>
        </w:rPr>
        <w:t>5000</w:t>
      </w:r>
      <w:r>
        <w:rPr>
          <w:rFonts w:hint="eastAsia"/>
          <w:sz w:val="30"/>
          <w:szCs w:val="30"/>
        </w:rPr>
        <w:t>万股泰康公司股份。泰康公司董事长陈某</w:t>
      </w:r>
      <w:r>
        <w:rPr>
          <w:rFonts w:hint="eastAsia"/>
          <w:sz w:val="30"/>
          <w:szCs w:val="30"/>
        </w:rPr>
        <w:t>1</w:t>
      </w:r>
      <w:r>
        <w:rPr>
          <w:rFonts w:hint="eastAsia"/>
          <w:sz w:val="30"/>
          <w:szCs w:val="30"/>
        </w:rPr>
        <w:t>将这一信息告知原审被告人张文中并建议其收购，张文中表示同意。为促成股权转让，陈某</w:t>
      </w:r>
      <w:r>
        <w:rPr>
          <w:rFonts w:hint="eastAsia"/>
          <w:sz w:val="30"/>
          <w:szCs w:val="30"/>
        </w:rPr>
        <w:t>1</w:t>
      </w:r>
      <w:r>
        <w:rPr>
          <w:rFonts w:hint="eastAsia"/>
          <w:sz w:val="30"/>
          <w:szCs w:val="30"/>
        </w:rPr>
        <w:t>向粤财公司总经理梁某提出，股权转让后给梁</w:t>
      </w:r>
      <w:r>
        <w:rPr>
          <w:rFonts w:hint="eastAsia"/>
          <w:sz w:val="30"/>
          <w:szCs w:val="30"/>
        </w:rPr>
        <w:t>500</w:t>
      </w:r>
      <w:r>
        <w:rPr>
          <w:rFonts w:hint="eastAsia"/>
          <w:sz w:val="30"/>
          <w:szCs w:val="30"/>
        </w:rPr>
        <w:t>万元好处费，并向张文中提出此要求，张文中表示接受。梁某的校友李某</w:t>
      </w:r>
      <w:r>
        <w:rPr>
          <w:rFonts w:hint="eastAsia"/>
          <w:sz w:val="30"/>
          <w:szCs w:val="30"/>
        </w:rPr>
        <w:t>3</w:t>
      </w:r>
      <w:r>
        <w:rPr>
          <w:rFonts w:hint="eastAsia"/>
          <w:sz w:val="30"/>
          <w:szCs w:val="30"/>
        </w:rPr>
        <w:t>（广州市华艺广告有限公司和广州市华艺文化有限公司董事长）应陈某</w:t>
      </w:r>
      <w:r>
        <w:rPr>
          <w:rFonts w:hint="eastAsia"/>
          <w:sz w:val="30"/>
          <w:szCs w:val="30"/>
        </w:rPr>
        <w:t>1</w:t>
      </w:r>
      <w:r>
        <w:rPr>
          <w:rFonts w:hint="eastAsia"/>
          <w:sz w:val="30"/>
          <w:szCs w:val="30"/>
        </w:rPr>
        <w:t>、张文中要求，为帮助原审被告单位物美集团收购股份，也找梁某做工作。之后，物美集团提出以每股</w:t>
      </w:r>
      <w:r>
        <w:rPr>
          <w:rFonts w:hint="eastAsia"/>
          <w:sz w:val="30"/>
          <w:szCs w:val="30"/>
        </w:rPr>
        <w:t>1.35</w:t>
      </w:r>
      <w:r>
        <w:rPr>
          <w:rFonts w:hint="eastAsia"/>
          <w:sz w:val="30"/>
          <w:szCs w:val="30"/>
        </w:rPr>
        <w:t>元的价格受让粤财公司持有的泰康公司股份，梁某没有同意。经梁某提议，粤财公司按规定委托广州产权交易所挂牌转让，挂牌价为每股</w:t>
      </w:r>
      <w:r>
        <w:rPr>
          <w:rFonts w:hint="eastAsia"/>
          <w:sz w:val="30"/>
          <w:szCs w:val="30"/>
        </w:rPr>
        <w:t>1.45</w:t>
      </w:r>
      <w:r>
        <w:rPr>
          <w:rFonts w:hint="eastAsia"/>
          <w:sz w:val="30"/>
          <w:szCs w:val="30"/>
        </w:rPr>
        <w:t>元。在无人摘牌的情况下，粤财公司与物美集团经多次谈判，最终以每股</w:t>
      </w:r>
      <w:r>
        <w:rPr>
          <w:rFonts w:hint="eastAsia"/>
          <w:sz w:val="30"/>
          <w:szCs w:val="30"/>
        </w:rPr>
        <w:t>1.4</w:t>
      </w:r>
      <w:r>
        <w:rPr>
          <w:rFonts w:hint="eastAsia"/>
          <w:sz w:val="30"/>
          <w:szCs w:val="30"/>
        </w:rPr>
        <w:t>元的价格达成一致。</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日，物美集团以其关联公司华美公司的名义与粤财公司签订了股权转让协议。数月后，李某</w:t>
      </w:r>
      <w:r>
        <w:rPr>
          <w:rFonts w:hint="eastAsia"/>
          <w:sz w:val="30"/>
          <w:szCs w:val="30"/>
        </w:rPr>
        <w:t>3</w:t>
      </w:r>
      <w:r>
        <w:rPr>
          <w:rFonts w:hint="eastAsia"/>
          <w:sz w:val="30"/>
          <w:szCs w:val="30"/>
        </w:rPr>
        <w:t>在梁某不知情的情况下，通过陈某</w:t>
      </w:r>
      <w:r>
        <w:rPr>
          <w:rFonts w:hint="eastAsia"/>
          <w:sz w:val="30"/>
          <w:szCs w:val="30"/>
        </w:rPr>
        <w:t>1</w:t>
      </w:r>
      <w:r>
        <w:rPr>
          <w:rFonts w:hint="eastAsia"/>
          <w:sz w:val="30"/>
          <w:szCs w:val="30"/>
        </w:rPr>
        <w:t>向张文中索要</w:t>
      </w:r>
      <w:r>
        <w:rPr>
          <w:rFonts w:hint="eastAsia"/>
          <w:sz w:val="30"/>
          <w:szCs w:val="30"/>
        </w:rPr>
        <w:t>500</w:t>
      </w:r>
      <w:r>
        <w:rPr>
          <w:rFonts w:hint="eastAsia"/>
          <w:sz w:val="30"/>
          <w:szCs w:val="30"/>
        </w:rPr>
        <w:t>万元。张文中应陈某</w:t>
      </w:r>
      <w:r>
        <w:rPr>
          <w:rFonts w:hint="eastAsia"/>
          <w:sz w:val="30"/>
          <w:szCs w:val="30"/>
        </w:rPr>
        <w:t>1</w:t>
      </w:r>
      <w:r>
        <w:rPr>
          <w:rFonts w:hint="eastAsia"/>
          <w:sz w:val="30"/>
          <w:szCs w:val="30"/>
        </w:rPr>
        <w:t>的要求，安排张某</w:t>
      </w:r>
      <w:r>
        <w:rPr>
          <w:rFonts w:hint="eastAsia"/>
          <w:sz w:val="30"/>
          <w:szCs w:val="30"/>
        </w:rPr>
        <w:t>1</w:t>
      </w:r>
      <w:r>
        <w:rPr>
          <w:rFonts w:hint="eastAsia"/>
          <w:sz w:val="30"/>
          <w:szCs w:val="30"/>
        </w:rPr>
        <w:t>将</w:t>
      </w:r>
      <w:r>
        <w:rPr>
          <w:rFonts w:hint="eastAsia"/>
          <w:sz w:val="30"/>
          <w:szCs w:val="30"/>
        </w:rPr>
        <w:t>500</w:t>
      </w:r>
      <w:r>
        <w:rPr>
          <w:rFonts w:hint="eastAsia"/>
          <w:sz w:val="30"/>
          <w:szCs w:val="30"/>
        </w:rPr>
        <w:t>万元汇至李某</w:t>
      </w:r>
      <w:r>
        <w:rPr>
          <w:rFonts w:hint="eastAsia"/>
          <w:sz w:val="30"/>
          <w:szCs w:val="30"/>
        </w:rPr>
        <w:t>3</w:t>
      </w:r>
      <w:r>
        <w:rPr>
          <w:rFonts w:hint="eastAsia"/>
          <w:sz w:val="30"/>
          <w:szCs w:val="30"/>
        </w:rPr>
        <w:t>的公司账户。梁某事后得知，明确表示与其无关，并拒绝接受该笔款项，该款一直被李某</w:t>
      </w:r>
      <w:r>
        <w:rPr>
          <w:rFonts w:hint="eastAsia"/>
          <w:sz w:val="30"/>
          <w:szCs w:val="30"/>
        </w:rPr>
        <w:t>3</w:t>
      </w:r>
      <w:r>
        <w:rPr>
          <w:rFonts w:hint="eastAsia"/>
          <w:sz w:val="30"/>
          <w:szCs w:val="30"/>
        </w:rPr>
        <w:t>的公司占有。</w:t>
      </w:r>
    </w:p>
    <w:p w14:paraId="6DEBAB3F" w14:textId="77777777" w:rsidR="002B1B75" w:rsidRDefault="002B1B75">
      <w:pPr>
        <w:spacing w:line="500" w:lineRule="atLeast"/>
        <w:ind w:firstLine="600"/>
        <w:divId w:val="1531331989"/>
        <w:rPr>
          <w:rFonts w:hint="eastAsia"/>
          <w:sz w:val="30"/>
          <w:szCs w:val="30"/>
        </w:rPr>
      </w:pPr>
      <w:r>
        <w:rPr>
          <w:rFonts w:hint="eastAsia"/>
          <w:sz w:val="30"/>
          <w:szCs w:val="30"/>
        </w:rPr>
        <w:t>上述事实，有一审及再审开庭审理中经质证确认的物美集团出具的情况说明、物美集团关联公司关系图表、国旅总社会议纪要、国旅总社营业执照、国旅总社关于干部任免事项的通知、粤财公司会议纪要、关于转让泰康股份函、关于接受转让泰康股份的函、股权转让协议、中国保险监督管理委员会批复、泰康公司章程、粤财公司及其投资股东的营业执照、转账支票、进账单、记账凭证、发票等书证，证人赵某、梁某、陈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、张某</w:t>
      </w:r>
      <w:r>
        <w:rPr>
          <w:rFonts w:hint="eastAsia"/>
          <w:sz w:val="30"/>
          <w:szCs w:val="30"/>
        </w:rPr>
        <w:t>5</w:t>
      </w:r>
      <w:r>
        <w:rPr>
          <w:rFonts w:hint="eastAsia"/>
          <w:sz w:val="30"/>
          <w:szCs w:val="30"/>
        </w:rPr>
        <w:t>、许某、李某</w:t>
      </w:r>
      <w:r>
        <w:rPr>
          <w:rFonts w:hint="eastAsia"/>
          <w:sz w:val="30"/>
          <w:szCs w:val="30"/>
        </w:rPr>
        <w:t>7</w:t>
      </w:r>
      <w:r>
        <w:rPr>
          <w:rFonts w:hint="eastAsia"/>
          <w:sz w:val="30"/>
          <w:szCs w:val="30"/>
        </w:rPr>
        <w:t>、王某</w:t>
      </w:r>
      <w:r>
        <w:rPr>
          <w:rFonts w:hint="eastAsia"/>
          <w:sz w:val="30"/>
          <w:szCs w:val="30"/>
        </w:rPr>
        <w:t>3</w:t>
      </w:r>
      <w:r>
        <w:rPr>
          <w:rFonts w:hint="eastAsia"/>
          <w:sz w:val="30"/>
          <w:szCs w:val="30"/>
        </w:rPr>
        <w:t>、孙某、黄某</w:t>
      </w:r>
      <w:r>
        <w:rPr>
          <w:rFonts w:hint="eastAsia"/>
          <w:sz w:val="30"/>
          <w:szCs w:val="30"/>
        </w:rPr>
        <w:t>2</w:t>
      </w:r>
      <w:r>
        <w:rPr>
          <w:rFonts w:hint="eastAsia"/>
          <w:sz w:val="30"/>
          <w:szCs w:val="30"/>
        </w:rPr>
        <w:t>、田某</w:t>
      </w:r>
      <w:r>
        <w:rPr>
          <w:rFonts w:hint="eastAsia"/>
          <w:sz w:val="30"/>
          <w:szCs w:val="30"/>
        </w:rPr>
        <w:t>2</w:t>
      </w:r>
      <w:r>
        <w:rPr>
          <w:rFonts w:hint="eastAsia"/>
          <w:sz w:val="30"/>
          <w:szCs w:val="30"/>
        </w:rPr>
        <w:t>、潘某、刘某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、韩某、蔡某、李某</w:t>
      </w:r>
      <w:r>
        <w:rPr>
          <w:rFonts w:hint="eastAsia"/>
          <w:sz w:val="30"/>
          <w:szCs w:val="30"/>
        </w:rPr>
        <w:t>8</w:t>
      </w:r>
      <w:r>
        <w:rPr>
          <w:rFonts w:hint="eastAsia"/>
          <w:sz w:val="30"/>
          <w:szCs w:val="30"/>
        </w:rPr>
        <w:t>、张某</w:t>
      </w:r>
      <w:r>
        <w:rPr>
          <w:rFonts w:hint="eastAsia"/>
          <w:sz w:val="30"/>
          <w:szCs w:val="30"/>
        </w:rPr>
        <w:t>6</w:t>
      </w:r>
      <w:r>
        <w:rPr>
          <w:rFonts w:hint="eastAsia"/>
          <w:sz w:val="30"/>
          <w:szCs w:val="30"/>
        </w:rPr>
        <w:t>等人的证言，司法会计鉴定意见以及原审被告人张文中的供述等证据证实。</w:t>
      </w:r>
    </w:p>
    <w:p w14:paraId="05158B4C" w14:textId="77777777" w:rsidR="002B1B75" w:rsidRDefault="002B1B75">
      <w:pPr>
        <w:spacing w:line="500" w:lineRule="atLeast"/>
        <w:ind w:firstLine="600"/>
        <w:divId w:val="162085333"/>
        <w:rPr>
          <w:rFonts w:hint="eastAsia"/>
          <w:sz w:val="30"/>
          <w:szCs w:val="30"/>
        </w:rPr>
      </w:pPr>
      <w:r>
        <w:rPr>
          <w:rFonts w:hint="eastAsia"/>
          <w:sz w:val="30"/>
          <w:szCs w:val="30"/>
        </w:rPr>
        <w:t>针对原审被告人张文中及其辩护人、原审被告单位物美集团诉讼代表人关于单位行贿罪的辩解、辩护意见和最高人民检察院出庭检察员的意见，根据再审查明的事实、证据，综合评判如下：</w:t>
      </w:r>
    </w:p>
    <w:p w14:paraId="268D9C62" w14:textId="77777777" w:rsidR="002B1B75" w:rsidRDefault="002B1B75">
      <w:pPr>
        <w:spacing w:line="500" w:lineRule="atLeast"/>
        <w:ind w:firstLine="600"/>
        <w:divId w:val="649481619"/>
        <w:rPr>
          <w:rFonts w:hint="eastAsia"/>
          <w:sz w:val="30"/>
          <w:szCs w:val="30"/>
        </w:rPr>
      </w:pPr>
      <w:r>
        <w:rPr>
          <w:rFonts w:hint="eastAsia"/>
          <w:sz w:val="30"/>
          <w:szCs w:val="30"/>
        </w:rPr>
        <w:t>（一）物美集团实施了给予赵某</w:t>
      </w:r>
      <w:r>
        <w:rPr>
          <w:rFonts w:hint="eastAsia"/>
          <w:sz w:val="30"/>
          <w:szCs w:val="30"/>
        </w:rPr>
        <w:t>30</w:t>
      </w:r>
      <w:r>
        <w:rPr>
          <w:rFonts w:hint="eastAsia"/>
          <w:sz w:val="30"/>
          <w:szCs w:val="30"/>
        </w:rPr>
        <w:t>万元和向李某</w:t>
      </w:r>
      <w:r>
        <w:rPr>
          <w:rFonts w:hint="eastAsia"/>
          <w:sz w:val="30"/>
          <w:szCs w:val="30"/>
        </w:rPr>
        <w:t>3</w:t>
      </w:r>
      <w:r>
        <w:rPr>
          <w:rFonts w:hint="eastAsia"/>
          <w:sz w:val="30"/>
          <w:szCs w:val="30"/>
        </w:rPr>
        <w:t>公司支付</w:t>
      </w:r>
      <w:r>
        <w:rPr>
          <w:rFonts w:hint="eastAsia"/>
          <w:sz w:val="30"/>
          <w:szCs w:val="30"/>
        </w:rPr>
        <w:t>500</w:t>
      </w:r>
      <w:r>
        <w:rPr>
          <w:rFonts w:hint="eastAsia"/>
          <w:sz w:val="30"/>
          <w:szCs w:val="30"/>
        </w:rPr>
        <w:t>万元的行为</w:t>
      </w:r>
    </w:p>
    <w:p w14:paraId="21B510CE" w14:textId="77777777" w:rsidR="002B1B75" w:rsidRDefault="002B1B75">
      <w:pPr>
        <w:spacing w:line="500" w:lineRule="atLeast"/>
        <w:ind w:firstLine="600"/>
        <w:divId w:val="331225659"/>
        <w:rPr>
          <w:rFonts w:hint="eastAsia"/>
          <w:sz w:val="30"/>
          <w:szCs w:val="30"/>
        </w:rPr>
      </w:pPr>
      <w:r>
        <w:rPr>
          <w:rFonts w:hint="eastAsia"/>
          <w:sz w:val="30"/>
          <w:szCs w:val="30"/>
        </w:rPr>
        <w:t>原审被告人及其辩护人、原审被告单位诉讼代表人提出，给予赵某</w:t>
      </w:r>
      <w:r>
        <w:rPr>
          <w:rFonts w:hint="eastAsia"/>
          <w:sz w:val="30"/>
          <w:szCs w:val="30"/>
        </w:rPr>
        <w:t>30</w:t>
      </w:r>
      <w:r>
        <w:rPr>
          <w:rFonts w:hint="eastAsia"/>
          <w:sz w:val="30"/>
          <w:szCs w:val="30"/>
        </w:rPr>
        <w:t>万元和李某</w:t>
      </w:r>
      <w:r>
        <w:rPr>
          <w:rFonts w:hint="eastAsia"/>
          <w:sz w:val="30"/>
          <w:szCs w:val="30"/>
        </w:rPr>
        <w:t>3</w:t>
      </w:r>
      <w:r>
        <w:rPr>
          <w:rFonts w:hint="eastAsia"/>
          <w:sz w:val="30"/>
          <w:szCs w:val="30"/>
        </w:rPr>
        <w:t>公司</w:t>
      </w:r>
      <w:r>
        <w:rPr>
          <w:rFonts w:hint="eastAsia"/>
          <w:sz w:val="30"/>
          <w:szCs w:val="30"/>
        </w:rPr>
        <w:t>500</w:t>
      </w:r>
      <w:r>
        <w:rPr>
          <w:rFonts w:hint="eastAsia"/>
          <w:sz w:val="30"/>
          <w:szCs w:val="30"/>
        </w:rPr>
        <w:t>万元并非物美集团支付，经查与事实不符。</w:t>
      </w:r>
    </w:p>
    <w:p w14:paraId="3A5260F7" w14:textId="77777777" w:rsidR="002B1B75" w:rsidRDefault="002B1B75">
      <w:pPr>
        <w:spacing w:line="500" w:lineRule="atLeast"/>
        <w:ind w:firstLine="600"/>
        <w:divId w:val="1654211969"/>
        <w:rPr>
          <w:rFonts w:hint="eastAsia"/>
          <w:sz w:val="30"/>
          <w:szCs w:val="30"/>
        </w:rPr>
      </w:pPr>
      <w:r>
        <w:rPr>
          <w:rFonts w:hint="eastAsia"/>
          <w:sz w:val="30"/>
          <w:szCs w:val="30"/>
        </w:rPr>
        <w:t>1.</w:t>
      </w:r>
      <w:r>
        <w:rPr>
          <w:rFonts w:hint="eastAsia"/>
          <w:sz w:val="30"/>
          <w:szCs w:val="30"/>
        </w:rPr>
        <w:t>和康友联公司、华美公司、卡斯特经济评价中心、敬业和康中心等均为物美集团的关联公司，由物美集团直接控制。司法会计鉴定意见、物美集团关联公司关系图表、物美集团出具的情况说明，证人张某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、许某、张某</w:t>
      </w:r>
      <w:r>
        <w:rPr>
          <w:rFonts w:hint="eastAsia"/>
          <w:sz w:val="30"/>
          <w:szCs w:val="30"/>
        </w:rPr>
        <w:t>5</w:t>
      </w:r>
      <w:r>
        <w:rPr>
          <w:rFonts w:hint="eastAsia"/>
          <w:sz w:val="30"/>
          <w:szCs w:val="30"/>
        </w:rPr>
        <w:t>等人的证言，以及原审被告人张文中的供述等证据证实：张文中在物美集团注册资本中的投资比例为</w:t>
      </w:r>
      <w:r>
        <w:rPr>
          <w:rFonts w:hint="eastAsia"/>
          <w:sz w:val="30"/>
          <w:szCs w:val="30"/>
        </w:rPr>
        <w:t>61.78%</w:t>
      </w:r>
      <w:r>
        <w:rPr>
          <w:rFonts w:hint="eastAsia"/>
          <w:sz w:val="30"/>
          <w:szCs w:val="30"/>
        </w:rPr>
        <w:t>，且为和康友联公司、华美公司、卡斯特经济评价中心、敬业和康中心等企业的控股股东；物美集团与上述关联公司的资金由财务部在集团内部统一调度；这些关联公司的财务、记账工作均由物美集团财务人员负责兼职管理，并受物美集团主管财务的副总裁张某</w:t>
      </w:r>
      <w:r>
        <w:rPr>
          <w:rFonts w:hint="eastAsia"/>
          <w:sz w:val="30"/>
          <w:szCs w:val="30"/>
        </w:rPr>
        <w:t>1</w:t>
      </w:r>
      <w:r>
        <w:rPr>
          <w:rFonts w:hint="eastAsia"/>
          <w:sz w:val="30"/>
          <w:szCs w:val="30"/>
        </w:rPr>
        <w:t>直接领导。</w:t>
      </w:r>
    </w:p>
    <w:p w14:paraId="055EAB11" w14:textId="77777777" w:rsidR="002B1B75" w:rsidRDefault="002B1B75">
      <w:pPr>
        <w:spacing w:line="500" w:lineRule="atLeast"/>
        <w:ind w:firstLine="600"/>
        <w:divId w:val="63384478"/>
        <w:rPr>
          <w:rFonts w:hint="eastAsia"/>
          <w:sz w:val="30"/>
          <w:szCs w:val="30"/>
        </w:rPr>
      </w:pPr>
      <w:r>
        <w:rPr>
          <w:rFonts w:hint="eastAsia"/>
          <w:sz w:val="30"/>
          <w:szCs w:val="30"/>
        </w:rPr>
        <w:t>2.</w:t>
      </w:r>
      <w:r>
        <w:rPr>
          <w:rFonts w:hint="eastAsia"/>
          <w:sz w:val="30"/>
          <w:szCs w:val="30"/>
        </w:rPr>
        <w:t>以关联公司名义收购股权的行为由物美集团董事会决定，费用由物美集团筹措，股权收购费等费用的支付均由张某</w:t>
      </w:r>
      <w:r>
        <w:rPr>
          <w:rFonts w:hint="eastAsia"/>
          <w:sz w:val="30"/>
          <w:szCs w:val="30"/>
        </w:rPr>
        <w:t>1</w:t>
      </w:r>
      <w:r>
        <w:rPr>
          <w:rFonts w:hint="eastAsia"/>
          <w:sz w:val="30"/>
          <w:szCs w:val="30"/>
        </w:rPr>
        <w:t>根据原审被告人张文中的安排，亲自或指派集团的财务人员操办。物美集团出具的情况说明、泰康公司章程、转账支票、记账凭证等书证，证人陈某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、赵某、李某</w:t>
      </w:r>
      <w:r>
        <w:rPr>
          <w:rFonts w:hint="eastAsia"/>
          <w:sz w:val="30"/>
          <w:szCs w:val="30"/>
        </w:rPr>
        <w:t>7</w:t>
      </w:r>
      <w:r>
        <w:rPr>
          <w:rFonts w:hint="eastAsia"/>
          <w:sz w:val="30"/>
          <w:szCs w:val="30"/>
        </w:rPr>
        <w:t>、梁某、韩某等人的证言，以及张文中的供述等证据证实：国旅总社、粤财公司转让所持泰康公司股权时，是物美集团与国旅总社、粤财公司进行谈判并达成收购意向。因物美集团已持有一定比例泰康公司股份，为不违反泰康公司章程关于单一股东持股不允许超过</w:t>
      </w:r>
      <w:r>
        <w:rPr>
          <w:rFonts w:hint="eastAsia"/>
          <w:sz w:val="30"/>
          <w:szCs w:val="30"/>
        </w:rPr>
        <w:t>10%</w:t>
      </w:r>
      <w:r>
        <w:rPr>
          <w:rFonts w:hint="eastAsia"/>
          <w:sz w:val="30"/>
          <w:szCs w:val="30"/>
        </w:rPr>
        <w:t>的规定，物美集团董事会遂决定以其关联公司和康友联公司、华美公司的名义分别与国旅总社、粤财公司签订股权转让协议；收购款由物美集团内部调度给和康友联公司、华美公司支付。物美集团给予赵某的</w:t>
      </w:r>
      <w:r>
        <w:rPr>
          <w:rFonts w:hint="eastAsia"/>
          <w:sz w:val="30"/>
          <w:szCs w:val="30"/>
        </w:rPr>
        <w:t>30</w:t>
      </w:r>
      <w:r>
        <w:rPr>
          <w:rFonts w:hint="eastAsia"/>
          <w:sz w:val="30"/>
          <w:szCs w:val="30"/>
        </w:rPr>
        <w:t>万元和向李某</w:t>
      </w:r>
      <w:r>
        <w:rPr>
          <w:rFonts w:hint="eastAsia"/>
          <w:sz w:val="30"/>
          <w:szCs w:val="30"/>
        </w:rPr>
        <w:t>3</w:t>
      </w:r>
      <w:r>
        <w:rPr>
          <w:rFonts w:hint="eastAsia"/>
          <w:sz w:val="30"/>
          <w:szCs w:val="30"/>
        </w:rPr>
        <w:t>公司支付的</w:t>
      </w:r>
      <w:r>
        <w:rPr>
          <w:rFonts w:hint="eastAsia"/>
          <w:sz w:val="30"/>
          <w:szCs w:val="30"/>
        </w:rPr>
        <w:t>500</w:t>
      </w:r>
      <w:r>
        <w:rPr>
          <w:rFonts w:hint="eastAsia"/>
          <w:sz w:val="30"/>
          <w:szCs w:val="30"/>
        </w:rPr>
        <w:t>万元，分别由物美集团关联公司卡斯特经济评价中心、敬业和康中心支付，其中的</w:t>
      </w:r>
      <w:r>
        <w:rPr>
          <w:rFonts w:hint="eastAsia"/>
          <w:sz w:val="30"/>
          <w:szCs w:val="30"/>
        </w:rPr>
        <w:t>500</w:t>
      </w:r>
      <w:r>
        <w:rPr>
          <w:rFonts w:hint="eastAsia"/>
          <w:sz w:val="30"/>
          <w:szCs w:val="30"/>
        </w:rPr>
        <w:t>万元系物美集团转至敬业和康中心。</w:t>
      </w:r>
    </w:p>
    <w:p w14:paraId="1BD55BA8" w14:textId="77777777" w:rsidR="002B1B75" w:rsidRDefault="002B1B75">
      <w:pPr>
        <w:spacing w:line="500" w:lineRule="atLeast"/>
        <w:ind w:firstLine="600"/>
        <w:divId w:val="1617367478"/>
        <w:rPr>
          <w:rFonts w:hint="eastAsia"/>
          <w:sz w:val="30"/>
          <w:szCs w:val="30"/>
        </w:rPr>
      </w:pPr>
      <w:r>
        <w:rPr>
          <w:rFonts w:hint="eastAsia"/>
          <w:sz w:val="30"/>
          <w:szCs w:val="30"/>
        </w:rPr>
        <w:t>（二）物美集团支付给赵某</w:t>
      </w:r>
      <w:r>
        <w:rPr>
          <w:rFonts w:hint="eastAsia"/>
          <w:sz w:val="30"/>
          <w:szCs w:val="30"/>
        </w:rPr>
        <w:t>30</w:t>
      </w:r>
      <w:r>
        <w:rPr>
          <w:rFonts w:hint="eastAsia"/>
          <w:sz w:val="30"/>
          <w:szCs w:val="30"/>
        </w:rPr>
        <w:t>万元好处费的行为，依法不构成单位行贿罪</w:t>
      </w:r>
    </w:p>
    <w:p w14:paraId="632A0383" w14:textId="77777777" w:rsidR="002B1B75" w:rsidRDefault="002B1B75">
      <w:pPr>
        <w:spacing w:line="500" w:lineRule="atLeast"/>
        <w:ind w:firstLine="600"/>
        <w:divId w:val="2010519669"/>
        <w:rPr>
          <w:rFonts w:hint="eastAsia"/>
          <w:sz w:val="30"/>
          <w:szCs w:val="30"/>
        </w:rPr>
      </w:pPr>
      <w:r>
        <w:rPr>
          <w:rFonts w:hint="eastAsia"/>
          <w:sz w:val="30"/>
          <w:szCs w:val="30"/>
        </w:rPr>
        <w:t>在案的转账支票、赵某报销会议费及装修材料费的发票等书证，证人赵某、张某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、孙某、黄某</w:t>
      </w:r>
      <w:r>
        <w:rPr>
          <w:rFonts w:hint="eastAsia"/>
          <w:sz w:val="30"/>
          <w:szCs w:val="30"/>
        </w:rPr>
        <w:t>2</w:t>
      </w:r>
      <w:r>
        <w:rPr>
          <w:rFonts w:hint="eastAsia"/>
          <w:sz w:val="30"/>
          <w:szCs w:val="30"/>
        </w:rPr>
        <w:t>、田某</w:t>
      </w:r>
      <w:r>
        <w:rPr>
          <w:rFonts w:hint="eastAsia"/>
          <w:sz w:val="30"/>
          <w:szCs w:val="30"/>
        </w:rPr>
        <w:t>2</w:t>
      </w:r>
      <w:r>
        <w:rPr>
          <w:rFonts w:hint="eastAsia"/>
          <w:sz w:val="30"/>
          <w:szCs w:val="30"/>
        </w:rPr>
        <w:t>、潘某、刘某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等人的证言及原审被告人张文中在侦查阶段的供述等证据相互印证，足以证实物美集团支付给赵某的</w:t>
      </w:r>
      <w:r>
        <w:rPr>
          <w:rFonts w:hint="eastAsia"/>
          <w:sz w:val="30"/>
          <w:szCs w:val="30"/>
        </w:rPr>
        <w:t>30</w:t>
      </w:r>
      <w:r>
        <w:rPr>
          <w:rFonts w:hint="eastAsia"/>
          <w:sz w:val="30"/>
          <w:szCs w:val="30"/>
        </w:rPr>
        <w:t>万元系好处费而非劳务报酬。张文中的辩护人再审期间向法庭提交新证据，用以证明赵某自</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年作为泰康公司监事、董事为物美集团的关联公司和康友联公司、华美公司提供了劳务。经查，物美集团给付赵某</w:t>
      </w:r>
      <w:r>
        <w:rPr>
          <w:rFonts w:hint="eastAsia"/>
          <w:sz w:val="30"/>
          <w:szCs w:val="30"/>
        </w:rPr>
        <w:t>30</w:t>
      </w:r>
      <w:r>
        <w:rPr>
          <w:rFonts w:hint="eastAsia"/>
          <w:sz w:val="30"/>
          <w:szCs w:val="30"/>
        </w:rPr>
        <w:t>万元的时间与赵某担任泰康公司监事、董事提供劳务的时间并不相符，二者之间缺乏关联性。</w:t>
      </w:r>
    </w:p>
    <w:p w14:paraId="5DD59D5E" w14:textId="77777777" w:rsidR="002B1B75" w:rsidRDefault="002B1B75">
      <w:pPr>
        <w:spacing w:line="500" w:lineRule="atLeast"/>
        <w:ind w:firstLine="600"/>
        <w:divId w:val="1255237771"/>
        <w:rPr>
          <w:rFonts w:hint="eastAsia"/>
          <w:sz w:val="30"/>
          <w:szCs w:val="30"/>
        </w:rPr>
      </w:pPr>
      <w:r>
        <w:rPr>
          <w:rFonts w:hint="eastAsia"/>
          <w:sz w:val="30"/>
          <w:szCs w:val="30"/>
        </w:rPr>
        <w:t>根据刑法第三百九十三条规定，单位为谋取不正当利益而行贿，或者违反国家规定，给予国家工作人员以回扣、手续费，情节严重的，构成单位行贿罪。物美集团给予赵某</w:t>
      </w:r>
      <w:r>
        <w:rPr>
          <w:rFonts w:hint="eastAsia"/>
          <w:sz w:val="30"/>
          <w:szCs w:val="30"/>
        </w:rPr>
        <w:t>30</w:t>
      </w:r>
      <w:r>
        <w:rPr>
          <w:rFonts w:hint="eastAsia"/>
          <w:sz w:val="30"/>
          <w:szCs w:val="30"/>
        </w:rPr>
        <w:t>万元好处费，属于违反国家规定，在经济活动中账外给予国家工作人员手续费的情形。但根据国旅总社转让所持泰康公司股权情况、会议纪要、股权转让分析报告、股权转让协议等书证，证人赵某、李某</w:t>
      </w:r>
      <w:r>
        <w:rPr>
          <w:rFonts w:hint="eastAsia"/>
          <w:sz w:val="30"/>
          <w:szCs w:val="30"/>
        </w:rPr>
        <w:t>7</w:t>
      </w:r>
      <w:r>
        <w:rPr>
          <w:rFonts w:hint="eastAsia"/>
          <w:sz w:val="30"/>
          <w:szCs w:val="30"/>
        </w:rPr>
        <w:t>等人的证言以及原审被告人张文中的供述等证据，本起事实具有以下情节：（</w:t>
      </w:r>
      <w:r>
        <w:rPr>
          <w:rFonts w:hint="eastAsia"/>
          <w:sz w:val="30"/>
          <w:szCs w:val="30"/>
        </w:rPr>
        <w:t>1</w:t>
      </w:r>
      <w:r>
        <w:rPr>
          <w:rFonts w:hint="eastAsia"/>
          <w:sz w:val="30"/>
          <w:szCs w:val="30"/>
        </w:rPr>
        <w:t>）国旅总社为缓解资金紧张意欲转让所持泰康公司股份，经泰康公司董事长陈某</w:t>
      </w:r>
      <w:r>
        <w:rPr>
          <w:rFonts w:hint="eastAsia"/>
          <w:sz w:val="30"/>
          <w:szCs w:val="30"/>
        </w:rPr>
        <w:t>1</w:t>
      </w:r>
      <w:r>
        <w:rPr>
          <w:rFonts w:hint="eastAsia"/>
          <w:sz w:val="30"/>
          <w:szCs w:val="30"/>
        </w:rPr>
        <w:t>沟通联系，物美集团决定收购并与国旅总社多次谈判后就股权转让达成一致，其间没有第三方参与股权收购，不存在排斥其他买家、取得竞争优势的情形，双方的交易没有违背公平原则。（</w:t>
      </w:r>
      <w:r>
        <w:rPr>
          <w:rFonts w:hint="eastAsia"/>
          <w:sz w:val="30"/>
          <w:szCs w:val="30"/>
        </w:rPr>
        <w:t>2</w:t>
      </w:r>
      <w:r>
        <w:rPr>
          <w:rFonts w:hint="eastAsia"/>
          <w:sz w:val="30"/>
          <w:szCs w:val="30"/>
        </w:rPr>
        <w:t>）在没有第三方参与、双方自愿达成收购意向的情况下，物美集团承诺给予好处费并非为谋取不正当利益。（</w:t>
      </w:r>
      <w:r>
        <w:rPr>
          <w:rFonts w:hint="eastAsia"/>
          <w:sz w:val="30"/>
          <w:szCs w:val="30"/>
        </w:rPr>
        <w:t>3</w:t>
      </w:r>
      <w:r>
        <w:rPr>
          <w:rFonts w:hint="eastAsia"/>
          <w:sz w:val="30"/>
          <w:szCs w:val="30"/>
        </w:rPr>
        <w:t>）国旅总社将其所持泰康公司股份转让给物美集团以及具体的转让价格等，均系国旅总社党政领导班子联席会议多次讨论研究决定，双方最终成交价格也在国旅总社预先确定的价格范围内，物美集团没有获得不正当利益，国旅总社的利益亦未受到损害。（</w:t>
      </w:r>
      <w:r>
        <w:rPr>
          <w:rFonts w:hint="eastAsia"/>
          <w:sz w:val="30"/>
          <w:szCs w:val="30"/>
        </w:rPr>
        <w:t>4</w:t>
      </w:r>
      <w:r>
        <w:rPr>
          <w:rFonts w:hint="eastAsia"/>
          <w:sz w:val="30"/>
          <w:szCs w:val="30"/>
        </w:rPr>
        <w:t>）赵某作为国旅总社总经理办公室主任，其在股权交易过程中仅起到沟通联络作用，没有为物美集团谋取不正当利益。综合考虑上述情况，可以认定物美集团的行为尚不属于情节严重，依法不构成单位行贿罪。</w:t>
      </w:r>
    </w:p>
    <w:p w14:paraId="670304C0" w14:textId="77777777" w:rsidR="002B1B75" w:rsidRDefault="002B1B75">
      <w:pPr>
        <w:spacing w:line="500" w:lineRule="atLeast"/>
        <w:ind w:firstLine="600"/>
        <w:divId w:val="1319648539"/>
        <w:rPr>
          <w:rFonts w:hint="eastAsia"/>
          <w:sz w:val="30"/>
          <w:szCs w:val="30"/>
        </w:rPr>
      </w:pPr>
      <w:r>
        <w:rPr>
          <w:rFonts w:hint="eastAsia"/>
          <w:sz w:val="30"/>
          <w:szCs w:val="30"/>
        </w:rPr>
        <w:t>（三）物美集团向李某</w:t>
      </w:r>
      <w:r>
        <w:rPr>
          <w:rFonts w:hint="eastAsia"/>
          <w:sz w:val="30"/>
          <w:szCs w:val="30"/>
        </w:rPr>
        <w:t>3</w:t>
      </w:r>
      <w:r>
        <w:rPr>
          <w:rFonts w:hint="eastAsia"/>
          <w:sz w:val="30"/>
          <w:szCs w:val="30"/>
        </w:rPr>
        <w:t>公司支付</w:t>
      </w:r>
      <w:r>
        <w:rPr>
          <w:rFonts w:hint="eastAsia"/>
          <w:sz w:val="30"/>
          <w:szCs w:val="30"/>
        </w:rPr>
        <w:t>500</w:t>
      </w:r>
      <w:r>
        <w:rPr>
          <w:rFonts w:hint="eastAsia"/>
          <w:sz w:val="30"/>
          <w:szCs w:val="30"/>
        </w:rPr>
        <w:t>万元的行为，依法不构成单位行贿罪</w:t>
      </w:r>
    </w:p>
    <w:p w14:paraId="79DA1F46" w14:textId="77777777" w:rsidR="002B1B75" w:rsidRDefault="002B1B75">
      <w:pPr>
        <w:spacing w:line="500" w:lineRule="atLeast"/>
        <w:ind w:firstLine="600"/>
        <w:divId w:val="1487044560"/>
        <w:rPr>
          <w:rFonts w:hint="eastAsia"/>
          <w:sz w:val="30"/>
          <w:szCs w:val="30"/>
        </w:rPr>
      </w:pPr>
      <w:r>
        <w:rPr>
          <w:rFonts w:hint="eastAsia"/>
          <w:sz w:val="30"/>
          <w:szCs w:val="30"/>
        </w:rPr>
        <w:t>1.</w:t>
      </w:r>
      <w:r>
        <w:rPr>
          <w:rFonts w:hint="eastAsia"/>
          <w:sz w:val="30"/>
          <w:szCs w:val="30"/>
        </w:rPr>
        <w:t>在粤财公司意欲转让股份的情况下，陈某</w:t>
      </w:r>
      <w:r>
        <w:rPr>
          <w:rFonts w:hint="eastAsia"/>
          <w:sz w:val="30"/>
          <w:szCs w:val="30"/>
        </w:rPr>
        <w:t>1</w:t>
      </w:r>
      <w:r>
        <w:rPr>
          <w:rFonts w:hint="eastAsia"/>
          <w:sz w:val="30"/>
          <w:szCs w:val="30"/>
        </w:rPr>
        <w:t>向梁某提出由物美集团收购，并让张文中给梁</w:t>
      </w:r>
      <w:r>
        <w:rPr>
          <w:rFonts w:hint="eastAsia"/>
          <w:sz w:val="30"/>
          <w:szCs w:val="30"/>
        </w:rPr>
        <w:t>500</w:t>
      </w:r>
      <w:r>
        <w:rPr>
          <w:rFonts w:hint="eastAsia"/>
          <w:sz w:val="30"/>
          <w:szCs w:val="30"/>
        </w:rPr>
        <w:t>万元好处费，后又向张文中提出该要求。因此，股权转让前，给梁某好处费系陈某</w:t>
      </w:r>
      <w:r>
        <w:rPr>
          <w:rFonts w:hint="eastAsia"/>
          <w:sz w:val="30"/>
          <w:szCs w:val="30"/>
        </w:rPr>
        <w:t>1</w:t>
      </w:r>
      <w:r>
        <w:rPr>
          <w:rFonts w:hint="eastAsia"/>
          <w:sz w:val="30"/>
          <w:szCs w:val="30"/>
        </w:rPr>
        <w:t>提出，张文中只是被动接受了陈某</w:t>
      </w:r>
      <w:r>
        <w:rPr>
          <w:rFonts w:hint="eastAsia"/>
          <w:sz w:val="30"/>
          <w:szCs w:val="30"/>
        </w:rPr>
        <w:t>1</w:t>
      </w:r>
      <w:r>
        <w:rPr>
          <w:rFonts w:hint="eastAsia"/>
          <w:sz w:val="30"/>
          <w:szCs w:val="30"/>
        </w:rPr>
        <w:t>的要求。</w:t>
      </w:r>
    </w:p>
    <w:p w14:paraId="3FEEC55A" w14:textId="77777777" w:rsidR="002B1B75" w:rsidRDefault="002B1B75">
      <w:pPr>
        <w:spacing w:line="500" w:lineRule="atLeast"/>
        <w:ind w:firstLine="600"/>
        <w:divId w:val="1818062911"/>
        <w:rPr>
          <w:rFonts w:hint="eastAsia"/>
          <w:sz w:val="30"/>
          <w:szCs w:val="30"/>
        </w:rPr>
      </w:pPr>
      <w:r>
        <w:rPr>
          <w:rFonts w:hint="eastAsia"/>
          <w:sz w:val="30"/>
          <w:szCs w:val="30"/>
        </w:rPr>
        <w:t>2.</w:t>
      </w:r>
      <w:r>
        <w:rPr>
          <w:rFonts w:hint="eastAsia"/>
          <w:sz w:val="30"/>
          <w:szCs w:val="30"/>
        </w:rPr>
        <w:t>在案证据证实，梁某并没有同意物美集团提出的受让价格，且提议按高于该价格挂牌转让；物美集团与粤财公司最终的股权交易价格，是在粤财公司挂牌转让未果的情况下，经多次谈判而确定的，且高于物美集团提出的受让价格。因此，梁某在股权转让过程中没有为物美集团提供帮助，物美集团也没有因此获取任何不正当利益。</w:t>
      </w:r>
    </w:p>
    <w:p w14:paraId="4615F087" w14:textId="77777777" w:rsidR="002B1B75" w:rsidRDefault="002B1B75">
      <w:pPr>
        <w:spacing w:line="500" w:lineRule="atLeast"/>
        <w:ind w:firstLine="600"/>
        <w:divId w:val="1101683508"/>
        <w:rPr>
          <w:rFonts w:hint="eastAsia"/>
          <w:sz w:val="30"/>
          <w:szCs w:val="30"/>
        </w:rPr>
      </w:pPr>
      <w:r>
        <w:rPr>
          <w:rFonts w:hint="eastAsia"/>
          <w:sz w:val="30"/>
          <w:szCs w:val="30"/>
        </w:rPr>
        <w:t>3.</w:t>
      </w:r>
      <w:r>
        <w:rPr>
          <w:rFonts w:hint="eastAsia"/>
          <w:sz w:val="30"/>
          <w:szCs w:val="30"/>
        </w:rPr>
        <w:t>在案证据证实，签订股权转让协议后，物美集团并没有向梁某支付</w:t>
      </w:r>
      <w:r>
        <w:rPr>
          <w:rFonts w:hint="eastAsia"/>
          <w:sz w:val="30"/>
          <w:szCs w:val="30"/>
        </w:rPr>
        <w:t>500</w:t>
      </w:r>
      <w:r>
        <w:rPr>
          <w:rFonts w:hint="eastAsia"/>
          <w:sz w:val="30"/>
          <w:szCs w:val="30"/>
        </w:rPr>
        <w:t>万元好处费，梁某也未提及此事。直至数月后，在梁某并不知情的情况下，李某</w:t>
      </w:r>
      <w:r>
        <w:rPr>
          <w:rFonts w:hint="eastAsia"/>
          <w:sz w:val="30"/>
          <w:szCs w:val="30"/>
        </w:rPr>
        <w:t>3</w:t>
      </w:r>
      <w:r>
        <w:rPr>
          <w:rFonts w:hint="eastAsia"/>
          <w:sz w:val="30"/>
          <w:szCs w:val="30"/>
        </w:rPr>
        <w:t>通过陈某</w:t>
      </w:r>
      <w:r>
        <w:rPr>
          <w:rFonts w:hint="eastAsia"/>
          <w:sz w:val="30"/>
          <w:szCs w:val="30"/>
        </w:rPr>
        <w:t>1</w:t>
      </w:r>
      <w:r>
        <w:rPr>
          <w:rFonts w:hint="eastAsia"/>
          <w:sz w:val="30"/>
          <w:szCs w:val="30"/>
        </w:rPr>
        <w:t>向张文中索要该</w:t>
      </w:r>
      <w:r>
        <w:rPr>
          <w:rFonts w:hint="eastAsia"/>
          <w:sz w:val="30"/>
          <w:szCs w:val="30"/>
        </w:rPr>
        <w:t>500</w:t>
      </w:r>
      <w:r>
        <w:rPr>
          <w:rFonts w:hint="eastAsia"/>
          <w:sz w:val="30"/>
          <w:szCs w:val="30"/>
        </w:rPr>
        <w:t>万元，张文中才安排张某</w:t>
      </w:r>
      <w:r>
        <w:rPr>
          <w:rFonts w:hint="eastAsia"/>
          <w:sz w:val="30"/>
          <w:szCs w:val="30"/>
        </w:rPr>
        <w:t>1</w:t>
      </w:r>
      <w:r>
        <w:rPr>
          <w:rFonts w:hint="eastAsia"/>
          <w:sz w:val="30"/>
          <w:szCs w:val="30"/>
        </w:rPr>
        <w:t>将款汇至李某</w:t>
      </w:r>
      <w:r>
        <w:rPr>
          <w:rFonts w:hint="eastAsia"/>
          <w:sz w:val="30"/>
          <w:szCs w:val="30"/>
        </w:rPr>
        <w:t>3</w:t>
      </w:r>
      <w:r>
        <w:rPr>
          <w:rFonts w:hint="eastAsia"/>
          <w:sz w:val="30"/>
          <w:szCs w:val="30"/>
        </w:rPr>
        <w:t>公司的账户。梁某事后得知，明确表示与其无关，并拒绝接受该笔款项。该款一直被李某</w:t>
      </w:r>
      <w:r>
        <w:rPr>
          <w:rFonts w:hint="eastAsia"/>
          <w:sz w:val="30"/>
          <w:szCs w:val="30"/>
        </w:rPr>
        <w:t>3</w:t>
      </w:r>
      <w:r>
        <w:rPr>
          <w:rFonts w:hint="eastAsia"/>
          <w:sz w:val="30"/>
          <w:szCs w:val="30"/>
        </w:rPr>
        <w:t>的公司占有。因此，股权转让后，物美集团支付</w:t>
      </w:r>
      <w:r>
        <w:rPr>
          <w:rFonts w:hint="eastAsia"/>
          <w:sz w:val="30"/>
          <w:szCs w:val="30"/>
        </w:rPr>
        <w:t>500</w:t>
      </w:r>
      <w:r>
        <w:rPr>
          <w:rFonts w:hint="eastAsia"/>
          <w:sz w:val="30"/>
          <w:szCs w:val="30"/>
        </w:rPr>
        <w:t>万元系被李某</w:t>
      </w:r>
      <w:r>
        <w:rPr>
          <w:rFonts w:hint="eastAsia"/>
          <w:sz w:val="30"/>
          <w:szCs w:val="30"/>
        </w:rPr>
        <w:t>3</w:t>
      </w:r>
      <w:r>
        <w:rPr>
          <w:rFonts w:hint="eastAsia"/>
          <w:sz w:val="30"/>
          <w:szCs w:val="30"/>
        </w:rPr>
        <w:t>索要，并没有为谋取不正当利益而行贿的主观故意。</w:t>
      </w:r>
    </w:p>
    <w:p w14:paraId="52B934EC" w14:textId="77777777" w:rsidR="002B1B75" w:rsidRDefault="002B1B75">
      <w:pPr>
        <w:spacing w:line="500" w:lineRule="atLeast"/>
        <w:ind w:firstLine="600"/>
        <w:divId w:val="1924336520"/>
        <w:rPr>
          <w:rFonts w:hint="eastAsia"/>
          <w:sz w:val="30"/>
          <w:szCs w:val="30"/>
        </w:rPr>
      </w:pPr>
      <w:r>
        <w:rPr>
          <w:rFonts w:hint="eastAsia"/>
          <w:sz w:val="30"/>
          <w:szCs w:val="30"/>
        </w:rPr>
        <w:t>综上，原审被告人张文中及其辩护人、原审被告单位物美集团诉讼代表人所提</w:t>
      </w:r>
      <w:r>
        <w:rPr>
          <w:rFonts w:hint="eastAsia"/>
          <w:sz w:val="30"/>
          <w:szCs w:val="30"/>
        </w:rPr>
        <w:t>30</w:t>
      </w:r>
      <w:r>
        <w:rPr>
          <w:rFonts w:hint="eastAsia"/>
          <w:sz w:val="30"/>
          <w:szCs w:val="30"/>
        </w:rPr>
        <w:t>万元系给赵某的劳务报酬、物美集团不是收购股份及支付款项主体的辩解及辩护意见，与再审查明的事实不符，本院不予采纳。最高人民检察院出庭检察员所提</w:t>
      </w:r>
      <w:r>
        <w:rPr>
          <w:rFonts w:hint="eastAsia"/>
          <w:sz w:val="30"/>
          <w:szCs w:val="30"/>
        </w:rPr>
        <w:t>30</w:t>
      </w:r>
      <w:r>
        <w:rPr>
          <w:rFonts w:hint="eastAsia"/>
          <w:sz w:val="30"/>
          <w:szCs w:val="30"/>
        </w:rPr>
        <w:t>万元系物美集团给予赵某的好处费，物美集团是收购泰康公司股份主体的意见成立，本院予以采纳。检辩双方所提物美集团、张文中的行为不构成单位行贿罪的意见成立，本院予以采纳。</w:t>
      </w:r>
    </w:p>
    <w:p w14:paraId="26301F52" w14:textId="77777777" w:rsidR="002B1B75" w:rsidRDefault="002B1B75">
      <w:pPr>
        <w:spacing w:line="500" w:lineRule="atLeast"/>
        <w:ind w:firstLine="600"/>
        <w:divId w:val="1842308610"/>
        <w:rPr>
          <w:rFonts w:hint="eastAsia"/>
          <w:sz w:val="30"/>
          <w:szCs w:val="30"/>
        </w:rPr>
      </w:pPr>
      <w:r>
        <w:rPr>
          <w:rFonts w:hint="eastAsia"/>
          <w:sz w:val="30"/>
          <w:szCs w:val="30"/>
        </w:rPr>
        <w:t>三、关于挪用资金罪</w:t>
      </w:r>
    </w:p>
    <w:p w14:paraId="1F2E619C" w14:textId="77777777" w:rsidR="002B1B75" w:rsidRDefault="002B1B75">
      <w:pPr>
        <w:spacing w:line="500" w:lineRule="atLeast"/>
        <w:ind w:firstLine="600"/>
        <w:divId w:val="135337807"/>
        <w:rPr>
          <w:rFonts w:hint="eastAsia"/>
          <w:sz w:val="30"/>
          <w:szCs w:val="30"/>
        </w:rPr>
      </w:pPr>
      <w:r>
        <w:rPr>
          <w:rFonts w:hint="eastAsia"/>
          <w:sz w:val="30"/>
          <w:szCs w:val="30"/>
        </w:rPr>
        <w:t>1997</w:t>
      </w:r>
      <w:r>
        <w:rPr>
          <w:rFonts w:hint="eastAsia"/>
          <w:sz w:val="30"/>
          <w:szCs w:val="30"/>
        </w:rPr>
        <w:t>年</w:t>
      </w:r>
      <w:r>
        <w:rPr>
          <w:rFonts w:hint="eastAsia"/>
          <w:sz w:val="30"/>
          <w:szCs w:val="30"/>
        </w:rPr>
        <w:t>3</w:t>
      </w:r>
      <w:r>
        <w:rPr>
          <w:rFonts w:hint="eastAsia"/>
          <w:sz w:val="30"/>
          <w:szCs w:val="30"/>
        </w:rPr>
        <w:t>月，原审被告人张文中与泰康公司董事长陈某</w:t>
      </w:r>
      <w:r>
        <w:rPr>
          <w:rFonts w:hint="eastAsia"/>
          <w:sz w:val="30"/>
          <w:szCs w:val="30"/>
        </w:rPr>
        <w:t>1</w:t>
      </w:r>
      <w:r>
        <w:rPr>
          <w:rFonts w:hint="eastAsia"/>
          <w:sz w:val="30"/>
          <w:szCs w:val="30"/>
        </w:rPr>
        <w:t>、中期公司董事长田某</w:t>
      </w:r>
      <w:r>
        <w:rPr>
          <w:rFonts w:hint="eastAsia"/>
          <w:sz w:val="30"/>
          <w:szCs w:val="30"/>
        </w:rPr>
        <w:t>1</w:t>
      </w:r>
      <w:r>
        <w:rPr>
          <w:rFonts w:hint="eastAsia"/>
          <w:sz w:val="30"/>
          <w:szCs w:val="30"/>
        </w:rPr>
        <w:t>商定，用泰康公司的</w:t>
      </w:r>
      <w:r>
        <w:rPr>
          <w:rFonts w:hint="eastAsia"/>
          <w:sz w:val="30"/>
          <w:szCs w:val="30"/>
        </w:rPr>
        <w:t>4000</w:t>
      </w:r>
      <w:r>
        <w:rPr>
          <w:rFonts w:hint="eastAsia"/>
          <w:sz w:val="30"/>
          <w:szCs w:val="30"/>
        </w:rPr>
        <w:t>万元资金申购新股谋利。同年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日，泰康公司的</w:t>
      </w:r>
      <w:r>
        <w:rPr>
          <w:rFonts w:hint="eastAsia"/>
          <w:sz w:val="30"/>
          <w:szCs w:val="30"/>
        </w:rPr>
        <w:t>4000</w:t>
      </w:r>
      <w:r>
        <w:rPr>
          <w:rFonts w:hint="eastAsia"/>
          <w:sz w:val="30"/>
          <w:szCs w:val="30"/>
        </w:rPr>
        <w:t>万元资金转至物美集团关联公司卡斯特投资咨询中心在国泰证券公司北京方庄营业部开设的股票账户，张某</w:t>
      </w:r>
      <w:r>
        <w:rPr>
          <w:rFonts w:hint="eastAsia"/>
          <w:sz w:val="30"/>
          <w:szCs w:val="30"/>
        </w:rPr>
        <w:t>1</w:t>
      </w:r>
      <w:r>
        <w:rPr>
          <w:rFonts w:hint="eastAsia"/>
          <w:sz w:val="30"/>
          <w:szCs w:val="30"/>
        </w:rPr>
        <w:t>根据张文中的安排具体负责申购新股。为规避风险，泰康公司计财部与卡斯特投资咨询中心签订了委托投资国债协议及抵押合同。同年</w:t>
      </w:r>
      <w:r>
        <w:rPr>
          <w:rFonts w:hint="eastAsia"/>
          <w:sz w:val="30"/>
          <w:szCs w:val="30"/>
        </w:rPr>
        <w:t>7</w:t>
      </w:r>
      <w:r>
        <w:rPr>
          <w:rFonts w:hint="eastAsia"/>
          <w:sz w:val="30"/>
          <w:szCs w:val="30"/>
        </w:rPr>
        <w:t>月，因中国人民银行检查，张文中、陈某</w:t>
      </w:r>
      <w:r>
        <w:rPr>
          <w:rFonts w:hint="eastAsia"/>
          <w:sz w:val="30"/>
          <w:szCs w:val="30"/>
        </w:rPr>
        <w:t>1</w:t>
      </w:r>
      <w:r>
        <w:rPr>
          <w:rFonts w:hint="eastAsia"/>
          <w:sz w:val="30"/>
          <w:szCs w:val="30"/>
        </w:rPr>
        <w:t>与田某</w:t>
      </w:r>
      <w:r>
        <w:rPr>
          <w:rFonts w:hint="eastAsia"/>
          <w:sz w:val="30"/>
          <w:szCs w:val="30"/>
        </w:rPr>
        <w:t>1</w:t>
      </w:r>
      <w:r>
        <w:rPr>
          <w:rFonts w:hint="eastAsia"/>
          <w:sz w:val="30"/>
          <w:szCs w:val="30"/>
        </w:rPr>
        <w:t>商定，再从泰康公司转出</w:t>
      </w:r>
      <w:r>
        <w:rPr>
          <w:rFonts w:hint="eastAsia"/>
          <w:sz w:val="30"/>
          <w:szCs w:val="30"/>
        </w:rPr>
        <w:t>5000</w:t>
      </w:r>
      <w:r>
        <w:rPr>
          <w:rFonts w:hint="eastAsia"/>
          <w:sz w:val="30"/>
          <w:szCs w:val="30"/>
        </w:rPr>
        <w:t>万元至中期公司所兼管的河南国投公司。河南国投公司将</w:t>
      </w:r>
      <w:r>
        <w:rPr>
          <w:rFonts w:hint="eastAsia"/>
          <w:sz w:val="30"/>
          <w:szCs w:val="30"/>
        </w:rPr>
        <w:t>4000</w:t>
      </w:r>
      <w:r>
        <w:rPr>
          <w:rFonts w:hint="eastAsia"/>
          <w:sz w:val="30"/>
          <w:szCs w:val="30"/>
        </w:rPr>
        <w:t>万元转至卡斯特投资咨询中心账户，用于向泰康公司归还前次</w:t>
      </w:r>
      <w:r>
        <w:rPr>
          <w:rFonts w:hint="eastAsia"/>
          <w:sz w:val="30"/>
          <w:szCs w:val="30"/>
        </w:rPr>
        <w:t>4000</w:t>
      </w:r>
      <w:r>
        <w:rPr>
          <w:rFonts w:hint="eastAsia"/>
          <w:sz w:val="30"/>
          <w:szCs w:val="30"/>
        </w:rPr>
        <w:t>万元款项。同年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日，卡斯特投资咨询中心归还了泰康公司</w:t>
      </w:r>
      <w:r>
        <w:rPr>
          <w:rFonts w:hint="eastAsia"/>
          <w:sz w:val="30"/>
          <w:szCs w:val="30"/>
        </w:rPr>
        <w:t>4000</w:t>
      </w:r>
      <w:r>
        <w:rPr>
          <w:rFonts w:hint="eastAsia"/>
          <w:sz w:val="30"/>
          <w:szCs w:val="30"/>
        </w:rPr>
        <w:t>万元。同年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w:t>
      </w:r>
      <w:r>
        <w:rPr>
          <w:rFonts w:hint="eastAsia"/>
          <w:sz w:val="30"/>
          <w:szCs w:val="30"/>
        </w:rPr>
        <w:t>9</w:t>
      </w:r>
      <w:r>
        <w:rPr>
          <w:rFonts w:hint="eastAsia"/>
          <w:sz w:val="30"/>
          <w:szCs w:val="30"/>
        </w:rPr>
        <w:t>日，卡斯特投资咨询中心和河南国投公司又分两次共归还泰康公司</w:t>
      </w:r>
      <w:r>
        <w:rPr>
          <w:rFonts w:hint="eastAsia"/>
          <w:sz w:val="30"/>
          <w:szCs w:val="30"/>
        </w:rPr>
        <w:t>5000</w:t>
      </w:r>
      <w:r>
        <w:rPr>
          <w:rFonts w:hint="eastAsia"/>
          <w:sz w:val="30"/>
          <w:szCs w:val="30"/>
        </w:rPr>
        <w:t>万元。</w:t>
      </w:r>
    </w:p>
    <w:p w14:paraId="516368D3" w14:textId="77777777" w:rsidR="002B1B75" w:rsidRDefault="002B1B75">
      <w:pPr>
        <w:spacing w:line="500" w:lineRule="atLeast"/>
        <w:ind w:firstLine="600"/>
        <w:divId w:val="1377195029"/>
        <w:rPr>
          <w:rFonts w:hint="eastAsia"/>
          <w:sz w:val="30"/>
          <w:szCs w:val="30"/>
        </w:rPr>
      </w:pPr>
      <w:r>
        <w:rPr>
          <w:rFonts w:hint="eastAsia"/>
          <w:sz w:val="30"/>
          <w:szCs w:val="30"/>
        </w:rPr>
        <w:t>上述事实，有一审及再审开庭审理中经质证确认的委托投资国债协议、抵押合同、转账支票、汇票、进账单、记账凭证、资金往来发票等书证，证人陈某</w:t>
      </w:r>
      <w:r>
        <w:rPr>
          <w:rFonts w:hint="eastAsia"/>
          <w:sz w:val="30"/>
          <w:szCs w:val="30"/>
        </w:rPr>
        <w:t>1</w:t>
      </w:r>
      <w:r>
        <w:rPr>
          <w:rFonts w:hint="eastAsia"/>
          <w:sz w:val="30"/>
          <w:szCs w:val="30"/>
        </w:rPr>
        <w:t>、田某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、吴某</w:t>
      </w:r>
      <w:r>
        <w:rPr>
          <w:rFonts w:hint="eastAsia"/>
          <w:sz w:val="30"/>
          <w:szCs w:val="30"/>
        </w:rPr>
        <w:t>2</w:t>
      </w:r>
      <w:r>
        <w:rPr>
          <w:rFonts w:hint="eastAsia"/>
          <w:sz w:val="30"/>
          <w:szCs w:val="30"/>
        </w:rPr>
        <w:t>、任某、师某等人的证言，以及原审被告人张文中的供述等证据证实。</w:t>
      </w:r>
    </w:p>
    <w:p w14:paraId="6DB9479B" w14:textId="77777777" w:rsidR="002B1B75" w:rsidRDefault="002B1B75">
      <w:pPr>
        <w:spacing w:line="500" w:lineRule="atLeast"/>
        <w:ind w:firstLine="600"/>
        <w:divId w:val="1201699368"/>
        <w:rPr>
          <w:rFonts w:hint="eastAsia"/>
          <w:sz w:val="30"/>
          <w:szCs w:val="30"/>
        </w:rPr>
      </w:pPr>
      <w:r>
        <w:rPr>
          <w:rFonts w:hint="eastAsia"/>
          <w:sz w:val="30"/>
          <w:szCs w:val="30"/>
        </w:rPr>
        <w:t>针对原审被告人张文中及其辩护人关于挪用资金罪的辩解、辩护意见和最高人民检察院出庭检察员的意见，根据再审查明的事实、证据，综合评判如下：</w:t>
      </w:r>
    </w:p>
    <w:p w14:paraId="77FD0728" w14:textId="77777777" w:rsidR="002B1B75" w:rsidRDefault="002B1B75">
      <w:pPr>
        <w:spacing w:line="500" w:lineRule="atLeast"/>
        <w:ind w:firstLine="600"/>
        <w:divId w:val="7216865"/>
        <w:rPr>
          <w:rFonts w:hint="eastAsia"/>
          <w:sz w:val="30"/>
          <w:szCs w:val="30"/>
        </w:rPr>
      </w:pPr>
      <w:r>
        <w:rPr>
          <w:rFonts w:hint="eastAsia"/>
          <w:sz w:val="30"/>
          <w:szCs w:val="30"/>
        </w:rPr>
        <w:t>原判认定张文中伙同他人共谋挪用泰康公司</w:t>
      </w:r>
      <w:r>
        <w:rPr>
          <w:rFonts w:hint="eastAsia"/>
          <w:sz w:val="30"/>
          <w:szCs w:val="30"/>
        </w:rPr>
        <w:t>4000</w:t>
      </w:r>
      <w:r>
        <w:rPr>
          <w:rFonts w:hint="eastAsia"/>
          <w:sz w:val="30"/>
          <w:szCs w:val="30"/>
        </w:rPr>
        <w:t>万元资金申购新股谋利，后又用</w:t>
      </w:r>
      <w:r>
        <w:rPr>
          <w:rFonts w:hint="eastAsia"/>
          <w:sz w:val="30"/>
          <w:szCs w:val="30"/>
        </w:rPr>
        <w:t>5000</w:t>
      </w:r>
      <w:r>
        <w:rPr>
          <w:rFonts w:hint="eastAsia"/>
          <w:sz w:val="30"/>
          <w:szCs w:val="30"/>
        </w:rPr>
        <w:t>万元过账还款予以掩盖的事实清楚，证据确实。但认定张文中伙同陈某</w:t>
      </w:r>
      <w:r>
        <w:rPr>
          <w:rFonts w:hint="eastAsia"/>
          <w:sz w:val="30"/>
          <w:szCs w:val="30"/>
        </w:rPr>
        <w:t>1</w:t>
      </w:r>
      <w:r>
        <w:rPr>
          <w:rFonts w:hint="eastAsia"/>
          <w:sz w:val="30"/>
          <w:szCs w:val="30"/>
        </w:rPr>
        <w:t>、田某</w:t>
      </w:r>
      <w:r>
        <w:rPr>
          <w:rFonts w:hint="eastAsia"/>
          <w:sz w:val="30"/>
          <w:szCs w:val="30"/>
        </w:rPr>
        <w:t>1</w:t>
      </w:r>
      <w:r>
        <w:rPr>
          <w:rFonts w:hint="eastAsia"/>
          <w:sz w:val="30"/>
          <w:szCs w:val="30"/>
        </w:rPr>
        <w:t>挪用泰康公司资金归个人使用、为个人谋利的事实不清、证据不足。</w:t>
      </w:r>
    </w:p>
    <w:p w14:paraId="4108817E" w14:textId="77777777" w:rsidR="002B1B75" w:rsidRDefault="002B1B75">
      <w:pPr>
        <w:spacing w:line="500" w:lineRule="atLeast"/>
        <w:ind w:firstLine="600"/>
        <w:divId w:val="870528759"/>
        <w:rPr>
          <w:rFonts w:hint="eastAsia"/>
          <w:sz w:val="30"/>
          <w:szCs w:val="30"/>
        </w:rPr>
      </w:pPr>
      <w:r>
        <w:rPr>
          <w:rFonts w:hint="eastAsia"/>
          <w:sz w:val="30"/>
          <w:szCs w:val="30"/>
        </w:rPr>
        <w:t>（一）在案书证显示，涉案资金均系在单位之间流转，反映的是单位之间的资金往来，无充分证据证实归个人使用</w:t>
      </w:r>
    </w:p>
    <w:p w14:paraId="7E5C9144" w14:textId="77777777" w:rsidR="002B1B75" w:rsidRDefault="002B1B75">
      <w:pPr>
        <w:spacing w:line="500" w:lineRule="atLeast"/>
        <w:ind w:firstLine="600"/>
        <w:divId w:val="1287934290"/>
        <w:rPr>
          <w:rFonts w:hint="eastAsia"/>
          <w:sz w:val="30"/>
          <w:szCs w:val="30"/>
        </w:rPr>
      </w:pPr>
      <w:r>
        <w:rPr>
          <w:rFonts w:hint="eastAsia"/>
          <w:sz w:val="30"/>
          <w:szCs w:val="30"/>
        </w:rPr>
        <w:t>1.</w:t>
      </w:r>
      <w:r>
        <w:rPr>
          <w:rFonts w:hint="eastAsia"/>
          <w:sz w:val="30"/>
          <w:szCs w:val="30"/>
        </w:rPr>
        <w:t>相关转账支票、进账单、存取款凭单、记账凭证、资金往来发票等书证证实：涉案</w:t>
      </w:r>
      <w:r>
        <w:rPr>
          <w:rFonts w:hint="eastAsia"/>
          <w:sz w:val="30"/>
          <w:szCs w:val="30"/>
        </w:rPr>
        <w:t>4000</w:t>
      </w:r>
      <w:r>
        <w:rPr>
          <w:rFonts w:hint="eastAsia"/>
          <w:sz w:val="30"/>
          <w:szCs w:val="30"/>
        </w:rPr>
        <w:t>万元资金于</w:t>
      </w:r>
      <w:r>
        <w:rPr>
          <w:rFonts w:hint="eastAsia"/>
          <w:sz w:val="30"/>
          <w:szCs w:val="30"/>
        </w:rPr>
        <w:t>1997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日由泰康公司划转至卡斯特投资咨询中心在北京证券交易中心开设的账户，后转至国泰证券公司北京方庄营业部卡斯特投资咨询中心股票交易账户。同年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日，涉案</w:t>
      </w:r>
      <w:r>
        <w:rPr>
          <w:rFonts w:hint="eastAsia"/>
          <w:sz w:val="30"/>
          <w:szCs w:val="30"/>
        </w:rPr>
        <w:t>4000</w:t>
      </w:r>
      <w:r>
        <w:rPr>
          <w:rFonts w:hint="eastAsia"/>
          <w:sz w:val="30"/>
          <w:szCs w:val="30"/>
        </w:rPr>
        <w:t>万元资金又由国泰证券公司北京方庄营业部卡斯特投资咨询中心股票交易账户，通过北京证券登记有限公司、卡斯特投资咨询中心转回泰康公司。涉案资金始终在单位之间的账上流转。</w:t>
      </w:r>
    </w:p>
    <w:p w14:paraId="403DDD62" w14:textId="77777777" w:rsidR="002B1B75" w:rsidRDefault="002B1B75">
      <w:pPr>
        <w:spacing w:line="500" w:lineRule="atLeast"/>
        <w:ind w:firstLine="600"/>
        <w:divId w:val="1611081527"/>
        <w:rPr>
          <w:rFonts w:hint="eastAsia"/>
          <w:sz w:val="30"/>
          <w:szCs w:val="30"/>
        </w:rPr>
      </w:pPr>
      <w:r>
        <w:rPr>
          <w:rFonts w:hint="eastAsia"/>
          <w:sz w:val="30"/>
          <w:szCs w:val="30"/>
        </w:rPr>
        <w:t>2.</w:t>
      </w:r>
      <w:r>
        <w:rPr>
          <w:rFonts w:hint="eastAsia"/>
          <w:sz w:val="30"/>
          <w:szCs w:val="30"/>
        </w:rPr>
        <w:t>在案的委托投资国债协议、抵押合同，也系泰康公司与卡斯特投资咨询中心两个单位之间签订，客观上成为泰康公司将</w:t>
      </w:r>
      <w:r>
        <w:rPr>
          <w:rFonts w:hint="eastAsia"/>
          <w:sz w:val="30"/>
          <w:szCs w:val="30"/>
        </w:rPr>
        <w:t>4000</w:t>
      </w:r>
      <w:r>
        <w:rPr>
          <w:rFonts w:hint="eastAsia"/>
          <w:sz w:val="30"/>
          <w:szCs w:val="30"/>
        </w:rPr>
        <w:t>万元借给卡斯特投资咨询中心的凭据。中国人民银行对泰康公司进行检查，发现该笔</w:t>
      </w:r>
      <w:r>
        <w:rPr>
          <w:rFonts w:hint="eastAsia"/>
          <w:sz w:val="30"/>
          <w:szCs w:val="30"/>
        </w:rPr>
        <w:t>4000</w:t>
      </w:r>
      <w:r>
        <w:rPr>
          <w:rFonts w:hint="eastAsia"/>
          <w:sz w:val="30"/>
          <w:szCs w:val="30"/>
        </w:rPr>
        <w:t>万元资金违规后，要求泰康公司尽快终止合同。泰康公司经总裁室研究决定，向卡斯特投资咨询中心出具了《关于终止委托国债投资协议致卡斯特投资咨询中心的函》，该行为亦是单位之间的行为。</w:t>
      </w:r>
    </w:p>
    <w:p w14:paraId="2062BFDC" w14:textId="77777777" w:rsidR="002B1B75" w:rsidRDefault="002B1B75">
      <w:pPr>
        <w:spacing w:line="500" w:lineRule="atLeast"/>
        <w:ind w:firstLine="600"/>
        <w:divId w:val="148180645"/>
        <w:rPr>
          <w:rFonts w:hint="eastAsia"/>
          <w:sz w:val="30"/>
          <w:szCs w:val="30"/>
        </w:rPr>
      </w:pPr>
      <w:r>
        <w:rPr>
          <w:rFonts w:hint="eastAsia"/>
          <w:sz w:val="30"/>
          <w:szCs w:val="30"/>
        </w:rPr>
        <w:t>3.</w:t>
      </w:r>
      <w:r>
        <w:rPr>
          <w:rFonts w:hint="eastAsia"/>
          <w:sz w:val="30"/>
          <w:szCs w:val="30"/>
        </w:rPr>
        <w:t>为掩盖</w:t>
      </w:r>
      <w:r>
        <w:rPr>
          <w:rFonts w:hint="eastAsia"/>
          <w:sz w:val="30"/>
          <w:szCs w:val="30"/>
        </w:rPr>
        <w:t>4000</w:t>
      </w:r>
      <w:r>
        <w:rPr>
          <w:rFonts w:hint="eastAsia"/>
          <w:sz w:val="30"/>
          <w:szCs w:val="30"/>
        </w:rPr>
        <w:t>万元资金的违规行为，泰康公司又转出</w:t>
      </w:r>
      <w:r>
        <w:rPr>
          <w:rFonts w:hint="eastAsia"/>
          <w:sz w:val="30"/>
          <w:szCs w:val="30"/>
        </w:rPr>
        <w:t>5000</w:t>
      </w:r>
      <w:r>
        <w:rPr>
          <w:rFonts w:hint="eastAsia"/>
          <w:sz w:val="30"/>
          <w:szCs w:val="30"/>
        </w:rPr>
        <w:t>万元资金，经河南国投公司过账，用以归还先前挪用的</w:t>
      </w:r>
      <w:r>
        <w:rPr>
          <w:rFonts w:hint="eastAsia"/>
          <w:sz w:val="30"/>
          <w:szCs w:val="30"/>
        </w:rPr>
        <w:t>4000</w:t>
      </w:r>
      <w:r>
        <w:rPr>
          <w:rFonts w:hint="eastAsia"/>
          <w:sz w:val="30"/>
          <w:szCs w:val="30"/>
        </w:rPr>
        <w:t>万元。该笔资金仍是在单位之间流转。</w:t>
      </w:r>
    </w:p>
    <w:p w14:paraId="07672ACD" w14:textId="77777777" w:rsidR="002B1B75" w:rsidRDefault="002B1B75">
      <w:pPr>
        <w:spacing w:line="500" w:lineRule="atLeast"/>
        <w:ind w:firstLine="600"/>
        <w:divId w:val="1418675494"/>
        <w:rPr>
          <w:rFonts w:hint="eastAsia"/>
          <w:sz w:val="30"/>
          <w:szCs w:val="30"/>
        </w:rPr>
      </w:pPr>
      <w:r>
        <w:rPr>
          <w:rFonts w:hint="eastAsia"/>
          <w:sz w:val="30"/>
          <w:szCs w:val="30"/>
        </w:rPr>
        <w:t>（二）无充分证据证实挪用资金为个人谋利</w:t>
      </w:r>
    </w:p>
    <w:p w14:paraId="1BE19FB7" w14:textId="77777777" w:rsidR="002B1B75" w:rsidRDefault="002B1B75">
      <w:pPr>
        <w:spacing w:line="500" w:lineRule="atLeast"/>
        <w:ind w:firstLine="600"/>
        <w:divId w:val="1399404486"/>
        <w:rPr>
          <w:rFonts w:hint="eastAsia"/>
          <w:sz w:val="30"/>
          <w:szCs w:val="30"/>
        </w:rPr>
      </w:pPr>
      <w:r>
        <w:rPr>
          <w:rFonts w:hint="eastAsia"/>
          <w:sz w:val="30"/>
          <w:szCs w:val="30"/>
        </w:rPr>
        <w:t>1.</w:t>
      </w:r>
      <w:r>
        <w:rPr>
          <w:rFonts w:hint="eastAsia"/>
          <w:sz w:val="30"/>
          <w:szCs w:val="30"/>
        </w:rPr>
        <w:t>原审被告人张文中及证人陈某</w:t>
      </w:r>
      <w:r>
        <w:rPr>
          <w:rFonts w:hint="eastAsia"/>
          <w:sz w:val="30"/>
          <w:szCs w:val="30"/>
        </w:rPr>
        <w:t>1</w:t>
      </w:r>
      <w:r>
        <w:rPr>
          <w:rFonts w:hint="eastAsia"/>
          <w:sz w:val="30"/>
          <w:szCs w:val="30"/>
        </w:rPr>
        <w:t>、田某</w:t>
      </w:r>
      <w:r>
        <w:rPr>
          <w:rFonts w:hint="eastAsia"/>
          <w:sz w:val="30"/>
          <w:szCs w:val="30"/>
        </w:rPr>
        <w:t>1</w:t>
      </w:r>
      <w:r>
        <w:rPr>
          <w:rFonts w:hint="eastAsia"/>
          <w:sz w:val="30"/>
          <w:szCs w:val="30"/>
        </w:rPr>
        <w:t>虽在侦查阶段承认，挪用资金申购新股的盈利由三人按比例分配，但张文中在审查起诉阶段、陈某</w:t>
      </w:r>
      <w:r>
        <w:rPr>
          <w:rFonts w:hint="eastAsia"/>
          <w:sz w:val="30"/>
          <w:szCs w:val="30"/>
        </w:rPr>
        <w:t>1</w:t>
      </w:r>
      <w:r>
        <w:rPr>
          <w:rFonts w:hint="eastAsia"/>
          <w:sz w:val="30"/>
          <w:szCs w:val="30"/>
        </w:rPr>
        <w:t>在一审阶段均推翻原供证，称申购新股是为了各自公司的利益，并非为个人谋利。供证前后不一。</w:t>
      </w:r>
    </w:p>
    <w:p w14:paraId="39B8ED86" w14:textId="77777777" w:rsidR="002B1B75" w:rsidRDefault="002B1B75">
      <w:pPr>
        <w:spacing w:line="500" w:lineRule="atLeast"/>
        <w:ind w:firstLine="600"/>
        <w:divId w:val="1321738982"/>
        <w:rPr>
          <w:rFonts w:hint="eastAsia"/>
          <w:sz w:val="30"/>
          <w:szCs w:val="30"/>
        </w:rPr>
      </w:pPr>
      <w:r>
        <w:rPr>
          <w:rFonts w:hint="eastAsia"/>
          <w:sz w:val="30"/>
          <w:szCs w:val="30"/>
        </w:rPr>
        <w:t>2.</w:t>
      </w:r>
      <w:r>
        <w:rPr>
          <w:rFonts w:hint="eastAsia"/>
          <w:sz w:val="30"/>
          <w:szCs w:val="30"/>
        </w:rPr>
        <w:t>原判认定张文中等人挪用泰康公司的</w:t>
      </w:r>
      <w:r>
        <w:rPr>
          <w:rFonts w:hint="eastAsia"/>
          <w:sz w:val="30"/>
          <w:szCs w:val="30"/>
        </w:rPr>
        <w:t>4000</w:t>
      </w:r>
      <w:r>
        <w:rPr>
          <w:rFonts w:hint="eastAsia"/>
          <w:sz w:val="30"/>
          <w:szCs w:val="30"/>
        </w:rPr>
        <w:t>万元资金申购新股共盈利</w:t>
      </w:r>
      <w:r>
        <w:rPr>
          <w:rFonts w:hint="eastAsia"/>
          <w:sz w:val="30"/>
          <w:szCs w:val="30"/>
        </w:rPr>
        <w:t>1000</w:t>
      </w:r>
      <w:r>
        <w:rPr>
          <w:rFonts w:hint="eastAsia"/>
          <w:sz w:val="30"/>
          <w:szCs w:val="30"/>
        </w:rPr>
        <w:t>余万元与在案书证不符。国泰证券公司北京方庄营业部客户存取款凭单显示，卡斯特投资咨询中心于</w:t>
      </w:r>
      <w:r>
        <w:rPr>
          <w:rFonts w:hint="eastAsia"/>
          <w:sz w:val="30"/>
          <w:szCs w:val="30"/>
        </w:rPr>
        <w:t>1997</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日支取第一笔</w:t>
      </w:r>
      <w:r>
        <w:rPr>
          <w:rFonts w:hint="eastAsia"/>
          <w:sz w:val="30"/>
          <w:szCs w:val="30"/>
        </w:rPr>
        <w:t>4000</w:t>
      </w:r>
      <w:r>
        <w:rPr>
          <w:rFonts w:hint="eastAsia"/>
          <w:sz w:val="30"/>
          <w:szCs w:val="30"/>
        </w:rPr>
        <w:t>万元时，余额为</w:t>
      </w:r>
      <w:r>
        <w:rPr>
          <w:rFonts w:hint="eastAsia"/>
          <w:sz w:val="30"/>
          <w:szCs w:val="30"/>
        </w:rPr>
        <w:t>9335</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日支取第二笔</w:t>
      </w:r>
      <w:r>
        <w:rPr>
          <w:rFonts w:hint="eastAsia"/>
          <w:sz w:val="30"/>
          <w:szCs w:val="30"/>
        </w:rPr>
        <w:t>4000</w:t>
      </w:r>
      <w:r>
        <w:rPr>
          <w:rFonts w:hint="eastAsia"/>
          <w:sz w:val="30"/>
          <w:szCs w:val="30"/>
        </w:rPr>
        <w:t>万元时，余额为</w:t>
      </w:r>
      <w:r>
        <w:rPr>
          <w:rFonts w:hint="eastAsia"/>
          <w:sz w:val="30"/>
          <w:szCs w:val="30"/>
        </w:rPr>
        <w:t>423</w:t>
      </w:r>
      <w:r>
        <w:rPr>
          <w:rFonts w:hint="eastAsia"/>
          <w:sz w:val="30"/>
          <w:szCs w:val="30"/>
        </w:rPr>
        <w:t>万余元。由于缺乏卡斯特投资咨询中心股票账户交易记录等证据，上述余额是否为申购新股所得盈利不清，且即便是盈利，也与原判认定的盈利数额存在较大出入。</w:t>
      </w:r>
    </w:p>
    <w:p w14:paraId="067CF072" w14:textId="77777777" w:rsidR="002B1B75" w:rsidRDefault="002B1B75">
      <w:pPr>
        <w:spacing w:line="500" w:lineRule="atLeast"/>
        <w:ind w:firstLine="600"/>
        <w:divId w:val="1631011884"/>
        <w:rPr>
          <w:rFonts w:hint="eastAsia"/>
          <w:sz w:val="30"/>
          <w:szCs w:val="30"/>
        </w:rPr>
      </w:pPr>
      <w:r>
        <w:rPr>
          <w:rFonts w:hint="eastAsia"/>
          <w:sz w:val="30"/>
          <w:szCs w:val="30"/>
        </w:rPr>
        <w:t>3.</w:t>
      </w:r>
      <w:r>
        <w:rPr>
          <w:rFonts w:hint="eastAsia"/>
          <w:sz w:val="30"/>
          <w:szCs w:val="30"/>
        </w:rPr>
        <w:t>因无卡斯特投资咨询中心股票账户交易记录等证据在案，该账户上的具体交易情况及资金流向均不清楚，无证据证实张文中等人占有了申购新股所得盈利。</w:t>
      </w:r>
    </w:p>
    <w:p w14:paraId="0220F2D3" w14:textId="77777777" w:rsidR="002B1B75" w:rsidRDefault="002B1B75">
      <w:pPr>
        <w:spacing w:line="500" w:lineRule="atLeast"/>
        <w:ind w:firstLine="600"/>
        <w:divId w:val="1753890747"/>
        <w:rPr>
          <w:rFonts w:hint="eastAsia"/>
          <w:sz w:val="30"/>
          <w:szCs w:val="30"/>
        </w:rPr>
      </w:pPr>
      <w:r>
        <w:rPr>
          <w:rFonts w:hint="eastAsia"/>
          <w:sz w:val="30"/>
          <w:szCs w:val="30"/>
        </w:rPr>
        <w:t>综上，原审被告人张文中及其辩护人所提张文中的行为不属于挪用资金归个人使用，不构成挪用资金罪的辩解和辩护意见成立，本院予以采纳。最高人民检察院出庭检察员所提张文中从泰康公司挪用</w:t>
      </w:r>
      <w:r>
        <w:rPr>
          <w:rFonts w:hint="eastAsia"/>
          <w:sz w:val="30"/>
          <w:szCs w:val="30"/>
        </w:rPr>
        <w:t>4000</w:t>
      </w:r>
      <w:r>
        <w:rPr>
          <w:rFonts w:hint="eastAsia"/>
          <w:sz w:val="30"/>
          <w:szCs w:val="30"/>
        </w:rPr>
        <w:t>万元炒股为个人谋利构成挪用资金罪，但已过追诉期限的意见不能成立，本院不予采纳。</w:t>
      </w:r>
    </w:p>
    <w:p w14:paraId="45103EFA" w14:textId="77777777" w:rsidR="002B1B75" w:rsidRDefault="002B1B75">
      <w:pPr>
        <w:spacing w:line="500" w:lineRule="atLeast"/>
        <w:ind w:firstLine="600"/>
        <w:divId w:val="234442206"/>
        <w:rPr>
          <w:rFonts w:hint="eastAsia"/>
          <w:sz w:val="30"/>
          <w:szCs w:val="30"/>
        </w:rPr>
      </w:pPr>
      <w:r>
        <w:rPr>
          <w:rFonts w:hint="eastAsia"/>
          <w:sz w:val="30"/>
          <w:szCs w:val="30"/>
        </w:rPr>
        <w:t>本院认为，物美集团在申报国债技改贴息项目时，国债技改贴息政策已有所调整，民营企业具有申报资格，且物美集团所申报的物流项目和信息化项目均属于国债技改贴息重点支持对象，符合国家当时的经济发展形势和产业政策。原审被告人张文中、张伟春在物美集团申报项目过程中，虽然存在违规行为，但未实施虚构事实、隐瞒真相以骗取国债技改贴息资金的诈骗行为，并无非法占有</w:t>
      </w:r>
      <w:r>
        <w:rPr>
          <w:rFonts w:hint="eastAsia"/>
          <w:sz w:val="30"/>
          <w:szCs w:val="30"/>
        </w:rPr>
        <w:t>3190</w:t>
      </w:r>
      <w:r>
        <w:rPr>
          <w:rFonts w:hint="eastAsia"/>
          <w:sz w:val="30"/>
          <w:szCs w:val="30"/>
        </w:rPr>
        <w:t>万元国债技改贴息资金的主观故意，不符合诈骗罪的构成要件。故原判认定张文中、张伟春的行为构成诈骗罪，属于认定事实和适用法律错误，应当依法予以纠正。原审被告单位物美集团在收购国旅总社所持泰康公司股份后，给予赵某</w:t>
      </w:r>
      <w:r>
        <w:rPr>
          <w:rFonts w:hint="eastAsia"/>
          <w:sz w:val="30"/>
          <w:szCs w:val="30"/>
        </w:rPr>
        <w:t>30</w:t>
      </w:r>
      <w:r>
        <w:rPr>
          <w:rFonts w:hint="eastAsia"/>
          <w:sz w:val="30"/>
          <w:szCs w:val="30"/>
        </w:rPr>
        <w:t>万元好处费的行为，并非为了谋取不正当利益，亦不属于情节严重，不符合单位行贿罪的构成要件；物美集团在收购粤财公司所持泰康公司股份后，向李某</w:t>
      </w:r>
      <w:r>
        <w:rPr>
          <w:rFonts w:hint="eastAsia"/>
          <w:sz w:val="30"/>
          <w:szCs w:val="30"/>
        </w:rPr>
        <w:t>3</w:t>
      </w:r>
      <w:r>
        <w:rPr>
          <w:rFonts w:hint="eastAsia"/>
          <w:sz w:val="30"/>
          <w:szCs w:val="30"/>
        </w:rPr>
        <w:t>公司支付</w:t>
      </w:r>
      <w:r>
        <w:rPr>
          <w:rFonts w:hint="eastAsia"/>
          <w:sz w:val="30"/>
          <w:szCs w:val="30"/>
        </w:rPr>
        <w:t>500</w:t>
      </w:r>
      <w:r>
        <w:rPr>
          <w:rFonts w:hint="eastAsia"/>
          <w:sz w:val="30"/>
          <w:szCs w:val="30"/>
        </w:rPr>
        <w:t>万元系被索要，且不具有为谋取不正当利益而行贿的主观故意，亦不符合单位行贿罪的构成要件，故物美集团的行为不构成单位行贿罪，张文中作为物美集团直接负责的主管人员，对其亦不应以单位行贿罪追究刑事责任。原判认定物美集团及张文中的行为构成单位行贿罪，属于认定事实和适用法律错误，应当依法予以纠正。张文中与陈某</w:t>
      </w:r>
      <w:r>
        <w:rPr>
          <w:rFonts w:hint="eastAsia"/>
          <w:sz w:val="30"/>
          <w:szCs w:val="30"/>
        </w:rPr>
        <w:t>1</w:t>
      </w:r>
      <w:r>
        <w:rPr>
          <w:rFonts w:hint="eastAsia"/>
          <w:sz w:val="30"/>
          <w:szCs w:val="30"/>
        </w:rPr>
        <w:t>、田某</w:t>
      </w:r>
      <w:r>
        <w:rPr>
          <w:rFonts w:hint="eastAsia"/>
          <w:sz w:val="30"/>
          <w:szCs w:val="30"/>
        </w:rPr>
        <w:t>1</w:t>
      </w:r>
      <w:r>
        <w:rPr>
          <w:rFonts w:hint="eastAsia"/>
          <w:sz w:val="30"/>
          <w:szCs w:val="30"/>
        </w:rPr>
        <w:t>共谋，并利用陈某</w:t>
      </w:r>
      <w:r>
        <w:rPr>
          <w:rFonts w:hint="eastAsia"/>
          <w:sz w:val="30"/>
          <w:szCs w:val="30"/>
        </w:rPr>
        <w:t>1</w:t>
      </w:r>
      <w:r>
        <w:rPr>
          <w:rFonts w:hint="eastAsia"/>
          <w:sz w:val="30"/>
          <w:szCs w:val="30"/>
        </w:rPr>
        <w:t>职务上的便利，将陈某</w:t>
      </w:r>
      <w:r>
        <w:rPr>
          <w:rFonts w:hint="eastAsia"/>
          <w:sz w:val="30"/>
          <w:szCs w:val="30"/>
        </w:rPr>
        <w:t>1</w:t>
      </w:r>
      <w:r>
        <w:rPr>
          <w:rFonts w:hint="eastAsia"/>
          <w:sz w:val="30"/>
          <w:szCs w:val="30"/>
        </w:rPr>
        <w:t>所在泰康公司</w:t>
      </w:r>
      <w:r>
        <w:rPr>
          <w:rFonts w:hint="eastAsia"/>
          <w:sz w:val="30"/>
          <w:szCs w:val="30"/>
        </w:rPr>
        <w:t>4000</w:t>
      </w:r>
      <w:r>
        <w:rPr>
          <w:rFonts w:hint="eastAsia"/>
          <w:sz w:val="30"/>
          <w:szCs w:val="30"/>
        </w:rPr>
        <w:t>万元资金转至卡斯特投资咨询中心股票交易账户进行营利活动的事实清楚，证据确实。但原判认定张文中挪用资金归个人使用、为个人谋利的事实不清、证据不足。故原判认定张文中的行为构成挪用资金罪，属于认定事实和适用法律错误，应当依法予以纠正。</w:t>
      </w:r>
    </w:p>
    <w:p w14:paraId="1B4CCAC0" w14:textId="77777777" w:rsidR="002B1B75" w:rsidRDefault="002B1B75">
      <w:pPr>
        <w:spacing w:line="500" w:lineRule="atLeast"/>
        <w:ind w:firstLine="600"/>
        <w:divId w:val="1733893924"/>
        <w:rPr>
          <w:rFonts w:hint="eastAsia"/>
          <w:sz w:val="30"/>
          <w:szCs w:val="30"/>
        </w:rPr>
      </w:pPr>
      <w:r>
        <w:rPr>
          <w:rFonts w:hint="eastAsia"/>
          <w:sz w:val="30"/>
          <w:szCs w:val="30"/>
        </w:rPr>
        <w:t>综上，原审被告人张文中、张伟春及其辩护人，原审被告单位物美集团诉讼代表人，最高人民检察院出庭检察员关于改判张文中、张伟春和物美集团无罪的意见成立，本院均予以采纳。依照《中华人民共和国刑事诉讼法》第二百四十五条第一款、第二百二十五条第一款第（二）、（三）项及《最高人民法院关于适</w:t>
      </w:r>
      <w:r>
        <w:rPr>
          <w:rFonts w:hint="eastAsia"/>
          <w:sz w:val="30"/>
          <w:szCs w:val="30"/>
        </w:rPr>
        <w:t>用</w:t>
      </w:r>
      <w:r>
        <w:rPr>
          <w:rFonts w:hint="eastAsia"/>
          <w:sz w:val="30"/>
          <w:szCs w:val="30"/>
        </w:rPr>
        <w:t>的解释》第三百八十九条第一款第（三）、（四）项、第二款和第四百四十五条的规定，经本院审判委员会讨论决定，判决如下：</w:t>
      </w:r>
    </w:p>
    <w:p w14:paraId="6C0AEEA1" w14:textId="77777777" w:rsidR="002B1B75" w:rsidRDefault="002B1B75">
      <w:pPr>
        <w:spacing w:line="500" w:lineRule="atLeast"/>
        <w:ind w:firstLine="600"/>
        <w:divId w:val="1047026407"/>
        <w:rPr>
          <w:rFonts w:hint="eastAsia"/>
          <w:sz w:val="30"/>
          <w:szCs w:val="30"/>
        </w:rPr>
      </w:pPr>
      <w:r>
        <w:rPr>
          <w:rFonts w:hint="eastAsia"/>
          <w:sz w:val="30"/>
          <w:szCs w:val="30"/>
        </w:rPr>
        <w:t>一、撤销河北省高级人民法院（</w:t>
      </w:r>
      <w:r>
        <w:rPr>
          <w:rFonts w:hint="eastAsia"/>
          <w:sz w:val="30"/>
          <w:szCs w:val="30"/>
        </w:rPr>
        <w:t>2008</w:t>
      </w:r>
      <w:r>
        <w:rPr>
          <w:rFonts w:hint="eastAsia"/>
          <w:sz w:val="30"/>
          <w:szCs w:val="30"/>
        </w:rPr>
        <w:t>）冀刑二终字第</w:t>
      </w:r>
      <w:r>
        <w:rPr>
          <w:rFonts w:hint="eastAsia"/>
          <w:sz w:val="30"/>
          <w:szCs w:val="30"/>
        </w:rPr>
        <w:t>89</w:t>
      </w:r>
      <w:r>
        <w:rPr>
          <w:rFonts w:hint="eastAsia"/>
          <w:sz w:val="30"/>
          <w:szCs w:val="30"/>
        </w:rPr>
        <w:t>号刑事判决和河北省衡水市中级人民法院（</w:t>
      </w:r>
      <w:r>
        <w:rPr>
          <w:rFonts w:hint="eastAsia"/>
          <w:sz w:val="30"/>
          <w:szCs w:val="30"/>
        </w:rPr>
        <w:t>2008</w:t>
      </w:r>
      <w:r>
        <w:rPr>
          <w:rFonts w:hint="eastAsia"/>
          <w:sz w:val="30"/>
          <w:szCs w:val="30"/>
        </w:rPr>
        <w:t>）衡刑初字第</w:t>
      </w:r>
      <w:r>
        <w:rPr>
          <w:rFonts w:hint="eastAsia"/>
          <w:sz w:val="30"/>
          <w:szCs w:val="30"/>
        </w:rPr>
        <w:t>22</w:t>
      </w:r>
      <w:r>
        <w:rPr>
          <w:rFonts w:hint="eastAsia"/>
          <w:sz w:val="30"/>
          <w:szCs w:val="30"/>
        </w:rPr>
        <w:t>号刑事判决。</w:t>
      </w:r>
    </w:p>
    <w:p w14:paraId="7A71903E" w14:textId="77777777" w:rsidR="002B1B75" w:rsidRDefault="002B1B75">
      <w:pPr>
        <w:spacing w:line="500" w:lineRule="atLeast"/>
        <w:ind w:firstLine="600"/>
        <w:divId w:val="1935091195"/>
        <w:rPr>
          <w:rFonts w:hint="eastAsia"/>
          <w:sz w:val="30"/>
          <w:szCs w:val="30"/>
        </w:rPr>
      </w:pPr>
      <w:r>
        <w:rPr>
          <w:rFonts w:hint="eastAsia"/>
          <w:sz w:val="30"/>
          <w:szCs w:val="30"/>
        </w:rPr>
        <w:t>二、原审被告人张文中无罪。</w:t>
      </w:r>
    </w:p>
    <w:p w14:paraId="71B7A12B" w14:textId="77777777" w:rsidR="002B1B75" w:rsidRDefault="002B1B75">
      <w:pPr>
        <w:spacing w:line="500" w:lineRule="atLeast"/>
        <w:ind w:firstLine="600"/>
        <w:divId w:val="325519819"/>
        <w:rPr>
          <w:rFonts w:hint="eastAsia"/>
          <w:sz w:val="30"/>
          <w:szCs w:val="30"/>
        </w:rPr>
      </w:pPr>
      <w:r>
        <w:rPr>
          <w:rFonts w:hint="eastAsia"/>
          <w:sz w:val="30"/>
          <w:szCs w:val="30"/>
        </w:rPr>
        <w:t>三、原审被告人张伟春无罪。</w:t>
      </w:r>
    </w:p>
    <w:p w14:paraId="2CAED832" w14:textId="77777777" w:rsidR="002B1B75" w:rsidRDefault="002B1B75">
      <w:pPr>
        <w:spacing w:line="500" w:lineRule="atLeast"/>
        <w:ind w:firstLine="600"/>
        <w:divId w:val="696544933"/>
        <w:rPr>
          <w:rFonts w:hint="eastAsia"/>
          <w:sz w:val="30"/>
          <w:szCs w:val="30"/>
        </w:rPr>
      </w:pPr>
      <w:r>
        <w:rPr>
          <w:rFonts w:hint="eastAsia"/>
          <w:sz w:val="30"/>
          <w:szCs w:val="30"/>
        </w:rPr>
        <w:t>四、原审被告单位物美控股集团有限公司无罪。</w:t>
      </w:r>
    </w:p>
    <w:p w14:paraId="4AA8CD75" w14:textId="77777777" w:rsidR="002B1B75" w:rsidRDefault="002B1B75">
      <w:pPr>
        <w:spacing w:line="500" w:lineRule="atLeast"/>
        <w:ind w:firstLine="600"/>
        <w:divId w:val="1231892396"/>
        <w:rPr>
          <w:rFonts w:hint="eastAsia"/>
          <w:sz w:val="30"/>
          <w:szCs w:val="30"/>
        </w:rPr>
      </w:pPr>
      <w:r>
        <w:rPr>
          <w:rFonts w:hint="eastAsia"/>
          <w:sz w:val="30"/>
          <w:szCs w:val="30"/>
        </w:rPr>
        <w:t>五、原审判决已执行的罚金及追缴的财产，依法予以返还。</w:t>
      </w:r>
    </w:p>
    <w:p w14:paraId="48DECC6F" w14:textId="77777777" w:rsidR="002B1B75" w:rsidRDefault="002B1B75">
      <w:pPr>
        <w:spacing w:line="500" w:lineRule="atLeast"/>
        <w:ind w:firstLine="600"/>
        <w:divId w:val="1714887109"/>
        <w:rPr>
          <w:rFonts w:hint="eastAsia"/>
          <w:sz w:val="30"/>
          <w:szCs w:val="30"/>
        </w:rPr>
      </w:pPr>
      <w:r>
        <w:rPr>
          <w:rFonts w:hint="eastAsia"/>
          <w:sz w:val="30"/>
          <w:szCs w:val="30"/>
        </w:rPr>
        <w:t>本判决为终审判决。</w:t>
      </w:r>
    </w:p>
    <w:p w14:paraId="26558A61" w14:textId="77777777" w:rsidR="002B1B75" w:rsidRDefault="002B1B75">
      <w:pPr>
        <w:spacing w:line="500" w:lineRule="atLeast"/>
        <w:jc w:val="right"/>
        <w:divId w:val="548146955"/>
        <w:rPr>
          <w:rFonts w:hint="eastAsia"/>
          <w:sz w:val="30"/>
          <w:szCs w:val="30"/>
        </w:rPr>
      </w:pPr>
      <w:r>
        <w:rPr>
          <w:rFonts w:hint="eastAsia"/>
          <w:sz w:val="30"/>
          <w:szCs w:val="30"/>
        </w:rPr>
        <w:t>审判长　　孙华璞</w:t>
      </w:r>
    </w:p>
    <w:p w14:paraId="3AAA6CBA" w14:textId="77777777" w:rsidR="002B1B75" w:rsidRDefault="002B1B75">
      <w:pPr>
        <w:spacing w:line="500" w:lineRule="atLeast"/>
        <w:jc w:val="right"/>
        <w:divId w:val="337125473"/>
        <w:rPr>
          <w:rFonts w:hint="eastAsia"/>
          <w:sz w:val="30"/>
          <w:szCs w:val="30"/>
        </w:rPr>
      </w:pPr>
      <w:r>
        <w:rPr>
          <w:rFonts w:hint="eastAsia"/>
          <w:sz w:val="30"/>
          <w:szCs w:val="30"/>
        </w:rPr>
        <w:t>审判员　　管应时</w:t>
      </w:r>
    </w:p>
    <w:p w14:paraId="3719EBF8" w14:textId="77777777" w:rsidR="002B1B75" w:rsidRDefault="002B1B75">
      <w:pPr>
        <w:spacing w:line="500" w:lineRule="atLeast"/>
        <w:jc w:val="right"/>
        <w:divId w:val="857699553"/>
        <w:rPr>
          <w:rFonts w:hint="eastAsia"/>
          <w:sz w:val="30"/>
          <w:szCs w:val="30"/>
        </w:rPr>
      </w:pPr>
      <w:r>
        <w:rPr>
          <w:rFonts w:hint="eastAsia"/>
          <w:sz w:val="30"/>
          <w:szCs w:val="30"/>
        </w:rPr>
        <w:t>审判员　　齐　素</w:t>
      </w:r>
    </w:p>
    <w:p w14:paraId="787E5F1C" w14:textId="77777777" w:rsidR="002B1B75" w:rsidRDefault="002B1B75">
      <w:pPr>
        <w:spacing w:line="500" w:lineRule="atLeast"/>
        <w:jc w:val="right"/>
        <w:divId w:val="2113356650"/>
        <w:rPr>
          <w:rFonts w:hint="eastAsia"/>
          <w:sz w:val="30"/>
          <w:szCs w:val="30"/>
        </w:rPr>
      </w:pPr>
      <w:r>
        <w:rPr>
          <w:rFonts w:hint="eastAsia"/>
          <w:sz w:val="30"/>
          <w:szCs w:val="30"/>
        </w:rPr>
        <w:t>审判员　　董朝阳</w:t>
      </w:r>
    </w:p>
    <w:p w14:paraId="2313A318" w14:textId="77777777" w:rsidR="002B1B75" w:rsidRDefault="002B1B75">
      <w:pPr>
        <w:spacing w:line="500" w:lineRule="atLeast"/>
        <w:jc w:val="right"/>
        <w:divId w:val="1355617024"/>
        <w:rPr>
          <w:rFonts w:hint="eastAsia"/>
          <w:sz w:val="30"/>
          <w:szCs w:val="30"/>
        </w:rPr>
      </w:pPr>
      <w:r>
        <w:rPr>
          <w:rFonts w:hint="eastAsia"/>
          <w:sz w:val="30"/>
          <w:szCs w:val="30"/>
        </w:rPr>
        <w:t>审判员　　周　庆</w:t>
      </w:r>
    </w:p>
    <w:p w14:paraId="4364952D" w14:textId="77777777" w:rsidR="002B1B75" w:rsidRDefault="002B1B75">
      <w:pPr>
        <w:spacing w:line="500" w:lineRule="atLeast"/>
        <w:jc w:val="right"/>
        <w:divId w:val="2107385234"/>
        <w:rPr>
          <w:rFonts w:hint="eastAsia"/>
          <w:sz w:val="30"/>
          <w:szCs w:val="30"/>
        </w:rPr>
      </w:pPr>
      <w:r>
        <w:rPr>
          <w:rFonts w:hint="eastAsia"/>
          <w:sz w:val="30"/>
          <w:szCs w:val="30"/>
        </w:rPr>
        <w:t>二〇一八年五月三十日</w:t>
      </w:r>
    </w:p>
    <w:p w14:paraId="04BBC7CD" w14:textId="77777777" w:rsidR="002B1B75" w:rsidRDefault="002B1B75">
      <w:pPr>
        <w:spacing w:line="500" w:lineRule="atLeast"/>
        <w:ind w:firstLine="600"/>
        <w:divId w:val="1767143789"/>
        <w:rPr>
          <w:rFonts w:hint="eastAsia"/>
          <w:sz w:val="30"/>
          <w:szCs w:val="30"/>
        </w:rPr>
      </w:pPr>
      <w:r>
        <w:rPr>
          <w:rFonts w:hint="eastAsia"/>
          <w:sz w:val="30"/>
          <w:szCs w:val="30"/>
        </w:rPr>
        <w:t>法官助理邓亮</w:t>
      </w:r>
    </w:p>
    <w:p w14:paraId="32ECBEE4" w14:textId="77777777" w:rsidR="002B1B75" w:rsidRDefault="002B1B75">
      <w:pPr>
        <w:spacing w:line="500" w:lineRule="atLeast"/>
        <w:ind w:firstLine="600"/>
        <w:divId w:val="2141610715"/>
        <w:rPr>
          <w:rFonts w:hint="eastAsia"/>
          <w:sz w:val="30"/>
          <w:szCs w:val="30"/>
        </w:rPr>
      </w:pPr>
      <w:r>
        <w:rPr>
          <w:rFonts w:hint="eastAsia"/>
          <w:sz w:val="30"/>
          <w:szCs w:val="30"/>
        </w:rPr>
        <w:t>法官助理孙自中</w:t>
      </w:r>
    </w:p>
    <w:p w14:paraId="3F640C3E" w14:textId="77777777" w:rsidR="002B1B75" w:rsidRDefault="002B1B75">
      <w:pPr>
        <w:spacing w:line="500" w:lineRule="atLeast"/>
        <w:ind w:firstLine="600"/>
        <w:divId w:val="468977685"/>
        <w:rPr>
          <w:rFonts w:hint="eastAsia"/>
          <w:sz w:val="30"/>
          <w:szCs w:val="30"/>
        </w:rPr>
      </w:pPr>
      <w:r>
        <w:rPr>
          <w:rFonts w:hint="eastAsia"/>
          <w:sz w:val="30"/>
          <w:szCs w:val="30"/>
        </w:rPr>
        <w:t>书记员修俊妍</w:t>
      </w:r>
    </w:p>
    <w:p w14:paraId="7C367113" w14:textId="77777777" w:rsidR="002B1B75" w:rsidRDefault="002B1B75">
      <w:pPr>
        <w:spacing w:line="500" w:lineRule="atLeast"/>
        <w:ind w:firstLine="600"/>
        <w:divId w:val="310525426"/>
        <w:rPr>
          <w:rFonts w:hint="eastAsia"/>
          <w:sz w:val="30"/>
          <w:szCs w:val="30"/>
        </w:rPr>
      </w:pPr>
      <w:r>
        <w:rPr>
          <w:rFonts w:hint="eastAsia"/>
          <w:sz w:val="30"/>
          <w:szCs w:val="30"/>
        </w:rPr>
        <w:t>书记员刘牧骅</w:t>
      </w:r>
    </w:p>
    <w:p w14:paraId="4F9CDBD7" w14:textId="77777777" w:rsidR="002B1B75" w:rsidRDefault="002B1B75">
      <w:pPr>
        <w:spacing w:line="500" w:lineRule="atLeast"/>
        <w:ind w:firstLine="600"/>
        <w:divId w:val="151333296"/>
        <w:rPr>
          <w:rFonts w:hint="eastAsia"/>
          <w:sz w:val="30"/>
          <w:szCs w:val="30"/>
        </w:rPr>
      </w:pPr>
      <w:r>
        <w:rPr>
          <w:rFonts w:hint="eastAsia"/>
          <w:sz w:val="30"/>
          <w:szCs w:val="30"/>
        </w:rPr>
        <w:t>相关法律规定</w:t>
      </w:r>
    </w:p>
    <w:p w14:paraId="4FAA9D59" w14:textId="77777777" w:rsidR="002B1B75" w:rsidRDefault="002B1B75">
      <w:pPr>
        <w:spacing w:line="500" w:lineRule="atLeast"/>
        <w:ind w:firstLine="600"/>
        <w:divId w:val="1547522492"/>
        <w:rPr>
          <w:rFonts w:hint="eastAsia"/>
          <w:sz w:val="30"/>
          <w:szCs w:val="30"/>
        </w:rPr>
      </w:pPr>
      <w:r>
        <w:rPr>
          <w:rFonts w:hint="eastAsia"/>
          <w:sz w:val="30"/>
          <w:szCs w:val="30"/>
        </w:rPr>
        <w:t>《中华人民共和国刑事诉讼法》</w:t>
      </w:r>
    </w:p>
    <w:p w14:paraId="5F633BCB" w14:textId="77777777" w:rsidR="002B1B75" w:rsidRDefault="002B1B75">
      <w:pPr>
        <w:spacing w:line="500" w:lineRule="atLeast"/>
        <w:ind w:firstLine="600"/>
        <w:divId w:val="1093865995"/>
        <w:rPr>
          <w:rFonts w:hint="eastAsia"/>
          <w:sz w:val="30"/>
          <w:szCs w:val="30"/>
        </w:rPr>
      </w:pPr>
      <w:r>
        <w:rPr>
          <w:rFonts w:hint="eastAsia"/>
          <w:sz w:val="30"/>
          <w:szCs w:val="30"/>
        </w:rPr>
        <w:t>第二百四十五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14:paraId="7CF9BA20" w14:textId="77777777" w:rsidR="002B1B75" w:rsidRDefault="002B1B75">
      <w:pPr>
        <w:spacing w:line="500" w:lineRule="atLeast"/>
        <w:ind w:firstLine="600"/>
        <w:divId w:val="1215848805"/>
        <w:rPr>
          <w:rFonts w:hint="eastAsia"/>
          <w:sz w:val="30"/>
          <w:szCs w:val="30"/>
        </w:rPr>
      </w:pPr>
      <w:r>
        <w:rPr>
          <w:rFonts w:hint="eastAsia"/>
          <w:sz w:val="30"/>
          <w:szCs w:val="30"/>
        </w:rPr>
        <w:t>人民法院开庭审理的再审案件，同级人民检察院应当派员出席法庭。</w:t>
      </w:r>
    </w:p>
    <w:p w14:paraId="13666699" w14:textId="77777777" w:rsidR="002B1B75" w:rsidRDefault="002B1B75">
      <w:pPr>
        <w:spacing w:line="500" w:lineRule="atLeast"/>
        <w:ind w:firstLine="600"/>
        <w:divId w:val="44569211"/>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5A7AB08E" w14:textId="77777777" w:rsidR="002B1B75" w:rsidRDefault="002B1B75">
      <w:pPr>
        <w:spacing w:line="500" w:lineRule="atLeast"/>
        <w:ind w:firstLine="600"/>
        <w:divId w:val="175732978"/>
        <w:rPr>
          <w:rFonts w:hint="eastAsia"/>
          <w:sz w:val="30"/>
          <w:szCs w:val="30"/>
        </w:rPr>
      </w:pPr>
      <w:r>
        <w:rPr>
          <w:rFonts w:hint="eastAsia"/>
          <w:sz w:val="30"/>
          <w:szCs w:val="30"/>
        </w:rPr>
        <w:t>（一）原判决认定事实和适用法律正确、量刑适当的，应当裁定驳回上诉或者抗诉，维持原判；</w:t>
      </w:r>
    </w:p>
    <w:p w14:paraId="2FD42189" w14:textId="77777777" w:rsidR="002B1B75" w:rsidRDefault="002B1B75">
      <w:pPr>
        <w:spacing w:line="500" w:lineRule="atLeast"/>
        <w:ind w:firstLine="600"/>
        <w:divId w:val="86997890"/>
        <w:rPr>
          <w:rFonts w:hint="eastAsia"/>
          <w:sz w:val="30"/>
          <w:szCs w:val="30"/>
        </w:rPr>
      </w:pPr>
      <w:r>
        <w:rPr>
          <w:rFonts w:hint="eastAsia"/>
          <w:sz w:val="30"/>
          <w:szCs w:val="30"/>
        </w:rPr>
        <w:t>（二）原判决认定事实没有错误，但适用法律有错误，或者量刑不当的，应当改判；</w:t>
      </w:r>
    </w:p>
    <w:p w14:paraId="78175876" w14:textId="77777777" w:rsidR="002B1B75" w:rsidRDefault="002B1B75">
      <w:pPr>
        <w:spacing w:line="500" w:lineRule="atLeast"/>
        <w:ind w:firstLine="600"/>
        <w:divId w:val="1270163972"/>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32A9A2F3" w14:textId="77777777" w:rsidR="002B1B75" w:rsidRDefault="002B1B75">
      <w:pPr>
        <w:spacing w:line="500" w:lineRule="atLeast"/>
        <w:ind w:firstLine="600"/>
        <w:divId w:val="1718580642"/>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30DD1653" w14:textId="77777777" w:rsidR="002B1B75" w:rsidRDefault="002B1B75">
      <w:pPr>
        <w:spacing w:line="500" w:lineRule="atLeast"/>
        <w:ind w:firstLine="600"/>
        <w:divId w:val="1711611589"/>
        <w:rPr>
          <w:rFonts w:hint="eastAsia"/>
          <w:sz w:val="30"/>
          <w:szCs w:val="30"/>
        </w:rPr>
      </w:pPr>
      <w:r>
        <w:rPr>
          <w:rFonts w:hint="eastAsia"/>
          <w:sz w:val="30"/>
          <w:szCs w:val="30"/>
        </w:rPr>
        <w:t>《最高人民法院关于适用〈中华人民共和国刑事诉讼法〉的解释》</w:t>
      </w:r>
    </w:p>
    <w:p w14:paraId="2CAE4406" w14:textId="77777777" w:rsidR="002B1B75" w:rsidRDefault="002B1B75">
      <w:pPr>
        <w:spacing w:line="500" w:lineRule="atLeast"/>
        <w:ind w:firstLine="600"/>
        <w:divId w:val="251593615"/>
        <w:rPr>
          <w:rFonts w:hint="eastAsia"/>
          <w:sz w:val="30"/>
          <w:szCs w:val="30"/>
        </w:rPr>
      </w:pPr>
      <w:r>
        <w:rPr>
          <w:rFonts w:hint="eastAsia"/>
          <w:sz w:val="30"/>
          <w:szCs w:val="30"/>
        </w:rPr>
        <w:t>第三百八十九条再审案件经过重新审理后，应当按照下列情形分别处理：</w:t>
      </w:r>
    </w:p>
    <w:p w14:paraId="347453CD" w14:textId="77777777" w:rsidR="002B1B75" w:rsidRDefault="002B1B75">
      <w:pPr>
        <w:spacing w:line="500" w:lineRule="atLeast"/>
        <w:ind w:firstLine="600"/>
        <w:divId w:val="37510015"/>
        <w:rPr>
          <w:rFonts w:hint="eastAsia"/>
          <w:sz w:val="30"/>
          <w:szCs w:val="30"/>
        </w:rPr>
      </w:pPr>
      <w:r>
        <w:rPr>
          <w:rFonts w:hint="eastAsia"/>
          <w:sz w:val="30"/>
          <w:szCs w:val="30"/>
        </w:rPr>
        <w:t>（一）原判决、裁定认定事实和适用法律正确、量刑适当的，应当裁定驳回申诉或者抗诉，维持原判决、裁定；</w:t>
      </w:r>
    </w:p>
    <w:p w14:paraId="6DBFAD19" w14:textId="77777777" w:rsidR="002B1B75" w:rsidRDefault="002B1B75">
      <w:pPr>
        <w:spacing w:line="500" w:lineRule="atLeast"/>
        <w:ind w:firstLine="600"/>
        <w:divId w:val="959800702"/>
        <w:rPr>
          <w:rFonts w:hint="eastAsia"/>
          <w:sz w:val="30"/>
          <w:szCs w:val="30"/>
        </w:rPr>
      </w:pPr>
      <w:r>
        <w:rPr>
          <w:rFonts w:hint="eastAsia"/>
          <w:sz w:val="30"/>
          <w:szCs w:val="30"/>
        </w:rPr>
        <w:t>（二）原判决、裁定定罪准确、量刑适当，但在认定事实、适用法律等方面有瑕疵的，应当裁定纠正并维持原判决、裁定；</w:t>
      </w:r>
    </w:p>
    <w:p w14:paraId="6D6078D0" w14:textId="77777777" w:rsidR="002B1B75" w:rsidRDefault="002B1B75">
      <w:pPr>
        <w:spacing w:line="500" w:lineRule="atLeast"/>
        <w:ind w:firstLine="600"/>
        <w:divId w:val="824130577"/>
        <w:rPr>
          <w:rFonts w:hint="eastAsia"/>
          <w:sz w:val="30"/>
          <w:szCs w:val="30"/>
        </w:rPr>
      </w:pPr>
      <w:r>
        <w:rPr>
          <w:rFonts w:hint="eastAsia"/>
          <w:sz w:val="30"/>
          <w:szCs w:val="30"/>
        </w:rPr>
        <w:t>（三）原判决、裁定认定事实没有错误，但适用法律错误，或者量刑不当的，应当撤销原判决、裁定，依法改判；</w:t>
      </w:r>
    </w:p>
    <w:p w14:paraId="2907B096" w14:textId="77777777" w:rsidR="002B1B75" w:rsidRDefault="002B1B75">
      <w:pPr>
        <w:spacing w:line="500" w:lineRule="atLeast"/>
        <w:ind w:firstLine="600"/>
        <w:divId w:val="2106420141"/>
        <w:rPr>
          <w:rFonts w:hint="eastAsia"/>
          <w:sz w:val="30"/>
          <w:szCs w:val="30"/>
        </w:rPr>
      </w:pPr>
      <w:r>
        <w:rPr>
          <w:rFonts w:hint="eastAsia"/>
          <w:sz w:val="30"/>
          <w:szCs w:val="30"/>
        </w:rPr>
        <w:t>（四）依照第二审程序审理的案件，原判决、裁定事实不清或者证据不足的，可以在查清事实后改判，也可以裁定撤销原判，发回原审人民法院重新审判。</w:t>
      </w:r>
    </w:p>
    <w:p w14:paraId="270E290F" w14:textId="77777777" w:rsidR="002B1B75" w:rsidRDefault="002B1B75">
      <w:pPr>
        <w:spacing w:line="500" w:lineRule="atLeast"/>
        <w:ind w:firstLine="600"/>
        <w:divId w:val="1655406082"/>
        <w:rPr>
          <w:rFonts w:hint="eastAsia"/>
          <w:sz w:val="30"/>
          <w:szCs w:val="30"/>
        </w:rPr>
      </w:pPr>
      <w:r>
        <w:rPr>
          <w:rFonts w:hint="eastAsia"/>
          <w:sz w:val="30"/>
          <w:szCs w:val="30"/>
        </w:rPr>
        <w:t>原判决、裁定事实不清或者证据不足，经审理事实已经查清的，应当根据查清的事实依法裁判；事实仍无法查清，证据不足，不能认定被告人有罪的，应当撤销原判决、裁定，判决宣告被告人无罪。</w:t>
      </w:r>
    </w:p>
    <w:p w14:paraId="6549F1A0" w14:textId="77777777" w:rsidR="002B1B75" w:rsidRDefault="002B1B75">
      <w:pPr>
        <w:spacing w:line="500" w:lineRule="atLeast"/>
        <w:ind w:firstLine="600"/>
        <w:divId w:val="786580132"/>
        <w:rPr>
          <w:rFonts w:hint="eastAsia"/>
          <w:sz w:val="30"/>
          <w:szCs w:val="30"/>
        </w:rPr>
      </w:pPr>
      <w:r>
        <w:rPr>
          <w:rFonts w:hint="eastAsia"/>
          <w:sz w:val="30"/>
          <w:szCs w:val="30"/>
        </w:rPr>
        <w:t>第四百四十五条财产刑全部或者部分被撤销的，已经执行的财产应当全部或者部分返还被执行人；无法返还的，应当依法赔偿。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82EE0" w14:textId="77777777" w:rsidR="00872F23" w:rsidRDefault="00872F23" w:rsidP="00872F23">
      <w:pPr>
        <w:rPr>
          <w:rFonts w:hint="eastAsia"/>
        </w:rPr>
      </w:pPr>
      <w:r>
        <w:separator/>
      </w:r>
    </w:p>
  </w:endnote>
  <w:endnote w:type="continuationSeparator" w:id="0">
    <w:p w14:paraId="77BF7B69" w14:textId="77777777" w:rsidR="00872F23" w:rsidRDefault="00872F23" w:rsidP="00872F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3EF74" w14:textId="77777777" w:rsidR="00872F23" w:rsidRDefault="00872F23" w:rsidP="00872F23">
      <w:pPr>
        <w:rPr>
          <w:rFonts w:hint="eastAsia"/>
        </w:rPr>
      </w:pPr>
      <w:r>
        <w:separator/>
      </w:r>
    </w:p>
  </w:footnote>
  <w:footnote w:type="continuationSeparator" w:id="0">
    <w:p w14:paraId="151E81C1" w14:textId="77777777" w:rsidR="00872F23" w:rsidRDefault="00872F23" w:rsidP="00872F2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2F23"/>
    <w:rsid w:val="002B1B75"/>
    <w:rsid w:val="00872F2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85870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72F23"/>
    <w:pPr>
      <w:tabs>
        <w:tab w:val="center" w:pos="4153"/>
        <w:tab w:val="right" w:pos="8306"/>
      </w:tabs>
      <w:snapToGrid w:val="0"/>
      <w:jc w:val="center"/>
    </w:pPr>
    <w:rPr>
      <w:sz w:val="18"/>
      <w:szCs w:val="18"/>
    </w:rPr>
  </w:style>
  <w:style w:type="character" w:customStyle="1" w:styleId="a5">
    <w:name w:val="页眉 字符"/>
    <w:basedOn w:val="a0"/>
    <w:link w:val="a4"/>
    <w:uiPriority w:val="99"/>
    <w:rsid w:val="00872F23"/>
    <w:rPr>
      <w:rFonts w:ascii="宋体" w:eastAsia="宋体" w:hAnsi="宋体" w:cs="宋体"/>
      <w:sz w:val="18"/>
      <w:szCs w:val="18"/>
    </w:rPr>
  </w:style>
  <w:style w:type="paragraph" w:styleId="a6">
    <w:name w:val="footer"/>
    <w:basedOn w:val="a"/>
    <w:link w:val="a7"/>
    <w:uiPriority w:val="99"/>
    <w:unhideWhenUsed/>
    <w:rsid w:val="00872F23"/>
    <w:pPr>
      <w:tabs>
        <w:tab w:val="center" w:pos="4153"/>
        <w:tab w:val="right" w:pos="8306"/>
      </w:tabs>
      <w:snapToGrid w:val="0"/>
    </w:pPr>
    <w:rPr>
      <w:sz w:val="18"/>
      <w:szCs w:val="18"/>
    </w:rPr>
  </w:style>
  <w:style w:type="character" w:customStyle="1" w:styleId="a7">
    <w:name w:val="页脚 字符"/>
    <w:basedOn w:val="a0"/>
    <w:link w:val="a6"/>
    <w:uiPriority w:val="99"/>
    <w:rsid w:val="00872F2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865">
      <w:marLeft w:val="0"/>
      <w:marRight w:val="0"/>
      <w:marTop w:val="10"/>
      <w:marBottom w:val="10"/>
      <w:divBdr>
        <w:top w:val="none" w:sz="0" w:space="0" w:color="auto"/>
        <w:left w:val="none" w:sz="0" w:space="0" w:color="auto"/>
        <w:bottom w:val="none" w:sz="0" w:space="0" w:color="auto"/>
        <w:right w:val="none" w:sz="0" w:space="0" w:color="auto"/>
      </w:divBdr>
    </w:div>
    <w:div w:id="37510015">
      <w:marLeft w:val="0"/>
      <w:marRight w:val="0"/>
      <w:marTop w:val="10"/>
      <w:marBottom w:val="10"/>
      <w:divBdr>
        <w:top w:val="none" w:sz="0" w:space="0" w:color="auto"/>
        <w:left w:val="none" w:sz="0" w:space="0" w:color="auto"/>
        <w:bottom w:val="none" w:sz="0" w:space="0" w:color="auto"/>
        <w:right w:val="none" w:sz="0" w:space="0" w:color="auto"/>
      </w:divBdr>
    </w:div>
    <w:div w:id="44569211">
      <w:marLeft w:val="0"/>
      <w:marRight w:val="0"/>
      <w:marTop w:val="10"/>
      <w:marBottom w:val="10"/>
      <w:divBdr>
        <w:top w:val="none" w:sz="0" w:space="0" w:color="auto"/>
        <w:left w:val="none" w:sz="0" w:space="0" w:color="auto"/>
        <w:bottom w:val="none" w:sz="0" w:space="0" w:color="auto"/>
        <w:right w:val="none" w:sz="0" w:space="0" w:color="auto"/>
      </w:divBdr>
    </w:div>
    <w:div w:id="63384478">
      <w:marLeft w:val="0"/>
      <w:marRight w:val="0"/>
      <w:marTop w:val="10"/>
      <w:marBottom w:val="10"/>
      <w:divBdr>
        <w:top w:val="none" w:sz="0" w:space="0" w:color="auto"/>
        <w:left w:val="none" w:sz="0" w:space="0" w:color="auto"/>
        <w:bottom w:val="none" w:sz="0" w:space="0" w:color="auto"/>
        <w:right w:val="none" w:sz="0" w:space="0" w:color="auto"/>
      </w:divBdr>
    </w:div>
    <w:div w:id="70078527">
      <w:marLeft w:val="0"/>
      <w:marRight w:val="0"/>
      <w:marTop w:val="10"/>
      <w:marBottom w:val="10"/>
      <w:divBdr>
        <w:top w:val="none" w:sz="0" w:space="0" w:color="auto"/>
        <w:left w:val="none" w:sz="0" w:space="0" w:color="auto"/>
        <w:bottom w:val="none" w:sz="0" w:space="0" w:color="auto"/>
        <w:right w:val="none" w:sz="0" w:space="0" w:color="auto"/>
      </w:divBdr>
    </w:div>
    <w:div w:id="82844437">
      <w:marLeft w:val="0"/>
      <w:marRight w:val="0"/>
      <w:marTop w:val="10"/>
      <w:marBottom w:val="10"/>
      <w:divBdr>
        <w:top w:val="none" w:sz="0" w:space="0" w:color="auto"/>
        <w:left w:val="none" w:sz="0" w:space="0" w:color="auto"/>
        <w:bottom w:val="none" w:sz="0" w:space="0" w:color="auto"/>
        <w:right w:val="none" w:sz="0" w:space="0" w:color="auto"/>
      </w:divBdr>
    </w:div>
    <w:div w:id="86971089">
      <w:marLeft w:val="0"/>
      <w:marRight w:val="0"/>
      <w:marTop w:val="10"/>
      <w:marBottom w:val="10"/>
      <w:divBdr>
        <w:top w:val="none" w:sz="0" w:space="0" w:color="auto"/>
        <w:left w:val="none" w:sz="0" w:space="0" w:color="auto"/>
        <w:bottom w:val="none" w:sz="0" w:space="0" w:color="auto"/>
        <w:right w:val="none" w:sz="0" w:space="0" w:color="auto"/>
      </w:divBdr>
    </w:div>
    <w:div w:id="86997890">
      <w:marLeft w:val="0"/>
      <w:marRight w:val="0"/>
      <w:marTop w:val="10"/>
      <w:marBottom w:val="10"/>
      <w:divBdr>
        <w:top w:val="none" w:sz="0" w:space="0" w:color="auto"/>
        <w:left w:val="none" w:sz="0" w:space="0" w:color="auto"/>
        <w:bottom w:val="none" w:sz="0" w:space="0" w:color="auto"/>
        <w:right w:val="none" w:sz="0" w:space="0" w:color="auto"/>
      </w:divBdr>
    </w:div>
    <w:div w:id="135337807">
      <w:marLeft w:val="0"/>
      <w:marRight w:val="0"/>
      <w:marTop w:val="10"/>
      <w:marBottom w:val="10"/>
      <w:divBdr>
        <w:top w:val="none" w:sz="0" w:space="0" w:color="auto"/>
        <w:left w:val="none" w:sz="0" w:space="0" w:color="auto"/>
        <w:bottom w:val="none" w:sz="0" w:space="0" w:color="auto"/>
        <w:right w:val="none" w:sz="0" w:space="0" w:color="auto"/>
      </w:divBdr>
    </w:div>
    <w:div w:id="148180645">
      <w:marLeft w:val="0"/>
      <w:marRight w:val="0"/>
      <w:marTop w:val="10"/>
      <w:marBottom w:val="10"/>
      <w:divBdr>
        <w:top w:val="none" w:sz="0" w:space="0" w:color="auto"/>
        <w:left w:val="none" w:sz="0" w:space="0" w:color="auto"/>
        <w:bottom w:val="none" w:sz="0" w:space="0" w:color="auto"/>
        <w:right w:val="none" w:sz="0" w:space="0" w:color="auto"/>
      </w:divBdr>
    </w:div>
    <w:div w:id="151333296">
      <w:marLeft w:val="0"/>
      <w:marRight w:val="0"/>
      <w:marTop w:val="10"/>
      <w:marBottom w:val="10"/>
      <w:divBdr>
        <w:top w:val="none" w:sz="0" w:space="0" w:color="auto"/>
        <w:left w:val="none" w:sz="0" w:space="0" w:color="auto"/>
        <w:bottom w:val="none" w:sz="0" w:space="0" w:color="auto"/>
        <w:right w:val="none" w:sz="0" w:space="0" w:color="auto"/>
      </w:divBdr>
    </w:div>
    <w:div w:id="156656447">
      <w:marLeft w:val="0"/>
      <w:marRight w:val="0"/>
      <w:marTop w:val="10"/>
      <w:marBottom w:val="10"/>
      <w:divBdr>
        <w:top w:val="none" w:sz="0" w:space="0" w:color="auto"/>
        <w:left w:val="none" w:sz="0" w:space="0" w:color="auto"/>
        <w:bottom w:val="none" w:sz="0" w:space="0" w:color="auto"/>
        <w:right w:val="none" w:sz="0" w:space="0" w:color="auto"/>
      </w:divBdr>
    </w:div>
    <w:div w:id="162085333">
      <w:marLeft w:val="0"/>
      <w:marRight w:val="0"/>
      <w:marTop w:val="10"/>
      <w:marBottom w:val="10"/>
      <w:divBdr>
        <w:top w:val="none" w:sz="0" w:space="0" w:color="auto"/>
        <w:left w:val="none" w:sz="0" w:space="0" w:color="auto"/>
        <w:bottom w:val="none" w:sz="0" w:space="0" w:color="auto"/>
        <w:right w:val="none" w:sz="0" w:space="0" w:color="auto"/>
      </w:divBdr>
    </w:div>
    <w:div w:id="175732978">
      <w:marLeft w:val="0"/>
      <w:marRight w:val="0"/>
      <w:marTop w:val="10"/>
      <w:marBottom w:val="10"/>
      <w:divBdr>
        <w:top w:val="none" w:sz="0" w:space="0" w:color="auto"/>
        <w:left w:val="none" w:sz="0" w:space="0" w:color="auto"/>
        <w:bottom w:val="none" w:sz="0" w:space="0" w:color="auto"/>
        <w:right w:val="none" w:sz="0" w:space="0" w:color="auto"/>
      </w:divBdr>
    </w:div>
    <w:div w:id="176427426">
      <w:marLeft w:val="0"/>
      <w:marRight w:val="0"/>
      <w:marTop w:val="10"/>
      <w:marBottom w:val="10"/>
      <w:divBdr>
        <w:top w:val="none" w:sz="0" w:space="0" w:color="auto"/>
        <w:left w:val="none" w:sz="0" w:space="0" w:color="auto"/>
        <w:bottom w:val="none" w:sz="0" w:space="0" w:color="auto"/>
        <w:right w:val="none" w:sz="0" w:space="0" w:color="auto"/>
      </w:divBdr>
    </w:div>
    <w:div w:id="197015963">
      <w:marLeft w:val="0"/>
      <w:marRight w:val="0"/>
      <w:marTop w:val="10"/>
      <w:marBottom w:val="10"/>
      <w:divBdr>
        <w:top w:val="none" w:sz="0" w:space="0" w:color="auto"/>
        <w:left w:val="none" w:sz="0" w:space="0" w:color="auto"/>
        <w:bottom w:val="none" w:sz="0" w:space="0" w:color="auto"/>
        <w:right w:val="none" w:sz="0" w:space="0" w:color="auto"/>
      </w:divBdr>
    </w:div>
    <w:div w:id="234442206">
      <w:marLeft w:val="0"/>
      <w:marRight w:val="0"/>
      <w:marTop w:val="10"/>
      <w:marBottom w:val="10"/>
      <w:divBdr>
        <w:top w:val="none" w:sz="0" w:space="0" w:color="auto"/>
        <w:left w:val="none" w:sz="0" w:space="0" w:color="auto"/>
        <w:bottom w:val="none" w:sz="0" w:space="0" w:color="auto"/>
        <w:right w:val="none" w:sz="0" w:space="0" w:color="auto"/>
      </w:divBdr>
    </w:div>
    <w:div w:id="251593615">
      <w:marLeft w:val="0"/>
      <w:marRight w:val="0"/>
      <w:marTop w:val="10"/>
      <w:marBottom w:val="10"/>
      <w:divBdr>
        <w:top w:val="none" w:sz="0" w:space="0" w:color="auto"/>
        <w:left w:val="none" w:sz="0" w:space="0" w:color="auto"/>
        <w:bottom w:val="none" w:sz="0" w:space="0" w:color="auto"/>
        <w:right w:val="none" w:sz="0" w:space="0" w:color="auto"/>
      </w:divBdr>
    </w:div>
    <w:div w:id="261374455">
      <w:marLeft w:val="0"/>
      <w:marRight w:val="0"/>
      <w:marTop w:val="10"/>
      <w:marBottom w:val="10"/>
      <w:divBdr>
        <w:top w:val="none" w:sz="0" w:space="0" w:color="auto"/>
        <w:left w:val="none" w:sz="0" w:space="0" w:color="auto"/>
        <w:bottom w:val="none" w:sz="0" w:space="0" w:color="auto"/>
        <w:right w:val="none" w:sz="0" w:space="0" w:color="auto"/>
      </w:divBdr>
    </w:div>
    <w:div w:id="301466177">
      <w:marLeft w:val="0"/>
      <w:marRight w:val="0"/>
      <w:marTop w:val="10"/>
      <w:marBottom w:val="10"/>
      <w:divBdr>
        <w:top w:val="none" w:sz="0" w:space="0" w:color="auto"/>
        <w:left w:val="none" w:sz="0" w:space="0" w:color="auto"/>
        <w:bottom w:val="none" w:sz="0" w:space="0" w:color="auto"/>
        <w:right w:val="none" w:sz="0" w:space="0" w:color="auto"/>
      </w:divBdr>
    </w:div>
    <w:div w:id="309752722">
      <w:marLeft w:val="0"/>
      <w:marRight w:val="0"/>
      <w:marTop w:val="10"/>
      <w:marBottom w:val="10"/>
      <w:divBdr>
        <w:top w:val="none" w:sz="0" w:space="0" w:color="auto"/>
        <w:left w:val="none" w:sz="0" w:space="0" w:color="auto"/>
        <w:bottom w:val="none" w:sz="0" w:space="0" w:color="auto"/>
        <w:right w:val="none" w:sz="0" w:space="0" w:color="auto"/>
      </w:divBdr>
    </w:div>
    <w:div w:id="310525426">
      <w:marLeft w:val="0"/>
      <w:marRight w:val="0"/>
      <w:marTop w:val="10"/>
      <w:marBottom w:val="10"/>
      <w:divBdr>
        <w:top w:val="none" w:sz="0" w:space="0" w:color="auto"/>
        <w:left w:val="none" w:sz="0" w:space="0" w:color="auto"/>
        <w:bottom w:val="none" w:sz="0" w:space="0" w:color="auto"/>
        <w:right w:val="none" w:sz="0" w:space="0" w:color="auto"/>
      </w:divBdr>
    </w:div>
    <w:div w:id="325519819">
      <w:marLeft w:val="0"/>
      <w:marRight w:val="0"/>
      <w:marTop w:val="10"/>
      <w:marBottom w:val="10"/>
      <w:divBdr>
        <w:top w:val="none" w:sz="0" w:space="0" w:color="auto"/>
        <w:left w:val="none" w:sz="0" w:space="0" w:color="auto"/>
        <w:bottom w:val="none" w:sz="0" w:space="0" w:color="auto"/>
        <w:right w:val="none" w:sz="0" w:space="0" w:color="auto"/>
      </w:divBdr>
    </w:div>
    <w:div w:id="331225659">
      <w:marLeft w:val="0"/>
      <w:marRight w:val="0"/>
      <w:marTop w:val="10"/>
      <w:marBottom w:val="10"/>
      <w:divBdr>
        <w:top w:val="none" w:sz="0" w:space="0" w:color="auto"/>
        <w:left w:val="none" w:sz="0" w:space="0" w:color="auto"/>
        <w:bottom w:val="none" w:sz="0" w:space="0" w:color="auto"/>
        <w:right w:val="none" w:sz="0" w:space="0" w:color="auto"/>
      </w:divBdr>
    </w:div>
    <w:div w:id="337125473">
      <w:marLeft w:val="0"/>
      <w:marRight w:val="720"/>
      <w:marTop w:val="10"/>
      <w:marBottom w:val="10"/>
      <w:divBdr>
        <w:top w:val="none" w:sz="0" w:space="0" w:color="auto"/>
        <w:left w:val="none" w:sz="0" w:space="0" w:color="auto"/>
        <w:bottom w:val="none" w:sz="0" w:space="0" w:color="auto"/>
        <w:right w:val="none" w:sz="0" w:space="0" w:color="auto"/>
      </w:divBdr>
    </w:div>
    <w:div w:id="380638548">
      <w:marLeft w:val="0"/>
      <w:marRight w:val="0"/>
      <w:marTop w:val="10"/>
      <w:marBottom w:val="10"/>
      <w:divBdr>
        <w:top w:val="none" w:sz="0" w:space="0" w:color="auto"/>
        <w:left w:val="none" w:sz="0" w:space="0" w:color="auto"/>
        <w:bottom w:val="none" w:sz="0" w:space="0" w:color="auto"/>
        <w:right w:val="none" w:sz="0" w:space="0" w:color="auto"/>
      </w:divBdr>
    </w:div>
    <w:div w:id="404688079">
      <w:marLeft w:val="0"/>
      <w:marRight w:val="0"/>
      <w:marTop w:val="10"/>
      <w:marBottom w:val="10"/>
      <w:divBdr>
        <w:top w:val="none" w:sz="0" w:space="0" w:color="auto"/>
        <w:left w:val="none" w:sz="0" w:space="0" w:color="auto"/>
        <w:bottom w:val="none" w:sz="0" w:space="0" w:color="auto"/>
        <w:right w:val="none" w:sz="0" w:space="0" w:color="auto"/>
      </w:divBdr>
    </w:div>
    <w:div w:id="407731166">
      <w:marLeft w:val="0"/>
      <w:marRight w:val="0"/>
      <w:marTop w:val="10"/>
      <w:marBottom w:val="10"/>
      <w:divBdr>
        <w:top w:val="none" w:sz="0" w:space="0" w:color="auto"/>
        <w:left w:val="none" w:sz="0" w:space="0" w:color="auto"/>
        <w:bottom w:val="none" w:sz="0" w:space="0" w:color="auto"/>
        <w:right w:val="none" w:sz="0" w:space="0" w:color="auto"/>
      </w:divBdr>
    </w:div>
    <w:div w:id="411202706">
      <w:marLeft w:val="0"/>
      <w:marRight w:val="0"/>
      <w:marTop w:val="10"/>
      <w:marBottom w:val="10"/>
      <w:divBdr>
        <w:top w:val="none" w:sz="0" w:space="0" w:color="auto"/>
        <w:left w:val="none" w:sz="0" w:space="0" w:color="auto"/>
        <w:bottom w:val="none" w:sz="0" w:space="0" w:color="auto"/>
        <w:right w:val="none" w:sz="0" w:space="0" w:color="auto"/>
      </w:divBdr>
    </w:div>
    <w:div w:id="432089141">
      <w:marLeft w:val="0"/>
      <w:marRight w:val="0"/>
      <w:marTop w:val="10"/>
      <w:marBottom w:val="10"/>
      <w:divBdr>
        <w:top w:val="none" w:sz="0" w:space="0" w:color="auto"/>
        <w:left w:val="none" w:sz="0" w:space="0" w:color="auto"/>
        <w:bottom w:val="none" w:sz="0" w:space="0" w:color="auto"/>
        <w:right w:val="none" w:sz="0" w:space="0" w:color="auto"/>
      </w:divBdr>
    </w:div>
    <w:div w:id="445781121">
      <w:marLeft w:val="0"/>
      <w:marRight w:val="0"/>
      <w:marTop w:val="10"/>
      <w:marBottom w:val="10"/>
      <w:divBdr>
        <w:top w:val="none" w:sz="0" w:space="0" w:color="auto"/>
        <w:left w:val="none" w:sz="0" w:space="0" w:color="auto"/>
        <w:bottom w:val="none" w:sz="0" w:space="0" w:color="auto"/>
        <w:right w:val="none" w:sz="0" w:space="0" w:color="auto"/>
      </w:divBdr>
    </w:div>
    <w:div w:id="468977685">
      <w:marLeft w:val="0"/>
      <w:marRight w:val="0"/>
      <w:marTop w:val="10"/>
      <w:marBottom w:val="10"/>
      <w:divBdr>
        <w:top w:val="none" w:sz="0" w:space="0" w:color="auto"/>
        <w:left w:val="none" w:sz="0" w:space="0" w:color="auto"/>
        <w:bottom w:val="none" w:sz="0" w:space="0" w:color="auto"/>
        <w:right w:val="none" w:sz="0" w:space="0" w:color="auto"/>
      </w:divBdr>
    </w:div>
    <w:div w:id="530459384">
      <w:marLeft w:val="0"/>
      <w:marRight w:val="0"/>
      <w:marTop w:val="10"/>
      <w:marBottom w:val="10"/>
      <w:divBdr>
        <w:top w:val="none" w:sz="0" w:space="0" w:color="auto"/>
        <w:left w:val="none" w:sz="0" w:space="0" w:color="auto"/>
        <w:bottom w:val="none" w:sz="0" w:space="0" w:color="auto"/>
        <w:right w:val="none" w:sz="0" w:space="0" w:color="auto"/>
      </w:divBdr>
    </w:div>
    <w:div w:id="546769832">
      <w:marLeft w:val="0"/>
      <w:marRight w:val="0"/>
      <w:marTop w:val="10"/>
      <w:marBottom w:val="10"/>
      <w:divBdr>
        <w:top w:val="none" w:sz="0" w:space="0" w:color="auto"/>
        <w:left w:val="none" w:sz="0" w:space="0" w:color="auto"/>
        <w:bottom w:val="none" w:sz="0" w:space="0" w:color="auto"/>
        <w:right w:val="none" w:sz="0" w:space="0" w:color="auto"/>
      </w:divBdr>
    </w:div>
    <w:div w:id="548146955">
      <w:marLeft w:val="0"/>
      <w:marRight w:val="720"/>
      <w:marTop w:val="10"/>
      <w:marBottom w:val="10"/>
      <w:divBdr>
        <w:top w:val="none" w:sz="0" w:space="0" w:color="auto"/>
        <w:left w:val="none" w:sz="0" w:space="0" w:color="auto"/>
        <w:bottom w:val="none" w:sz="0" w:space="0" w:color="auto"/>
        <w:right w:val="none" w:sz="0" w:space="0" w:color="auto"/>
      </w:divBdr>
    </w:div>
    <w:div w:id="611866009">
      <w:marLeft w:val="0"/>
      <w:marRight w:val="0"/>
      <w:marTop w:val="10"/>
      <w:marBottom w:val="10"/>
      <w:divBdr>
        <w:top w:val="none" w:sz="0" w:space="0" w:color="auto"/>
        <w:left w:val="none" w:sz="0" w:space="0" w:color="auto"/>
        <w:bottom w:val="none" w:sz="0" w:space="0" w:color="auto"/>
        <w:right w:val="none" w:sz="0" w:space="0" w:color="auto"/>
      </w:divBdr>
    </w:div>
    <w:div w:id="649481619">
      <w:marLeft w:val="0"/>
      <w:marRight w:val="0"/>
      <w:marTop w:val="10"/>
      <w:marBottom w:val="10"/>
      <w:divBdr>
        <w:top w:val="none" w:sz="0" w:space="0" w:color="auto"/>
        <w:left w:val="none" w:sz="0" w:space="0" w:color="auto"/>
        <w:bottom w:val="none" w:sz="0" w:space="0" w:color="auto"/>
        <w:right w:val="none" w:sz="0" w:space="0" w:color="auto"/>
      </w:divBdr>
    </w:div>
    <w:div w:id="696544933">
      <w:marLeft w:val="0"/>
      <w:marRight w:val="0"/>
      <w:marTop w:val="10"/>
      <w:marBottom w:val="10"/>
      <w:divBdr>
        <w:top w:val="none" w:sz="0" w:space="0" w:color="auto"/>
        <w:left w:val="none" w:sz="0" w:space="0" w:color="auto"/>
        <w:bottom w:val="none" w:sz="0" w:space="0" w:color="auto"/>
        <w:right w:val="none" w:sz="0" w:space="0" w:color="auto"/>
      </w:divBdr>
    </w:div>
    <w:div w:id="783185433">
      <w:marLeft w:val="0"/>
      <w:marRight w:val="0"/>
      <w:marTop w:val="10"/>
      <w:marBottom w:val="10"/>
      <w:divBdr>
        <w:top w:val="none" w:sz="0" w:space="0" w:color="auto"/>
        <w:left w:val="none" w:sz="0" w:space="0" w:color="auto"/>
        <w:bottom w:val="none" w:sz="0" w:space="0" w:color="auto"/>
        <w:right w:val="none" w:sz="0" w:space="0" w:color="auto"/>
      </w:divBdr>
    </w:div>
    <w:div w:id="786580132">
      <w:marLeft w:val="0"/>
      <w:marRight w:val="0"/>
      <w:marTop w:val="10"/>
      <w:marBottom w:val="10"/>
      <w:divBdr>
        <w:top w:val="none" w:sz="0" w:space="0" w:color="auto"/>
        <w:left w:val="none" w:sz="0" w:space="0" w:color="auto"/>
        <w:bottom w:val="none" w:sz="0" w:space="0" w:color="auto"/>
        <w:right w:val="none" w:sz="0" w:space="0" w:color="auto"/>
      </w:divBdr>
    </w:div>
    <w:div w:id="824130577">
      <w:marLeft w:val="0"/>
      <w:marRight w:val="0"/>
      <w:marTop w:val="10"/>
      <w:marBottom w:val="10"/>
      <w:divBdr>
        <w:top w:val="none" w:sz="0" w:space="0" w:color="auto"/>
        <w:left w:val="none" w:sz="0" w:space="0" w:color="auto"/>
        <w:bottom w:val="none" w:sz="0" w:space="0" w:color="auto"/>
        <w:right w:val="none" w:sz="0" w:space="0" w:color="auto"/>
      </w:divBdr>
    </w:div>
    <w:div w:id="857699553">
      <w:marLeft w:val="0"/>
      <w:marRight w:val="720"/>
      <w:marTop w:val="10"/>
      <w:marBottom w:val="10"/>
      <w:divBdr>
        <w:top w:val="none" w:sz="0" w:space="0" w:color="auto"/>
        <w:left w:val="none" w:sz="0" w:space="0" w:color="auto"/>
        <w:bottom w:val="none" w:sz="0" w:space="0" w:color="auto"/>
        <w:right w:val="none" w:sz="0" w:space="0" w:color="auto"/>
      </w:divBdr>
    </w:div>
    <w:div w:id="870528759">
      <w:marLeft w:val="0"/>
      <w:marRight w:val="0"/>
      <w:marTop w:val="10"/>
      <w:marBottom w:val="10"/>
      <w:divBdr>
        <w:top w:val="none" w:sz="0" w:space="0" w:color="auto"/>
        <w:left w:val="none" w:sz="0" w:space="0" w:color="auto"/>
        <w:bottom w:val="none" w:sz="0" w:space="0" w:color="auto"/>
        <w:right w:val="none" w:sz="0" w:space="0" w:color="auto"/>
      </w:divBdr>
    </w:div>
    <w:div w:id="872421833">
      <w:marLeft w:val="0"/>
      <w:marRight w:val="0"/>
      <w:marTop w:val="10"/>
      <w:marBottom w:val="10"/>
      <w:divBdr>
        <w:top w:val="none" w:sz="0" w:space="0" w:color="auto"/>
        <w:left w:val="none" w:sz="0" w:space="0" w:color="auto"/>
        <w:bottom w:val="none" w:sz="0" w:space="0" w:color="auto"/>
        <w:right w:val="none" w:sz="0" w:space="0" w:color="auto"/>
      </w:divBdr>
    </w:div>
    <w:div w:id="934902745">
      <w:marLeft w:val="0"/>
      <w:marRight w:val="0"/>
      <w:marTop w:val="10"/>
      <w:marBottom w:val="10"/>
      <w:divBdr>
        <w:top w:val="none" w:sz="0" w:space="0" w:color="auto"/>
        <w:left w:val="none" w:sz="0" w:space="0" w:color="auto"/>
        <w:bottom w:val="none" w:sz="0" w:space="0" w:color="auto"/>
        <w:right w:val="none" w:sz="0" w:space="0" w:color="auto"/>
      </w:divBdr>
    </w:div>
    <w:div w:id="959800702">
      <w:marLeft w:val="0"/>
      <w:marRight w:val="0"/>
      <w:marTop w:val="10"/>
      <w:marBottom w:val="10"/>
      <w:divBdr>
        <w:top w:val="none" w:sz="0" w:space="0" w:color="auto"/>
        <w:left w:val="none" w:sz="0" w:space="0" w:color="auto"/>
        <w:bottom w:val="none" w:sz="0" w:space="0" w:color="auto"/>
        <w:right w:val="none" w:sz="0" w:space="0" w:color="auto"/>
      </w:divBdr>
    </w:div>
    <w:div w:id="960771874">
      <w:marLeft w:val="0"/>
      <w:marRight w:val="0"/>
      <w:marTop w:val="10"/>
      <w:marBottom w:val="10"/>
      <w:divBdr>
        <w:top w:val="none" w:sz="0" w:space="0" w:color="auto"/>
        <w:left w:val="none" w:sz="0" w:space="0" w:color="auto"/>
        <w:bottom w:val="none" w:sz="0" w:space="0" w:color="auto"/>
        <w:right w:val="none" w:sz="0" w:space="0" w:color="auto"/>
      </w:divBdr>
    </w:div>
    <w:div w:id="999774207">
      <w:marLeft w:val="0"/>
      <w:marRight w:val="0"/>
      <w:marTop w:val="10"/>
      <w:marBottom w:val="10"/>
      <w:divBdr>
        <w:top w:val="none" w:sz="0" w:space="0" w:color="auto"/>
        <w:left w:val="none" w:sz="0" w:space="0" w:color="auto"/>
        <w:bottom w:val="none" w:sz="0" w:space="0" w:color="auto"/>
        <w:right w:val="none" w:sz="0" w:space="0" w:color="auto"/>
      </w:divBdr>
    </w:div>
    <w:div w:id="1023240106">
      <w:marLeft w:val="0"/>
      <w:marRight w:val="0"/>
      <w:marTop w:val="10"/>
      <w:marBottom w:val="10"/>
      <w:divBdr>
        <w:top w:val="none" w:sz="0" w:space="0" w:color="auto"/>
        <w:left w:val="none" w:sz="0" w:space="0" w:color="auto"/>
        <w:bottom w:val="none" w:sz="0" w:space="0" w:color="auto"/>
        <w:right w:val="none" w:sz="0" w:space="0" w:color="auto"/>
      </w:divBdr>
    </w:div>
    <w:div w:id="1027367684">
      <w:marLeft w:val="0"/>
      <w:marRight w:val="0"/>
      <w:marTop w:val="10"/>
      <w:marBottom w:val="10"/>
      <w:divBdr>
        <w:top w:val="none" w:sz="0" w:space="0" w:color="auto"/>
        <w:left w:val="none" w:sz="0" w:space="0" w:color="auto"/>
        <w:bottom w:val="none" w:sz="0" w:space="0" w:color="auto"/>
        <w:right w:val="none" w:sz="0" w:space="0" w:color="auto"/>
      </w:divBdr>
    </w:div>
    <w:div w:id="1047026407">
      <w:marLeft w:val="0"/>
      <w:marRight w:val="0"/>
      <w:marTop w:val="10"/>
      <w:marBottom w:val="10"/>
      <w:divBdr>
        <w:top w:val="none" w:sz="0" w:space="0" w:color="auto"/>
        <w:left w:val="none" w:sz="0" w:space="0" w:color="auto"/>
        <w:bottom w:val="none" w:sz="0" w:space="0" w:color="auto"/>
        <w:right w:val="none" w:sz="0" w:space="0" w:color="auto"/>
      </w:divBdr>
    </w:div>
    <w:div w:id="1066486903">
      <w:marLeft w:val="0"/>
      <w:marRight w:val="0"/>
      <w:marTop w:val="10"/>
      <w:marBottom w:val="10"/>
      <w:divBdr>
        <w:top w:val="none" w:sz="0" w:space="0" w:color="auto"/>
        <w:left w:val="none" w:sz="0" w:space="0" w:color="auto"/>
        <w:bottom w:val="none" w:sz="0" w:space="0" w:color="auto"/>
        <w:right w:val="none" w:sz="0" w:space="0" w:color="auto"/>
      </w:divBdr>
    </w:div>
    <w:div w:id="1085225940">
      <w:marLeft w:val="0"/>
      <w:marRight w:val="0"/>
      <w:marTop w:val="10"/>
      <w:marBottom w:val="10"/>
      <w:divBdr>
        <w:top w:val="none" w:sz="0" w:space="0" w:color="auto"/>
        <w:left w:val="none" w:sz="0" w:space="0" w:color="auto"/>
        <w:bottom w:val="none" w:sz="0" w:space="0" w:color="auto"/>
        <w:right w:val="none" w:sz="0" w:space="0" w:color="auto"/>
      </w:divBdr>
    </w:div>
    <w:div w:id="1093865995">
      <w:marLeft w:val="0"/>
      <w:marRight w:val="0"/>
      <w:marTop w:val="10"/>
      <w:marBottom w:val="10"/>
      <w:divBdr>
        <w:top w:val="none" w:sz="0" w:space="0" w:color="auto"/>
        <w:left w:val="none" w:sz="0" w:space="0" w:color="auto"/>
        <w:bottom w:val="none" w:sz="0" w:space="0" w:color="auto"/>
        <w:right w:val="none" w:sz="0" w:space="0" w:color="auto"/>
      </w:divBdr>
    </w:div>
    <w:div w:id="1101683508">
      <w:marLeft w:val="0"/>
      <w:marRight w:val="0"/>
      <w:marTop w:val="10"/>
      <w:marBottom w:val="10"/>
      <w:divBdr>
        <w:top w:val="none" w:sz="0" w:space="0" w:color="auto"/>
        <w:left w:val="none" w:sz="0" w:space="0" w:color="auto"/>
        <w:bottom w:val="none" w:sz="0" w:space="0" w:color="auto"/>
        <w:right w:val="none" w:sz="0" w:space="0" w:color="auto"/>
      </w:divBdr>
    </w:div>
    <w:div w:id="1142581122">
      <w:marLeft w:val="0"/>
      <w:marRight w:val="0"/>
      <w:marTop w:val="10"/>
      <w:marBottom w:val="10"/>
      <w:divBdr>
        <w:top w:val="none" w:sz="0" w:space="0" w:color="auto"/>
        <w:left w:val="none" w:sz="0" w:space="0" w:color="auto"/>
        <w:bottom w:val="none" w:sz="0" w:space="0" w:color="auto"/>
        <w:right w:val="none" w:sz="0" w:space="0" w:color="auto"/>
      </w:divBdr>
    </w:div>
    <w:div w:id="1159421500">
      <w:marLeft w:val="0"/>
      <w:marRight w:val="0"/>
      <w:marTop w:val="10"/>
      <w:marBottom w:val="10"/>
      <w:divBdr>
        <w:top w:val="none" w:sz="0" w:space="0" w:color="auto"/>
        <w:left w:val="none" w:sz="0" w:space="0" w:color="auto"/>
        <w:bottom w:val="none" w:sz="0" w:space="0" w:color="auto"/>
        <w:right w:val="none" w:sz="0" w:space="0" w:color="auto"/>
      </w:divBdr>
    </w:div>
    <w:div w:id="1201699368">
      <w:marLeft w:val="0"/>
      <w:marRight w:val="0"/>
      <w:marTop w:val="10"/>
      <w:marBottom w:val="10"/>
      <w:divBdr>
        <w:top w:val="none" w:sz="0" w:space="0" w:color="auto"/>
        <w:left w:val="none" w:sz="0" w:space="0" w:color="auto"/>
        <w:bottom w:val="none" w:sz="0" w:space="0" w:color="auto"/>
        <w:right w:val="none" w:sz="0" w:space="0" w:color="auto"/>
      </w:divBdr>
    </w:div>
    <w:div w:id="1215848805">
      <w:marLeft w:val="0"/>
      <w:marRight w:val="0"/>
      <w:marTop w:val="10"/>
      <w:marBottom w:val="10"/>
      <w:divBdr>
        <w:top w:val="none" w:sz="0" w:space="0" w:color="auto"/>
        <w:left w:val="none" w:sz="0" w:space="0" w:color="auto"/>
        <w:bottom w:val="none" w:sz="0" w:space="0" w:color="auto"/>
        <w:right w:val="none" w:sz="0" w:space="0" w:color="auto"/>
      </w:divBdr>
    </w:div>
    <w:div w:id="1231892396">
      <w:marLeft w:val="0"/>
      <w:marRight w:val="0"/>
      <w:marTop w:val="10"/>
      <w:marBottom w:val="10"/>
      <w:divBdr>
        <w:top w:val="none" w:sz="0" w:space="0" w:color="auto"/>
        <w:left w:val="none" w:sz="0" w:space="0" w:color="auto"/>
        <w:bottom w:val="none" w:sz="0" w:space="0" w:color="auto"/>
        <w:right w:val="none" w:sz="0" w:space="0" w:color="auto"/>
      </w:divBdr>
    </w:div>
    <w:div w:id="1238830768">
      <w:marLeft w:val="0"/>
      <w:marRight w:val="0"/>
      <w:marTop w:val="10"/>
      <w:marBottom w:val="10"/>
      <w:divBdr>
        <w:top w:val="none" w:sz="0" w:space="0" w:color="auto"/>
        <w:left w:val="none" w:sz="0" w:space="0" w:color="auto"/>
        <w:bottom w:val="none" w:sz="0" w:space="0" w:color="auto"/>
        <w:right w:val="none" w:sz="0" w:space="0" w:color="auto"/>
      </w:divBdr>
    </w:div>
    <w:div w:id="1255237771">
      <w:marLeft w:val="0"/>
      <w:marRight w:val="0"/>
      <w:marTop w:val="10"/>
      <w:marBottom w:val="10"/>
      <w:divBdr>
        <w:top w:val="none" w:sz="0" w:space="0" w:color="auto"/>
        <w:left w:val="none" w:sz="0" w:space="0" w:color="auto"/>
        <w:bottom w:val="none" w:sz="0" w:space="0" w:color="auto"/>
        <w:right w:val="none" w:sz="0" w:space="0" w:color="auto"/>
      </w:divBdr>
    </w:div>
    <w:div w:id="1270163972">
      <w:marLeft w:val="0"/>
      <w:marRight w:val="0"/>
      <w:marTop w:val="10"/>
      <w:marBottom w:val="10"/>
      <w:divBdr>
        <w:top w:val="none" w:sz="0" w:space="0" w:color="auto"/>
        <w:left w:val="none" w:sz="0" w:space="0" w:color="auto"/>
        <w:bottom w:val="none" w:sz="0" w:space="0" w:color="auto"/>
        <w:right w:val="none" w:sz="0" w:space="0" w:color="auto"/>
      </w:divBdr>
    </w:div>
    <w:div w:id="1287934290">
      <w:marLeft w:val="0"/>
      <w:marRight w:val="0"/>
      <w:marTop w:val="10"/>
      <w:marBottom w:val="10"/>
      <w:divBdr>
        <w:top w:val="none" w:sz="0" w:space="0" w:color="auto"/>
        <w:left w:val="none" w:sz="0" w:space="0" w:color="auto"/>
        <w:bottom w:val="none" w:sz="0" w:space="0" w:color="auto"/>
        <w:right w:val="none" w:sz="0" w:space="0" w:color="auto"/>
      </w:divBdr>
    </w:div>
    <w:div w:id="1299645536">
      <w:marLeft w:val="0"/>
      <w:marRight w:val="0"/>
      <w:marTop w:val="10"/>
      <w:marBottom w:val="10"/>
      <w:divBdr>
        <w:top w:val="none" w:sz="0" w:space="0" w:color="auto"/>
        <w:left w:val="none" w:sz="0" w:space="0" w:color="auto"/>
        <w:bottom w:val="none" w:sz="0" w:space="0" w:color="auto"/>
        <w:right w:val="none" w:sz="0" w:space="0" w:color="auto"/>
      </w:divBdr>
    </w:div>
    <w:div w:id="1317687004">
      <w:marLeft w:val="0"/>
      <w:marRight w:val="0"/>
      <w:marTop w:val="10"/>
      <w:marBottom w:val="10"/>
      <w:divBdr>
        <w:top w:val="none" w:sz="0" w:space="0" w:color="auto"/>
        <w:left w:val="none" w:sz="0" w:space="0" w:color="auto"/>
        <w:bottom w:val="none" w:sz="0" w:space="0" w:color="auto"/>
        <w:right w:val="none" w:sz="0" w:space="0" w:color="auto"/>
      </w:divBdr>
    </w:div>
    <w:div w:id="1319648539">
      <w:marLeft w:val="0"/>
      <w:marRight w:val="0"/>
      <w:marTop w:val="10"/>
      <w:marBottom w:val="10"/>
      <w:divBdr>
        <w:top w:val="none" w:sz="0" w:space="0" w:color="auto"/>
        <w:left w:val="none" w:sz="0" w:space="0" w:color="auto"/>
        <w:bottom w:val="none" w:sz="0" w:space="0" w:color="auto"/>
        <w:right w:val="none" w:sz="0" w:space="0" w:color="auto"/>
      </w:divBdr>
    </w:div>
    <w:div w:id="1321738982">
      <w:marLeft w:val="0"/>
      <w:marRight w:val="0"/>
      <w:marTop w:val="10"/>
      <w:marBottom w:val="10"/>
      <w:divBdr>
        <w:top w:val="none" w:sz="0" w:space="0" w:color="auto"/>
        <w:left w:val="none" w:sz="0" w:space="0" w:color="auto"/>
        <w:bottom w:val="none" w:sz="0" w:space="0" w:color="auto"/>
        <w:right w:val="none" w:sz="0" w:space="0" w:color="auto"/>
      </w:divBdr>
    </w:div>
    <w:div w:id="1337196770">
      <w:marLeft w:val="0"/>
      <w:marRight w:val="0"/>
      <w:marTop w:val="10"/>
      <w:marBottom w:val="10"/>
      <w:divBdr>
        <w:top w:val="none" w:sz="0" w:space="0" w:color="auto"/>
        <w:left w:val="none" w:sz="0" w:space="0" w:color="auto"/>
        <w:bottom w:val="none" w:sz="0" w:space="0" w:color="auto"/>
        <w:right w:val="none" w:sz="0" w:space="0" w:color="auto"/>
      </w:divBdr>
    </w:div>
    <w:div w:id="1355617024">
      <w:marLeft w:val="0"/>
      <w:marRight w:val="720"/>
      <w:marTop w:val="10"/>
      <w:marBottom w:val="10"/>
      <w:divBdr>
        <w:top w:val="none" w:sz="0" w:space="0" w:color="auto"/>
        <w:left w:val="none" w:sz="0" w:space="0" w:color="auto"/>
        <w:bottom w:val="none" w:sz="0" w:space="0" w:color="auto"/>
        <w:right w:val="none" w:sz="0" w:space="0" w:color="auto"/>
      </w:divBdr>
    </w:div>
    <w:div w:id="1377195029">
      <w:marLeft w:val="0"/>
      <w:marRight w:val="0"/>
      <w:marTop w:val="10"/>
      <w:marBottom w:val="10"/>
      <w:divBdr>
        <w:top w:val="none" w:sz="0" w:space="0" w:color="auto"/>
        <w:left w:val="none" w:sz="0" w:space="0" w:color="auto"/>
        <w:bottom w:val="none" w:sz="0" w:space="0" w:color="auto"/>
        <w:right w:val="none" w:sz="0" w:space="0" w:color="auto"/>
      </w:divBdr>
    </w:div>
    <w:div w:id="1399404486">
      <w:marLeft w:val="0"/>
      <w:marRight w:val="0"/>
      <w:marTop w:val="10"/>
      <w:marBottom w:val="10"/>
      <w:divBdr>
        <w:top w:val="none" w:sz="0" w:space="0" w:color="auto"/>
        <w:left w:val="none" w:sz="0" w:space="0" w:color="auto"/>
        <w:bottom w:val="none" w:sz="0" w:space="0" w:color="auto"/>
        <w:right w:val="none" w:sz="0" w:space="0" w:color="auto"/>
      </w:divBdr>
    </w:div>
    <w:div w:id="1418358394">
      <w:marLeft w:val="0"/>
      <w:marRight w:val="0"/>
      <w:marTop w:val="10"/>
      <w:marBottom w:val="10"/>
      <w:divBdr>
        <w:top w:val="none" w:sz="0" w:space="0" w:color="auto"/>
        <w:left w:val="none" w:sz="0" w:space="0" w:color="auto"/>
        <w:bottom w:val="none" w:sz="0" w:space="0" w:color="auto"/>
        <w:right w:val="none" w:sz="0" w:space="0" w:color="auto"/>
      </w:divBdr>
    </w:div>
    <w:div w:id="1418675494">
      <w:marLeft w:val="0"/>
      <w:marRight w:val="0"/>
      <w:marTop w:val="10"/>
      <w:marBottom w:val="10"/>
      <w:divBdr>
        <w:top w:val="none" w:sz="0" w:space="0" w:color="auto"/>
        <w:left w:val="none" w:sz="0" w:space="0" w:color="auto"/>
        <w:bottom w:val="none" w:sz="0" w:space="0" w:color="auto"/>
        <w:right w:val="none" w:sz="0" w:space="0" w:color="auto"/>
      </w:divBdr>
    </w:div>
    <w:div w:id="1449281261">
      <w:marLeft w:val="0"/>
      <w:marRight w:val="0"/>
      <w:marTop w:val="10"/>
      <w:marBottom w:val="10"/>
      <w:divBdr>
        <w:top w:val="none" w:sz="0" w:space="0" w:color="auto"/>
        <w:left w:val="none" w:sz="0" w:space="0" w:color="auto"/>
        <w:bottom w:val="none" w:sz="0" w:space="0" w:color="auto"/>
        <w:right w:val="none" w:sz="0" w:space="0" w:color="auto"/>
      </w:divBdr>
    </w:div>
    <w:div w:id="1474251955">
      <w:marLeft w:val="0"/>
      <w:marRight w:val="0"/>
      <w:marTop w:val="10"/>
      <w:marBottom w:val="10"/>
      <w:divBdr>
        <w:top w:val="none" w:sz="0" w:space="0" w:color="auto"/>
        <w:left w:val="none" w:sz="0" w:space="0" w:color="auto"/>
        <w:bottom w:val="none" w:sz="0" w:space="0" w:color="auto"/>
        <w:right w:val="none" w:sz="0" w:space="0" w:color="auto"/>
      </w:divBdr>
    </w:div>
    <w:div w:id="1487044560">
      <w:marLeft w:val="0"/>
      <w:marRight w:val="0"/>
      <w:marTop w:val="10"/>
      <w:marBottom w:val="10"/>
      <w:divBdr>
        <w:top w:val="none" w:sz="0" w:space="0" w:color="auto"/>
        <w:left w:val="none" w:sz="0" w:space="0" w:color="auto"/>
        <w:bottom w:val="none" w:sz="0" w:space="0" w:color="auto"/>
        <w:right w:val="none" w:sz="0" w:space="0" w:color="auto"/>
      </w:divBdr>
    </w:div>
    <w:div w:id="1491403813">
      <w:marLeft w:val="0"/>
      <w:marRight w:val="0"/>
      <w:marTop w:val="10"/>
      <w:marBottom w:val="10"/>
      <w:divBdr>
        <w:top w:val="none" w:sz="0" w:space="0" w:color="auto"/>
        <w:left w:val="none" w:sz="0" w:space="0" w:color="auto"/>
        <w:bottom w:val="none" w:sz="0" w:space="0" w:color="auto"/>
        <w:right w:val="none" w:sz="0" w:space="0" w:color="auto"/>
      </w:divBdr>
    </w:div>
    <w:div w:id="1496654114">
      <w:marLeft w:val="0"/>
      <w:marRight w:val="0"/>
      <w:marTop w:val="10"/>
      <w:marBottom w:val="10"/>
      <w:divBdr>
        <w:top w:val="none" w:sz="0" w:space="0" w:color="auto"/>
        <w:left w:val="none" w:sz="0" w:space="0" w:color="auto"/>
        <w:bottom w:val="none" w:sz="0" w:space="0" w:color="auto"/>
        <w:right w:val="none" w:sz="0" w:space="0" w:color="auto"/>
      </w:divBdr>
    </w:div>
    <w:div w:id="1522012399">
      <w:marLeft w:val="0"/>
      <w:marRight w:val="0"/>
      <w:marTop w:val="10"/>
      <w:marBottom w:val="10"/>
      <w:divBdr>
        <w:top w:val="none" w:sz="0" w:space="0" w:color="auto"/>
        <w:left w:val="none" w:sz="0" w:space="0" w:color="auto"/>
        <w:bottom w:val="none" w:sz="0" w:space="0" w:color="auto"/>
        <w:right w:val="none" w:sz="0" w:space="0" w:color="auto"/>
      </w:divBdr>
    </w:div>
    <w:div w:id="1531331989">
      <w:marLeft w:val="0"/>
      <w:marRight w:val="0"/>
      <w:marTop w:val="10"/>
      <w:marBottom w:val="10"/>
      <w:divBdr>
        <w:top w:val="none" w:sz="0" w:space="0" w:color="auto"/>
        <w:left w:val="none" w:sz="0" w:space="0" w:color="auto"/>
        <w:bottom w:val="none" w:sz="0" w:space="0" w:color="auto"/>
        <w:right w:val="none" w:sz="0" w:space="0" w:color="auto"/>
      </w:divBdr>
    </w:div>
    <w:div w:id="1547522492">
      <w:marLeft w:val="0"/>
      <w:marRight w:val="0"/>
      <w:marTop w:val="10"/>
      <w:marBottom w:val="10"/>
      <w:divBdr>
        <w:top w:val="none" w:sz="0" w:space="0" w:color="auto"/>
        <w:left w:val="none" w:sz="0" w:space="0" w:color="auto"/>
        <w:bottom w:val="none" w:sz="0" w:space="0" w:color="auto"/>
        <w:right w:val="none" w:sz="0" w:space="0" w:color="auto"/>
      </w:divBdr>
    </w:div>
    <w:div w:id="1583174590">
      <w:marLeft w:val="0"/>
      <w:marRight w:val="0"/>
      <w:marTop w:val="10"/>
      <w:marBottom w:val="10"/>
      <w:divBdr>
        <w:top w:val="none" w:sz="0" w:space="0" w:color="auto"/>
        <w:left w:val="none" w:sz="0" w:space="0" w:color="auto"/>
        <w:bottom w:val="none" w:sz="0" w:space="0" w:color="auto"/>
        <w:right w:val="none" w:sz="0" w:space="0" w:color="auto"/>
      </w:divBdr>
    </w:div>
    <w:div w:id="1611081527">
      <w:marLeft w:val="0"/>
      <w:marRight w:val="0"/>
      <w:marTop w:val="10"/>
      <w:marBottom w:val="10"/>
      <w:divBdr>
        <w:top w:val="none" w:sz="0" w:space="0" w:color="auto"/>
        <w:left w:val="none" w:sz="0" w:space="0" w:color="auto"/>
        <w:bottom w:val="none" w:sz="0" w:space="0" w:color="auto"/>
        <w:right w:val="none" w:sz="0" w:space="0" w:color="auto"/>
      </w:divBdr>
    </w:div>
    <w:div w:id="1617367478">
      <w:marLeft w:val="0"/>
      <w:marRight w:val="0"/>
      <w:marTop w:val="10"/>
      <w:marBottom w:val="10"/>
      <w:divBdr>
        <w:top w:val="none" w:sz="0" w:space="0" w:color="auto"/>
        <w:left w:val="none" w:sz="0" w:space="0" w:color="auto"/>
        <w:bottom w:val="none" w:sz="0" w:space="0" w:color="auto"/>
        <w:right w:val="none" w:sz="0" w:space="0" w:color="auto"/>
      </w:divBdr>
    </w:div>
    <w:div w:id="1631011884">
      <w:marLeft w:val="0"/>
      <w:marRight w:val="0"/>
      <w:marTop w:val="10"/>
      <w:marBottom w:val="10"/>
      <w:divBdr>
        <w:top w:val="none" w:sz="0" w:space="0" w:color="auto"/>
        <w:left w:val="none" w:sz="0" w:space="0" w:color="auto"/>
        <w:bottom w:val="none" w:sz="0" w:space="0" w:color="auto"/>
        <w:right w:val="none" w:sz="0" w:space="0" w:color="auto"/>
      </w:divBdr>
    </w:div>
    <w:div w:id="1654211969">
      <w:marLeft w:val="0"/>
      <w:marRight w:val="0"/>
      <w:marTop w:val="10"/>
      <w:marBottom w:val="10"/>
      <w:divBdr>
        <w:top w:val="none" w:sz="0" w:space="0" w:color="auto"/>
        <w:left w:val="none" w:sz="0" w:space="0" w:color="auto"/>
        <w:bottom w:val="none" w:sz="0" w:space="0" w:color="auto"/>
        <w:right w:val="none" w:sz="0" w:space="0" w:color="auto"/>
      </w:divBdr>
    </w:div>
    <w:div w:id="1655406082">
      <w:marLeft w:val="0"/>
      <w:marRight w:val="0"/>
      <w:marTop w:val="10"/>
      <w:marBottom w:val="10"/>
      <w:divBdr>
        <w:top w:val="none" w:sz="0" w:space="0" w:color="auto"/>
        <w:left w:val="none" w:sz="0" w:space="0" w:color="auto"/>
        <w:bottom w:val="none" w:sz="0" w:space="0" w:color="auto"/>
        <w:right w:val="none" w:sz="0" w:space="0" w:color="auto"/>
      </w:divBdr>
    </w:div>
    <w:div w:id="1671326301">
      <w:marLeft w:val="0"/>
      <w:marRight w:val="0"/>
      <w:marTop w:val="10"/>
      <w:marBottom w:val="10"/>
      <w:divBdr>
        <w:top w:val="none" w:sz="0" w:space="0" w:color="auto"/>
        <w:left w:val="none" w:sz="0" w:space="0" w:color="auto"/>
        <w:bottom w:val="none" w:sz="0" w:space="0" w:color="auto"/>
        <w:right w:val="none" w:sz="0" w:space="0" w:color="auto"/>
      </w:divBdr>
    </w:div>
    <w:div w:id="1686592599">
      <w:marLeft w:val="0"/>
      <w:marRight w:val="0"/>
      <w:marTop w:val="10"/>
      <w:marBottom w:val="10"/>
      <w:divBdr>
        <w:top w:val="none" w:sz="0" w:space="0" w:color="auto"/>
        <w:left w:val="none" w:sz="0" w:space="0" w:color="auto"/>
        <w:bottom w:val="none" w:sz="0" w:space="0" w:color="auto"/>
        <w:right w:val="none" w:sz="0" w:space="0" w:color="auto"/>
      </w:divBdr>
    </w:div>
    <w:div w:id="1711611589">
      <w:marLeft w:val="0"/>
      <w:marRight w:val="0"/>
      <w:marTop w:val="10"/>
      <w:marBottom w:val="10"/>
      <w:divBdr>
        <w:top w:val="none" w:sz="0" w:space="0" w:color="auto"/>
        <w:left w:val="none" w:sz="0" w:space="0" w:color="auto"/>
        <w:bottom w:val="none" w:sz="0" w:space="0" w:color="auto"/>
        <w:right w:val="none" w:sz="0" w:space="0" w:color="auto"/>
      </w:divBdr>
    </w:div>
    <w:div w:id="1714887109">
      <w:marLeft w:val="0"/>
      <w:marRight w:val="0"/>
      <w:marTop w:val="10"/>
      <w:marBottom w:val="10"/>
      <w:divBdr>
        <w:top w:val="none" w:sz="0" w:space="0" w:color="auto"/>
        <w:left w:val="none" w:sz="0" w:space="0" w:color="auto"/>
        <w:bottom w:val="none" w:sz="0" w:space="0" w:color="auto"/>
        <w:right w:val="none" w:sz="0" w:space="0" w:color="auto"/>
      </w:divBdr>
    </w:div>
    <w:div w:id="1718580642">
      <w:marLeft w:val="0"/>
      <w:marRight w:val="0"/>
      <w:marTop w:val="10"/>
      <w:marBottom w:val="10"/>
      <w:divBdr>
        <w:top w:val="none" w:sz="0" w:space="0" w:color="auto"/>
        <w:left w:val="none" w:sz="0" w:space="0" w:color="auto"/>
        <w:bottom w:val="none" w:sz="0" w:space="0" w:color="auto"/>
        <w:right w:val="none" w:sz="0" w:space="0" w:color="auto"/>
      </w:divBdr>
    </w:div>
    <w:div w:id="1733893924">
      <w:marLeft w:val="0"/>
      <w:marRight w:val="0"/>
      <w:marTop w:val="10"/>
      <w:marBottom w:val="10"/>
      <w:divBdr>
        <w:top w:val="none" w:sz="0" w:space="0" w:color="auto"/>
        <w:left w:val="none" w:sz="0" w:space="0" w:color="auto"/>
        <w:bottom w:val="none" w:sz="0" w:space="0" w:color="auto"/>
        <w:right w:val="none" w:sz="0" w:space="0" w:color="auto"/>
      </w:divBdr>
    </w:div>
    <w:div w:id="1753890747">
      <w:marLeft w:val="0"/>
      <w:marRight w:val="0"/>
      <w:marTop w:val="10"/>
      <w:marBottom w:val="10"/>
      <w:divBdr>
        <w:top w:val="none" w:sz="0" w:space="0" w:color="auto"/>
        <w:left w:val="none" w:sz="0" w:space="0" w:color="auto"/>
        <w:bottom w:val="none" w:sz="0" w:space="0" w:color="auto"/>
        <w:right w:val="none" w:sz="0" w:space="0" w:color="auto"/>
      </w:divBdr>
    </w:div>
    <w:div w:id="1767143789">
      <w:marLeft w:val="0"/>
      <w:marRight w:val="0"/>
      <w:marTop w:val="10"/>
      <w:marBottom w:val="10"/>
      <w:divBdr>
        <w:top w:val="none" w:sz="0" w:space="0" w:color="auto"/>
        <w:left w:val="none" w:sz="0" w:space="0" w:color="auto"/>
        <w:bottom w:val="none" w:sz="0" w:space="0" w:color="auto"/>
        <w:right w:val="none" w:sz="0" w:space="0" w:color="auto"/>
      </w:divBdr>
    </w:div>
    <w:div w:id="1814102241">
      <w:marLeft w:val="0"/>
      <w:marRight w:val="0"/>
      <w:marTop w:val="10"/>
      <w:marBottom w:val="10"/>
      <w:divBdr>
        <w:top w:val="none" w:sz="0" w:space="0" w:color="auto"/>
        <w:left w:val="none" w:sz="0" w:space="0" w:color="auto"/>
        <w:bottom w:val="none" w:sz="0" w:space="0" w:color="auto"/>
        <w:right w:val="none" w:sz="0" w:space="0" w:color="auto"/>
      </w:divBdr>
    </w:div>
    <w:div w:id="1818062911">
      <w:marLeft w:val="0"/>
      <w:marRight w:val="0"/>
      <w:marTop w:val="10"/>
      <w:marBottom w:val="10"/>
      <w:divBdr>
        <w:top w:val="none" w:sz="0" w:space="0" w:color="auto"/>
        <w:left w:val="none" w:sz="0" w:space="0" w:color="auto"/>
        <w:bottom w:val="none" w:sz="0" w:space="0" w:color="auto"/>
        <w:right w:val="none" w:sz="0" w:space="0" w:color="auto"/>
      </w:divBdr>
    </w:div>
    <w:div w:id="1842308610">
      <w:marLeft w:val="0"/>
      <w:marRight w:val="0"/>
      <w:marTop w:val="10"/>
      <w:marBottom w:val="10"/>
      <w:divBdr>
        <w:top w:val="none" w:sz="0" w:space="0" w:color="auto"/>
        <w:left w:val="none" w:sz="0" w:space="0" w:color="auto"/>
        <w:bottom w:val="none" w:sz="0" w:space="0" w:color="auto"/>
        <w:right w:val="none" w:sz="0" w:space="0" w:color="auto"/>
      </w:divBdr>
    </w:div>
    <w:div w:id="1862816716">
      <w:marLeft w:val="0"/>
      <w:marRight w:val="0"/>
      <w:marTop w:val="10"/>
      <w:marBottom w:val="10"/>
      <w:divBdr>
        <w:top w:val="none" w:sz="0" w:space="0" w:color="auto"/>
        <w:left w:val="none" w:sz="0" w:space="0" w:color="auto"/>
        <w:bottom w:val="none" w:sz="0" w:space="0" w:color="auto"/>
        <w:right w:val="none" w:sz="0" w:space="0" w:color="auto"/>
      </w:divBdr>
    </w:div>
    <w:div w:id="1864784746">
      <w:marLeft w:val="0"/>
      <w:marRight w:val="0"/>
      <w:marTop w:val="10"/>
      <w:marBottom w:val="10"/>
      <w:divBdr>
        <w:top w:val="none" w:sz="0" w:space="0" w:color="auto"/>
        <w:left w:val="none" w:sz="0" w:space="0" w:color="auto"/>
        <w:bottom w:val="none" w:sz="0" w:space="0" w:color="auto"/>
        <w:right w:val="none" w:sz="0" w:space="0" w:color="auto"/>
      </w:divBdr>
    </w:div>
    <w:div w:id="1891649914">
      <w:marLeft w:val="0"/>
      <w:marRight w:val="0"/>
      <w:marTop w:val="10"/>
      <w:marBottom w:val="10"/>
      <w:divBdr>
        <w:top w:val="none" w:sz="0" w:space="0" w:color="auto"/>
        <w:left w:val="none" w:sz="0" w:space="0" w:color="auto"/>
        <w:bottom w:val="none" w:sz="0" w:space="0" w:color="auto"/>
        <w:right w:val="none" w:sz="0" w:space="0" w:color="auto"/>
      </w:divBdr>
    </w:div>
    <w:div w:id="1924336520">
      <w:marLeft w:val="0"/>
      <w:marRight w:val="0"/>
      <w:marTop w:val="10"/>
      <w:marBottom w:val="10"/>
      <w:divBdr>
        <w:top w:val="none" w:sz="0" w:space="0" w:color="auto"/>
        <w:left w:val="none" w:sz="0" w:space="0" w:color="auto"/>
        <w:bottom w:val="none" w:sz="0" w:space="0" w:color="auto"/>
        <w:right w:val="none" w:sz="0" w:space="0" w:color="auto"/>
      </w:divBdr>
    </w:div>
    <w:div w:id="1935091195">
      <w:marLeft w:val="0"/>
      <w:marRight w:val="0"/>
      <w:marTop w:val="10"/>
      <w:marBottom w:val="10"/>
      <w:divBdr>
        <w:top w:val="none" w:sz="0" w:space="0" w:color="auto"/>
        <w:left w:val="none" w:sz="0" w:space="0" w:color="auto"/>
        <w:bottom w:val="none" w:sz="0" w:space="0" w:color="auto"/>
        <w:right w:val="none" w:sz="0" w:space="0" w:color="auto"/>
      </w:divBdr>
    </w:div>
    <w:div w:id="2010519669">
      <w:marLeft w:val="0"/>
      <w:marRight w:val="0"/>
      <w:marTop w:val="10"/>
      <w:marBottom w:val="10"/>
      <w:divBdr>
        <w:top w:val="none" w:sz="0" w:space="0" w:color="auto"/>
        <w:left w:val="none" w:sz="0" w:space="0" w:color="auto"/>
        <w:bottom w:val="none" w:sz="0" w:space="0" w:color="auto"/>
        <w:right w:val="none" w:sz="0" w:space="0" w:color="auto"/>
      </w:divBdr>
    </w:div>
    <w:div w:id="2013028428">
      <w:marLeft w:val="0"/>
      <w:marRight w:val="0"/>
      <w:marTop w:val="10"/>
      <w:marBottom w:val="10"/>
      <w:divBdr>
        <w:top w:val="none" w:sz="0" w:space="0" w:color="auto"/>
        <w:left w:val="none" w:sz="0" w:space="0" w:color="auto"/>
        <w:bottom w:val="none" w:sz="0" w:space="0" w:color="auto"/>
        <w:right w:val="none" w:sz="0" w:space="0" w:color="auto"/>
      </w:divBdr>
    </w:div>
    <w:div w:id="2030181380">
      <w:marLeft w:val="0"/>
      <w:marRight w:val="0"/>
      <w:marTop w:val="10"/>
      <w:marBottom w:val="10"/>
      <w:divBdr>
        <w:top w:val="none" w:sz="0" w:space="0" w:color="auto"/>
        <w:left w:val="none" w:sz="0" w:space="0" w:color="auto"/>
        <w:bottom w:val="none" w:sz="0" w:space="0" w:color="auto"/>
        <w:right w:val="none" w:sz="0" w:space="0" w:color="auto"/>
      </w:divBdr>
    </w:div>
    <w:div w:id="2049597539">
      <w:marLeft w:val="0"/>
      <w:marRight w:val="0"/>
      <w:marTop w:val="10"/>
      <w:marBottom w:val="10"/>
      <w:divBdr>
        <w:top w:val="none" w:sz="0" w:space="0" w:color="auto"/>
        <w:left w:val="none" w:sz="0" w:space="0" w:color="auto"/>
        <w:bottom w:val="none" w:sz="0" w:space="0" w:color="auto"/>
        <w:right w:val="none" w:sz="0" w:space="0" w:color="auto"/>
      </w:divBdr>
    </w:div>
    <w:div w:id="2055931539">
      <w:marLeft w:val="0"/>
      <w:marRight w:val="0"/>
      <w:marTop w:val="10"/>
      <w:marBottom w:val="10"/>
      <w:divBdr>
        <w:top w:val="none" w:sz="0" w:space="0" w:color="auto"/>
        <w:left w:val="none" w:sz="0" w:space="0" w:color="auto"/>
        <w:bottom w:val="none" w:sz="0" w:space="0" w:color="auto"/>
        <w:right w:val="none" w:sz="0" w:space="0" w:color="auto"/>
      </w:divBdr>
    </w:div>
    <w:div w:id="2106420141">
      <w:marLeft w:val="0"/>
      <w:marRight w:val="0"/>
      <w:marTop w:val="10"/>
      <w:marBottom w:val="10"/>
      <w:divBdr>
        <w:top w:val="none" w:sz="0" w:space="0" w:color="auto"/>
        <w:left w:val="none" w:sz="0" w:space="0" w:color="auto"/>
        <w:bottom w:val="none" w:sz="0" w:space="0" w:color="auto"/>
        <w:right w:val="none" w:sz="0" w:space="0" w:color="auto"/>
      </w:divBdr>
    </w:div>
    <w:div w:id="2107385234">
      <w:marLeft w:val="0"/>
      <w:marRight w:val="720"/>
      <w:marTop w:val="10"/>
      <w:marBottom w:val="10"/>
      <w:divBdr>
        <w:top w:val="none" w:sz="0" w:space="0" w:color="auto"/>
        <w:left w:val="none" w:sz="0" w:space="0" w:color="auto"/>
        <w:bottom w:val="none" w:sz="0" w:space="0" w:color="auto"/>
        <w:right w:val="none" w:sz="0" w:space="0" w:color="auto"/>
      </w:divBdr>
    </w:div>
    <w:div w:id="2113356650">
      <w:marLeft w:val="0"/>
      <w:marRight w:val="720"/>
      <w:marTop w:val="10"/>
      <w:marBottom w:val="10"/>
      <w:divBdr>
        <w:top w:val="none" w:sz="0" w:space="0" w:color="auto"/>
        <w:left w:val="none" w:sz="0" w:space="0" w:color="auto"/>
        <w:bottom w:val="none" w:sz="0" w:space="0" w:color="auto"/>
        <w:right w:val="none" w:sz="0" w:space="0" w:color="auto"/>
      </w:divBdr>
    </w:div>
    <w:div w:id="2141610715">
      <w:marLeft w:val="0"/>
      <w:marRight w:val="0"/>
      <w:marTop w:val="10"/>
      <w:marBottom w:val="10"/>
      <w:divBdr>
        <w:top w:val="none" w:sz="0" w:space="0" w:color="auto"/>
        <w:left w:val="none" w:sz="0" w:space="0" w:color="auto"/>
        <w:bottom w:val="none" w:sz="0" w:space="0" w:color="auto"/>
        <w:right w:val="none" w:sz="0" w:space="0" w:color="auto"/>
      </w:divBdr>
    </w:div>
    <w:div w:id="21440340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2549</Words>
  <Characters>14535</Characters>
  <Application>Microsoft Office Word</Application>
  <DocSecurity>0</DocSecurity>
  <Lines>121</Lines>
  <Paragraphs>34</Paragraphs>
  <ScaleCrop>false</ScaleCrop>
  <Company/>
  <LinksUpToDate>false</LinksUpToDate>
  <CharactersWithSpaces>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2025-04-30T05:33:00Z</dcterms:created>
  <dcterms:modified xsi:type="dcterms:W3CDTF">2025-04-30T05:33:00Z</dcterms:modified>
</cp:coreProperties>
</file>