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C909" w14:textId="77777777" w:rsidR="00E0653A" w:rsidRDefault="00E0653A">
      <w:pPr>
        <w:spacing w:line="500" w:lineRule="atLeast"/>
        <w:jc w:val="center"/>
        <w:divId w:val="255788431"/>
        <w:rPr>
          <w:rFonts w:ascii="黑体" w:eastAsia="黑体" w:hAnsi="黑体"/>
          <w:sz w:val="36"/>
          <w:szCs w:val="36"/>
        </w:rPr>
      </w:pPr>
      <w:r>
        <w:rPr>
          <w:rFonts w:ascii="黑体" w:eastAsia="黑体" w:hAnsi="黑体" w:hint="eastAsia"/>
          <w:sz w:val="36"/>
          <w:szCs w:val="36"/>
        </w:rPr>
        <w:t>广东省深圳市坪山区人民法院</w:t>
      </w:r>
    </w:p>
    <w:p w14:paraId="77723449" w14:textId="77777777" w:rsidR="00E0653A" w:rsidRDefault="00E0653A">
      <w:pPr>
        <w:spacing w:line="500" w:lineRule="atLeast"/>
        <w:jc w:val="center"/>
        <w:divId w:val="964576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4CC270" w14:textId="77777777" w:rsidR="00E0653A" w:rsidRDefault="00E0653A">
      <w:pPr>
        <w:spacing w:line="500" w:lineRule="atLeast"/>
        <w:jc w:val="right"/>
        <w:divId w:val="20008434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0310</w:t>
      </w:r>
      <w:r>
        <w:rPr>
          <w:rFonts w:hint="eastAsia"/>
          <w:sz w:val="30"/>
          <w:szCs w:val="30"/>
        </w:rPr>
        <w:t>刑初</w:t>
      </w:r>
      <w:r>
        <w:rPr>
          <w:rFonts w:hint="eastAsia"/>
          <w:sz w:val="30"/>
          <w:szCs w:val="30"/>
        </w:rPr>
        <w:t>130</w:t>
      </w:r>
      <w:r>
        <w:rPr>
          <w:rFonts w:hint="eastAsia"/>
          <w:sz w:val="30"/>
          <w:szCs w:val="30"/>
        </w:rPr>
        <w:t>号</w:t>
      </w:r>
    </w:p>
    <w:p w14:paraId="62CC2E82" w14:textId="77777777" w:rsidR="00E0653A" w:rsidRDefault="00E0653A">
      <w:pPr>
        <w:spacing w:line="500" w:lineRule="atLeast"/>
        <w:ind w:firstLine="600"/>
        <w:divId w:val="1513178644"/>
        <w:rPr>
          <w:rFonts w:hint="eastAsia"/>
          <w:sz w:val="30"/>
          <w:szCs w:val="30"/>
        </w:rPr>
      </w:pPr>
      <w:r>
        <w:rPr>
          <w:rFonts w:hint="eastAsia"/>
          <w:sz w:val="30"/>
          <w:szCs w:val="30"/>
        </w:rPr>
        <w:t>公诉机关深圳市坪山区人民检察院。</w:t>
      </w:r>
    </w:p>
    <w:p w14:paraId="4E2119C0" w14:textId="77777777" w:rsidR="00E0653A" w:rsidRDefault="00E0653A">
      <w:pPr>
        <w:spacing w:line="500" w:lineRule="atLeast"/>
        <w:ind w:firstLine="600"/>
        <w:divId w:val="461270950"/>
        <w:rPr>
          <w:rFonts w:hint="eastAsia"/>
          <w:sz w:val="30"/>
          <w:szCs w:val="30"/>
        </w:rPr>
      </w:pPr>
      <w:r>
        <w:rPr>
          <w:rFonts w:hint="eastAsia"/>
          <w:sz w:val="30"/>
          <w:szCs w:val="30"/>
        </w:rPr>
        <w:t>被告人张文锋，男，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日出生，汉族，中专文化，原坪山区石井街道办事处土地整备中心编外职工，户籍所在地广东省深圳市坪山新区。因本案于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日被深圳市坪山区人民检察院取保候审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日被逮捕，现羁押于深圳市龙岗区看守所。</w:t>
      </w:r>
    </w:p>
    <w:p w14:paraId="66E5C37F" w14:textId="77777777" w:rsidR="00E0653A" w:rsidRDefault="00E0653A">
      <w:pPr>
        <w:spacing w:line="500" w:lineRule="atLeast"/>
        <w:ind w:firstLine="600"/>
        <w:divId w:val="1452941893"/>
        <w:rPr>
          <w:rFonts w:hint="eastAsia"/>
          <w:sz w:val="30"/>
          <w:szCs w:val="30"/>
        </w:rPr>
      </w:pPr>
      <w:r>
        <w:rPr>
          <w:rFonts w:hint="eastAsia"/>
          <w:sz w:val="30"/>
          <w:szCs w:val="30"/>
        </w:rPr>
        <w:t>辩护人张福军，广东深坪律师事务所律师。</w:t>
      </w:r>
    </w:p>
    <w:p w14:paraId="1789DCCB" w14:textId="77777777" w:rsidR="00E0653A" w:rsidRDefault="00E0653A">
      <w:pPr>
        <w:spacing w:line="500" w:lineRule="atLeast"/>
        <w:ind w:firstLine="600"/>
        <w:divId w:val="964853283"/>
        <w:rPr>
          <w:rFonts w:hint="eastAsia"/>
          <w:sz w:val="30"/>
          <w:szCs w:val="30"/>
        </w:rPr>
      </w:pPr>
      <w:r>
        <w:rPr>
          <w:rFonts w:hint="eastAsia"/>
          <w:sz w:val="30"/>
          <w:szCs w:val="30"/>
        </w:rPr>
        <w:t>辩护人鞠德兴，广东深坪律师事务所律师。</w:t>
      </w:r>
    </w:p>
    <w:p w14:paraId="1EE822AD" w14:textId="77777777" w:rsidR="00E0653A" w:rsidRDefault="00E0653A">
      <w:pPr>
        <w:spacing w:line="500" w:lineRule="atLeast"/>
        <w:ind w:firstLine="600"/>
        <w:divId w:val="913469530"/>
        <w:rPr>
          <w:rFonts w:hint="eastAsia"/>
          <w:sz w:val="30"/>
          <w:szCs w:val="30"/>
        </w:rPr>
      </w:pPr>
      <w:r>
        <w:rPr>
          <w:rFonts w:hint="eastAsia"/>
          <w:sz w:val="30"/>
          <w:szCs w:val="30"/>
        </w:rPr>
        <w:t>被告人郑顺东，男，</w:t>
      </w:r>
      <w:r>
        <w:rPr>
          <w:rFonts w:hint="eastAsia"/>
          <w:sz w:val="30"/>
          <w:szCs w:val="30"/>
        </w:rPr>
        <w:t>1978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日出生，汉族，大专文化，中共党员，原深圳市坪山区石井街道办事处土地整备中心工作人员，户籍所在地广东省深圳市罗湖区。因本案于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日被深圳市坪山区人民检察院取保候审，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日被逮捕，现羁押于深圳市龙岗区看守所。</w:t>
      </w:r>
    </w:p>
    <w:p w14:paraId="4A8712E6" w14:textId="77777777" w:rsidR="00E0653A" w:rsidRDefault="00E0653A">
      <w:pPr>
        <w:spacing w:line="500" w:lineRule="atLeast"/>
        <w:ind w:firstLine="600"/>
        <w:divId w:val="1418869413"/>
        <w:rPr>
          <w:rFonts w:hint="eastAsia"/>
          <w:sz w:val="30"/>
          <w:szCs w:val="30"/>
        </w:rPr>
      </w:pPr>
      <w:r>
        <w:rPr>
          <w:rFonts w:hint="eastAsia"/>
          <w:sz w:val="30"/>
          <w:szCs w:val="30"/>
        </w:rPr>
        <w:t>辩护人石科伟，北京市京都（深圳）律师事务所律师。</w:t>
      </w:r>
    </w:p>
    <w:p w14:paraId="3AECE968" w14:textId="77777777" w:rsidR="00E0653A" w:rsidRDefault="00E0653A">
      <w:pPr>
        <w:spacing w:line="500" w:lineRule="atLeast"/>
        <w:ind w:firstLine="600"/>
        <w:divId w:val="1509951398"/>
        <w:rPr>
          <w:rFonts w:hint="eastAsia"/>
          <w:sz w:val="30"/>
          <w:szCs w:val="30"/>
        </w:rPr>
      </w:pPr>
      <w:r>
        <w:rPr>
          <w:rFonts w:hint="eastAsia"/>
          <w:sz w:val="30"/>
          <w:szCs w:val="30"/>
        </w:rPr>
        <w:t>深圳市坪山区人民检察院以深坪检刑诉</w:t>
      </w:r>
      <w:r>
        <w:rPr>
          <w:rFonts w:hint="eastAsia"/>
          <w:sz w:val="30"/>
          <w:szCs w:val="30"/>
        </w:rPr>
        <w:t>[2018]128</w:t>
      </w:r>
      <w:r>
        <w:rPr>
          <w:rFonts w:hint="eastAsia"/>
          <w:sz w:val="30"/>
          <w:szCs w:val="30"/>
        </w:rPr>
        <w:t>号起诉书指控被告人张文锋涉嫌受贿罪、贪污罪、滥用职权罪，被告人郑顺东涉嫌受贿罪、滥用职权罪，于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在审理过程中，本院依法组成合议庭，适用普通程序公开开庭审理了本案。深圳市坪山区人民检察院指派检察员何灿鸿出庭支持公诉，被告人张文锋及其辩护人张福军、鞠德兴到庭参加诉讼，被告人郑顺东及其辩护人石科伟到庭参加诉讼。现已审理终结。</w:t>
      </w:r>
    </w:p>
    <w:p w14:paraId="2DC30B2E" w14:textId="77777777" w:rsidR="00E0653A" w:rsidRDefault="00E0653A">
      <w:pPr>
        <w:spacing w:line="500" w:lineRule="atLeast"/>
        <w:ind w:firstLine="600"/>
        <w:divId w:val="1779132588"/>
        <w:rPr>
          <w:rFonts w:hint="eastAsia"/>
          <w:sz w:val="30"/>
          <w:szCs w:val="30"/>
        </w:rPr>
      </w:pPr>
      <w:r>
        <w:rPr>
          <w:rFonts w:hint="eastAsia"/>
          <w:sz w:val="30"/>
          <w:szCs w:val="30"/>
        </w:rPr>
        <w:t>深圳市坪山区人民检察院指控，一、被告人张文锋实施了以下涉嫌贪污罪的犯罪事实。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月份，被告人张文锋是</w:t>
      </w:r>
      <w:r>
        <w:rPr>
          <w:rFonts w:hint="eastAsia"/>
          <w:sz w:val="30"/>
          <w:szCs w:val="30"/>
        </w:rPr>
        <w:lastRenderedPageBreak/>
        <w:t>深圳市坪山街道办事处拆迁办工作人员，张文锋与时任坪山街道办事处拆迁办负责人吴小聪、坪山街道办事处拆迁办工作人员简某波（二人均已起诉）在深汕公路坪山段改造路段的征地拆迁补偿工作过程中，发现坪山街道六联社区居民许某在深汕公路三角地的一栋建筑，于</w:t>
      </w:r>
      <w:r>
        <w:rPr>
          <w:rFonts w:hint="eastAsia"/>
          <w:sz w:val="30"/>
          <w:szCs w:val="30"/>
        </w:rPr>
        <w:t>2005</w:t>
      </w:r>
      <w:r>
        <w:rPr>
          <w:rFonts w:hint="eastAsia"/>
          <w:sz w:val="30"/>
          <w:szCs w:val="30"/>
        </w:rPr>
        <w:t>年深汕公路改造时已被政府征收，并获得了政府补偿，但是该建筑被征收后一直未被拆除。被告人张文锋认为有机可乘，经密谋后采用弄虚作假的手段，由张文锋以母亲廖某娣的身份冒充该建筑的业主，向政府申请拆迁补偿，并由简某波办理确权审批等拆迁补偿手续。三人通过上述手段，骗取了拆迁安置补偿费用和配合搬迁奖励</w:t>
      </w:r>
      <w:r>
        <w:rPr>
          <w:rFonts w:hint="eastAsia"/>
          <w:sz w:val="30"/>
          <w:szCs w:val="30"/>
        </w:rPr>
        <w:t>74.7695</w:t>
      </w:r>
      <w:r>
        <w:rPr>
          <w:rFonts w:hint="eastAsia"/>
          <w:sz w:val="30"/>
          <w:szCs w:val="30"/>
        </w:rPr>
        <w:t>万元人民币，临时租房补助</w:t>
      </w:r>
      <w:r>
        <w:rPr>
          <w:rFonts w:hint="eastAsia"/>
          <w:sz w:val="30"/>
          <w:szCs w:val="30"/>
        </w:rPr>
        <w:t>2</w:t>
      </w:r>
      <w:r>
        <w:rPr>
          <w:rFonts w:hint="eastAsia"/>
          <w:sz w:val="30"/>
          <w:szCs w:val="30"/>
        </w:rPr>
        <w:t>万元人民币以及坪山街道给予的一次性奖励</w:t>
      </w:r>
      <w:r>
        <w:rPr>
          <w:rFonts w:hint="eastAsia"/>
          <w:sz w:val="30"/>
          <w:szCs w:val="30"/>
        </w:rPr>
        <w:t>5</w:t>
      </w:r>
      <w:r>
        <w:rPr>
          <w:rFonts w:hint="eastAsia"/>
          <w:sz w:val="30"/>
          <w:szCs w:val="30"/>
        </w:rPr>
        <w:t>万元人民币，总计</w:t>
      </w:r>
      <w:r>
        <w:rPr>
          <w:rFonts w:hint="eastAsia"/>
          <w:sz w:val="30"/>
          <w:szCs w:val="30"/>
        </w:rPr>
        <w:t>81.7695</w:t>
      </w:r>
      <w:r>
        <w:rPr>
          <w:rFonts w:hint="eastAsia"/>
          <w:sz w:val="30"/>
          <w:szCs w:val="30"/>
        </w:rPr>
        <w:t>万元人民币。得手后，被告人张文锋等三人将上述款项私分，其中被告人张文锋分得人民币</w:t>
      </w:r>
      <w:r>
        <w:rPr>
          <w:rFonts w:hint="eastAsia"/>
          <w:sz w:val="30"/>
          <w:szCs w:val="30"/>
        </w:rPr>
        <w:t>21.769</w:t>
      </w:r>
      <w:r>
        <w:rPr>
          <w:rFonts w:hint="eastAsia"/>
          <w:sz w:val="30"/>
          <w:szCs w:val="30"/>
        </w:rPr>
        <w:t>万元，吴某分得人民币</w:t>
      </w:r>
      <w:r>
        <w:rPr>
          <w:rFonts w:hint="eastAsia"/>
          <w:sz w:val="30"/>
          <w:szCs w:val="30"/>
        </w:rPr>
        <w:t>45</w:t>
      </w:r>
      <w:r>
        <w:rPr>
          <w:rFonts w:hint="eastAsia"/>
          <w:sz w:val="30"/>
          <w:szCs w:val="30"/>
        </w:rPr>
        <w:t>万元，简某波分得人民币</w:t>
      </w:r>
      <w:r>
        <w:rPr>
          <w:rFonts w:hint="eastAsia"/>
          <w:sz w:val="30"/>
          <w:szCs w:val="30"/>
        </w:rPr>
        <w:t>15</w:t>
      </w:r>
      <w:r>
        <w:rPr>
          <w:rFonts w:hint="eastAsia"/>
          <w:sz w:val="30"/>
          <w:szCs w:val="30"/>
        </w:rPr>
        <w:t>万元。案发后，被告人张文锋等三人均退回了全部赃款。</w:t>
      </w:r>
    </w:p>
    <w:p w14:paraId="2E90B9BB" w14:textId="77777777" w:rsidR="00E0653A" w:rsidRDefault="00E0653A">
      <w:pPr>
        <w:spacing w:line="500" w:lineRule="atLeast"/>
        <w:ind w:firstLine="600"/>
        <w:divId w:val="895776456"/>
        <w:rPr>
          <w:rFonts w:hint="eastAsia"/>
          <w:sz w:val="30"/>
          <w:szCs w:val="30"/>
        </w:rPr>
      </w:pPr>
      <w:r>
        <w:rPr>
          <w:rFonts w:hint="eastAsia"/>
          <w:sz w:val="30"/>
          <w:szCs w:val="30"/>
        </w:rPr>
        <w:t>二、被告人张文锋、郑顺东实施了以下涉嫌受贿罪、滥用职权罪的犯罪事实。</w:t>
      </w:r>
      <w:r>
        <w:rPr>
          <w:rFonts w:hint="eastAsia"/>
          <w:sz w:val="30"/>
          <w:szCs w:val="30"/>
        </w:rPr>
        <w:t>2010</w:t>
      </w:r>
      <w:r>
        <w:rPr>
          <w:rFonts w:hint="eastAsia"/>
          <w:sz w:val="30"/>
          <w:szCs w:val="30"/>
        </w:rPr>
        <w:t>年，被告人张文锋担任深圳市坪山新区上洋污泥处理厂拆迁项目组的组长，被告人郑顺东是该项目组的工作人员。上洋污泥处理厂拆迁项目对深圳市坪山新区田心社区杜岗岭老村、上洋老村实施整体搬迁。在政府对田心社区杜岗岭村征地拆迁补偿工作中，杜岗岭村村民邓某</w:t>
      </w:r>
      <w:r>
        <w:rPr>
          <w:rFonts w:hint="eastAsia"/>
          <w:sz w:val="30"/>
          <w:szCs w:val="30"/>
        </w:rPr>
        <w:t>1</w:t>
      </w:r>
      <w:r>
        <w:rPr>
          <w:rFonts w:hint="eastAsia"/>
          <w:sz w:val="30"/>
          <w:szCs w:val="30"/>
        </w:rPr>
        <w:t>（另案处理）向同村村民廖某</w:t>
      </w:r>
      <w:r>
        <w:rPr>
          <w:rFonts w:hint="eastAsia"/>
          <w:sz w:val="30"/>
          <w:szCs w:val="30"/>
        </w:rPr>
        <w:t>1</w:t>
      </w:r>
      <w:r>
        <w:rPr>
          <w:rFonts w:hint="eastAsia"/>
          <w:sz w:val="30"/>
          <w:szCs w:val="30"/>
        </w:rPr>
        <w:t>购买了两栋于</w:t>
      </w:r>
      <w:r>
        <w:rPr>
          <w:rFonts w:hint="eastAsia"/>
          <w:sz w:val="30"/>
          <w:szCs w:val="30"/>
        </w:rPr>
        <w:t>2008</w:t>
      </w:r>
      <w:r>
        <w:rPr>
          <w:rFonts w:hint="eastAsia"/>
          <w:sz w:val="30"/>
          <w:szCs w:val="30"/>
        </w:rPr>
        <w:t>年左右建成的房屋，然后通过将房屋建成时间虚报为</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日之前、房屋业主虚报为香港人叶某辉等四人的手段，企图骗取更高的征收补偿费，从中赚取差价获利。为能通过政府部门的确权审查，邓某</w:t>
      </w:r>
      <w:r>
        <w:rPr>
          <w:rFonts w:hint="eastAsia"/>
          <w:sz w:val="30"/>
          <w:szCs w:val="30"/>
        </w:rPr>
        <w:t>1</w:t>
      </w:r>
      <w:r>
        <w:rPr>
          <w:rFonts w:hint="eastAsia"/>
          <w:sz w:val="30"/>
          <w:szCs w:val="30"/>
        </w:rPr>
        <w:t>找到负责拆迁工作的被告人张文锋和郑顺东二人，请求他们提供帮助，并承诺事成后给予好处。被告人张文锋、郑顺东二人在明知上述两栋房屋存在时间和业主身份造假的情况下，不按规定履行确权职责，让邓某</w:t>
      </w:r>
      <w:r>
        <w:rPr>
          <w:rFonts w:hint="eastAsia"/>
          <w:sz w:val="30"/>
          <w:szCs w:val="30"/>
        </w:rPr>
        <w:t>1</w:t>
      </w:r>
      <w:r>
        <w:rPr>
          <w:rFonts w:hint="eastAsia"/>
          <w:sz w:val="30"/>
          <w:szCs w:val="30"/>
        </w:rPr>
        <w:t>的虚假申请顺利通过，导致国家多支付了征收补偿费人民币</w:t>
      </w:r>
      <w:r>
        <w:rPr>
          <w:rFonts w:hint="eastAsia"/>
          <w:sz w:val="30"/>
          <w:szCs w:val="30"/>
        </w:rPr>
        <w:t>529.8650</w:t>
      </w:r>
      <w:r>
        <w:rPr>
          <w:rFonts w:hint="eastAsia"/>
          <w:sz w:val="30"/>
          <w:szCs w:val="30"/>
        </w:rPr>
        <w:t>万元。邓某</w:t>
      </w:r>
      <w:r>
        <w:rPr>
          <w:rFonts w:hint="eastAsia"/>
          <w:sz w:val="30"/>
          <w:szCs w:val="30"/>
        </w:rPr>
        <w:t>1</w:t>
      </w:r>
      <w:r>
        <w:rPr>
          <w:rFonts w:hint="eastAsia"/>
          <w:sz w:val="30"/>
          <w:szCs w:val="30"/>
        </w:rPr>
        <w:t>收到征收补偿费后，按照约定送给被告人张文锋和郑顺东二人共计人民币</w:t>
      </w:r>
      <w:r>
        <w:rPr>
          <w:rFonts w:hint="eastAsia"/>
          <w:sz w:val="30"/>
          <w:szCs w:val="30"/>
        </w:rPr>
        <w:t>60</w:t>
      </w:r>
      <w:r>
        <w:rPr>
          <w:rFonts w:hint="eastAsia"/>
          <w:sz w:val="30"/>
          <w:szCs w:val="30"/>
        </w:rPr>
        <w:t>万元。张文锋和郑顺东二人平分，各得款项人民币</w:t>
      </w:r>
      <w:r>
        <w:rPr>
          <w:rFonts w:hint="eastAsia"/>
          <w:sz w:val="30"/>
          <w:szCs w:val="30"/>
        </w:rPr>
        <w:t>30</w:t>
      </w:r>
      <w:r>
        <w:rPr>
          <w:rFonts w:hint="eastAsia"/>
          <w:sz w:val="30"/>
          <w:szCs w:val="30"/>
        </w:rPr>
        <w:t>万元。另，被告人郑顺东在杜岗岭老村征收补偿工作过程中收受了邓某</w:t>
      </w:r>
      <w:r>
        <w:rPr>
          <w:rFonts w:hint="eastAsia"/>
          <w:sz w:val="30"/>
          <w:szCs w:val="30"/>
        </w:rPr>
        <w:t>1</w:t>
      </w:r>
      <w:r>
        <w:rPr>
          <w:rFonts w:hint="eastAsia"/>
          <w:sz w:val="30"/>
          <w:szCs w:val="30"/>
        </w:rPr>
        <w:t>的现金</w:t>
      </w:r>
      <w:r>
        <w:rPr>
          <w:rFonts w:hint="eastAsia"/>
          <w:sz w:val="30"/>
          <w:szCs w:val="30"/>
        </w:rPr>
        <w:t>5000</w:t>
      </w:r>
      <w:r>
        <w:rPr>
          <w:rFonts w:hint="eastAsia"/>
          <w:sz w:val="30"/>
          <w:szCs w:val="30"/>
        </w:rPr>
        <w:t>元人民币用于购买手机。案发后，被告人张文锋和郑顺东均退回了全部赃款。</w:t>
      </w:r>
    </w:p>
    <w:p w14:paraId="0132027F" w14:textId="77777777" w:rsidR="00E0653A" w:rsidRDefault="00E0653A">
      <w:pPr>
        <w:spacing w:line="500" w:lineRule="atLeast"/>
        <w:ind w:firstLine="600"/>
        <w:divId w:val="1891070087"/>
        <w:rPr>
          <w:rFonts w:hint="eastAsia"/>
          <w:sz w:val="30"/>
          <w:szCs w:val="30"/>
        </w:rPr>
      </w:pPr>
      <w:r>
        <w:rPr>
          <w:rFonts w:hint="eastAsia"/>
          <w:sz w:val="30"/>
          <w:szCs w:val="30"/>
        </w:rPr>
        <w:t>公诉机关为证实指控的事实，当庭宣读和出示了书证、证人证言、被告人的供述与辩解、辨认笔录等。公诉机关认为被告人张文锋的行为已触犯《中华人民共和国刑法》第三百八十二条第一款的规定，构成贪污罪，应当以贪污罪追究其刑事责任；被告人张文锋、郑顺东的行为已触犯《中华人民共和国刑法》第三百八十五条第一款的规定，构成受贿罪，应当以受贿罪追究其刑事责任；被告人张文锋、郑顺东的行为已触犯《中华人民共和国刑法》第三百九十七条第一款的规定，构成滥用职权罪，应当以滥用职权罪追究其刑事责任。诉请本院依法判处。公诉机关就辩护人提出的辩护意见提出答辩意见如下：一、两被告人的行为不符合自首的规定，不能认定为自首。二、两案都不适合区分主、从犯、第一个贪污罪中，三人在案件中所起的作用是相当的，只是分工不同。第二个滥用职权罪中，两被告人在犯罪中起的作用几乎是相同的。三、张文锋的辩护人认为不构成滥用职权罪，已过追诉期，本案中张文锋滥用职权，致使国家遭受了重大的财产损失，事实清楚，张文锋的行为应当以滥用职权罪追究责任。在追诉期的这个问题上，公诉人认为两被告人滥用职权导致国家遭受重大的财产损失的金额是</w:t>
      </w:r>
      <w:r>
        <w:rPr>
          <w:rFonts w:hint="eastAsia"/>
          <w:sz w:val="30"/>
          <w:szCs w:val="30"/>
        </w:rPr>
        <w:t>500</w:t>
      </w:r>
      <w:r>
        <w:rPr>
          <w:rFonts w:hint="eastAsia"/>
          <w:sz w:val="30"/>
          <w:szCs w:val="30"/>
        </w:rPr>
        <w:t>多万元，应当属于犯罪情节特别严重，依法应当处三至七年有期徒刑，追诉期限应当适用十年的追诉期限，追诉期限没有过。</w:t>
      </w:r>
    </w:p>
    <w:p w14:paraId="76966127" w14:textId="77777777" w:rsidR="00E0653A" w:rsidRDefault="00E0653A">
      <w:pPr>
        <w:spacing w:line="500" w:lineRule="atLeast"/>
        <w:ind w:firstLine="600"/>
        <w:divId w:val="312225303"/>
        <w:rPr>
          <w:rFonts w:hint="eastAsia"/>
          <w:sz w:val="30"/>
          <w:szCs w:val="30"/>
        </w:rPr>
      </w:pPr>
      <w:r>
        <w:rPr>
          <w:rFonts w:hint="eastAsia"/>
          <w:sz w:val="30"/>
          <w:szCs w:val="30"/>
        </w:rPr>
        <w:t>被告人张文锋对公诉机关指控的犯罪事实没有异议，承认控罪。</w:t>
      </w:r>
    </w:p>
    <w:p w14:paraId="021A1D05" w14:textId="77777777" w:rsidR="00E0653A" w:rsidRDefault="00E0653A">
      <w:pPr>
        <w:spacing w:line="500" w:lineRule="atLeast"/>
        <w:ind w:firstLine="600"/>
        <w:divId w:val="1264724236"/>
        <w:rPr>
          <w:rFonts w:hint="eastAsia"/>
          <w:sz w:val="30"/>
          <w:szCs w:val="30"/>
        </w:rPr>
      </w:pPr>
      <w:r>
        <w:rPr>
          <w:rFonts w:hint="eastAsia"/>
          <w:sz w:val="30"/>
          <w:szCs w:val="30"/>
        </w:rPr>
        <w:t>被告人张文锋的辩护人提出如下辩护意见：一、根据《最高人民法院关于处理自首和立功具体应用法律若干问题的解释》第一款的规定，张文锋在贪污、受贿案件中有视同自首的情节。张文锋庭审供述，在</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即放完春节假的第一天，张文锋在纪检委第一次谈话的过程中就将受贿案件，以自书的方式，向组织进行了交代，一周后就贪污案也用自述的形式向纪检委进行交代。详见《中共深圳市坪山区纪律检查委员会深圳市坪山区监察委员会谈话笔录》即案卷第</w:t>
      </w:r>
      <w:r>
        <w:rPr>
          <w:rFonts w:hint="eastAsia"/>
          <w:sz w:val="30"/>
          <w:szCs w:val="30"/>
        </w:rPr>
        <w:t>1-2</w:t>
      </w:r>
      <w:r>
        <w:rPr>
          <w:rFonts w:hint="eastAsia"/>
          <w:sz w:val="30"/>
          <w:szCs w:val="30"/>
        </w:rPr>
        <w:t>页，时间为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日，而进入刑事案件侦查程序的第一次询问笔录是</w:t>
      </w:r>
      <w:r>
        <w:rPr>
          <w:rFonts w:hint="eastAsia"/>
          <w:sz w:val="30"/>
          <w:szCs w:val="30"/>
        </w:rPr>
        <w:t>3</w:t>
      </w:r>
      <w:r>
        <w:rPr>
          <w:rFonts w:hint="eastAsia"/>
          <w:sz w:val="30"/>
          <w:szCs w:val="30"/>
        </w:rPr>
        <w:t>月</w:t>
      </w:r>
      <w:r>
        <w:rPr>
          <w:rFonts w:hint="eastAsia"/>
          <w:sz w:val="30"/>
          <w:szCs w:val="30"/>
        </w:rPr>
        <w:t>29</w:t>
      </w:r>
      <w:r>
        <w:rPr>
          <w:rFonts w:hint="eastAsia"/>
          <w:sz w:val="30"/>
          <w:szCs w:val="30"/>
        </w:rPr>
        <w:t>日，也就是说，张文锋所涉及的罪行尚未被司法机关发觉，仅因可疑，被纪检委盘问、教育的过程中就将全部犯罪事实交代清楚了，因此应当视同自动投案。进入司法程序后供认不讳，坦白交代，因此应当视同自首。</w:t>
      </w:r>
    </w:p>
    <w:p w14:paraId="3ED7ED9B" w14:textId="77777777" w:rsidR="00E0653A" w:rsidRDefault="00E0653A">
      <w:pPr>
        <w:spacing w:line="500" w:lineRule="atLeast"/>
        <w:ind w:firstLine="600"/>
        <w:divId w:val="859122969"/>
        <w:rPr>
          <w:rFonts w:hint="eastAsia"/>
          <w:sz w:val="30"/>
          <w:szCs w:val="30"/>
        </w:rPr>
      </w:pPr>
      <w:r>
        <w:rPr>
          <w:rFonts w:hint="eastAsia"/>
          <w:sz w:val="30"/>
          <w:szCs w:val="30"/>
        </w:rPr>
        <w:t>二、张文锋在贪污案中应当认定为从犯，根据《刑法》第二十七条的规定，在共同犯罪中起次要或者辅助作用的是从犯。（</w:t>
      </w:r>
      <w:r>
        <w:rPr>
          <w:rFonts w:hint="eastAsia"/>
          <w:sz w:val="30"/>
          <w:szCs w:val="30"/>
        </w:rPr>
        <w:t>1</w:t>
      </w:r>
      <w:r>
        <w:rPr>
          <w:rFonts w:hint="eastAsia"/>
          <w:sz w:val="30"/>
          <w:szCs w:val="30"/>
        </w:rPr>
        <w:t>）张文锋在犯意形成中具有被动性，见张文锋</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日侦查卷第</w:t>
      </w:r>
      <w:r>
        <w:rPr>
          <w:rFonts w:hint="eastAsia"/>
          <w:sz w:val="30"/>
          <w:szCs w:val="30"/>
        </w:rPr>
        <w:t>2</w:t>
      </w:r>
      <w:r>
        <w:rPr>
          <w:rFonts w:hint="eastAsia"/>
          <w:sz w:val="30"/>
          <w:szCs w:val="30"/>
        </w:rPr>
        <w:t>页、简某波笔录</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日侦查卷第</w:t>
      </w:r>
      <w:r>
        <w:rPr>
          <w:rFonts w:hint="eastAsia"/>
          <w:sz w:val="30"/>
          <w:szCs w:val="30"/>
        </w:rPr>
        <w:t>55</w:t>
      </w:r>
      <w:r>
        <w:rPr>
          <w:rFonts w:hint="eastAsia"/>
          <w:sz w:val="30"/>
          <w:szCs w:val="30"/>
        </w:rPr>
        <w:t>页、简某波</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日笔录、侦查卷</w:t>
      </w:r>
      <w:r>
        <w:rPr>
          <w:rFonts w:hint="eastAsia"/>
          <w:sz w:val="30"/>
          <w:szCs w:val="30"/>
        </w:rPr>
        <w:t>65</w:t>
      </w:r>
      <w:r>
        <w:rPr>
          <w:rFonts w:hint="eastAsia"/>
          <w:sz w:val="30"/>
          <w:szCs w:val="30"/>
        </w:rPr>
        <w:t>页简某波笔录。结合吴某的悔过书，可以看出来，吴某考虑当时拆迁任务重，没有交通工具，因此产生搞点钱的犯意。吴某作为拆迁办的主任，张文锋的直接领导，最先产生了犯罪意图，然后安排张文锋提供被拆迁人员信息，安排简某波具体办理。因此作为下级的张文锋、简某波是被动的接受了吴某安排的犯罪。（</w:t>
      </w:r>
      <w:r>
        <w:rPr>
          <w:rFonts w:hint="eastAsia"/>
          <w:sz w:val="30"/>
          <w:szCs w:val="30"/>
        </w:rPr>
        <w:t>2</w:t>
      </w:r>
      <w:r>
        <w:rPr>
          <w:rFonts w:hint="eastAsia"/>
          <w:sz w:val="30"/>
          <w:szCs w:val="30"/>
        </w:rPr>
        <w:t>）张文锋的犯罪行为是受吴某支配的，张文锋只是在某一个侧面提供了便利和帮助。根据张文锋在庭审陈述，张文锋此前是搞计生工作的，于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月才调任到拆迁办，对业务不通，对涉案房屋更是一无所知，如果不是吴某指示、操纵的话，张文锋根本无法配合犯罪。（</w:t>
      </w:r>
      <w:r>
        <w:rPr>
          <w:rFonts w:hint="eastAsia"/>
          <w:sz w:val="30"/>
          <w:szCs w:val="30"/>
        </w:rPr>
        <w:t>3</w:t>
      </w:r>
      <w:r>
        <w:rPr>
          <w:rFonts w:hint="eastAsia"/>
          <w:sz w:val="30"/>
          <w:szCs w:val="30"/>
        </w:rPr>
        <w:t>）从犯罪获利来看。犯罪获利与否虽然不影响犯罪构成，但是却可以侧面反映，犯罪分子犯罪中所起到的作用和所处地位。吴某分得</w:t>
      </w:r>
      <w:r>
        <w:rPr>
          <w:rFonts w:hint="eastAsia"/>
          <w:sz w:val="30"/>
          <w:szCs w:val="30"/>
        </w:rPr>
        <w:t>45</w:t>
      </w:r>
      <w:r>
        <w:rPr>
          <w:rFonts w:hint="eastAsia"/>
          <w:sz w:val="30"/>
          <w:szCs w:val="30"/>
        </w:rPr>
        <w:t>万，简某波分得</w:t>
      </w:r>
      <w:r>
        <w:rPr>
          <w:rFonts w:hint="eastAsia"/>
          <w:sz w:val="30"/>
          <w:szCs w:val="30"/>
        </w:rPr>
        <w:t>15</w:t>
      </w:r>
      <w:r>
        <w:rPr>
          <w:rFonts w:hint="eastAsia"/>
          <w:sz w:val="30"/>
          <w:szCs w:val="30"/>
        </w:rPr>
        <w:t>万，张文锋实得了</w:t>
      </w:r>
      <w:r>
        <w:rPr>
          <w:rFonts w:hint="eastAsia"/>
          <w:sz w:val="30"/>
          <w:szCs w:val="30"/>
        </w:rPr>
        <w:t>11.6</w:t>
      </w:r>
      <w:r>
        <w:rPr>
          <w:rFonts w:hint="eastAsia"/>
          <w:sz w:val="30"/>
          <w:szCs w:val="30"/>
        </w:rPr>
        <w:t>万，虽然张文锋退赃</w:t>
      </w:r>
      <w:r>
        <w:rPr>
          <w:rFonts w:hint="eastAsia"/>
          <w:sz w:val="30"/>
          <w:szCs w:val="30"/>
        </w:rPr>
        <w:t>21</w:t>
      </w:r>
      <w:r>
        <w:rPr>
          <w:rFonts w:hint="eastAsia"/>
          <w:sz w:val="30"/>
          <w:szCs w:val="30"/>
        </w:rPr>
        <w:t>万多，但是包含了他们三人在赃款得手后在外面进行挥霍的</w:t>
      </w:r>
      <w:r>
        <w:rPr>
          <w:rFonts w:hint="eastAsia"/>
          <w:sz w:val="30"/>
          <w:szCs w:val="30"/>
        </w:rPr>
        <w:t>10</w:t>
      </w:r>
      <w:r>
        <w:rPr>
          <w:rFonts w:hint="eastAsia"/>
          <w:sz w:val="30"/>
          <w:szCs w:val="30"/>
        </w:rPr>
        <w:t>来万元。综上所述，吴某作为领导，因工作需要用车，最先产生犯意，并对整个犯罪过程进行分工和支配，因</w:t>
      </w:r>
      <w:r>
        <w:rPr>
          <w:rFonts w:hint="eastAsia"/>
          <w:sz w:val="30"/>
          <w:szCs w:val="30"/>
        </w:rPr>
        <w:t>此起着决定作用，而张文锋作为下属不敢违背领导意图，按照领导的意图提供了便利条件帮助犯罪，被动参与了犯罪的某个方面，犯罪过程没有体现过个人意志和行为，因此属于从犯。</w:t>
      </w:r>
    </w:p>
    <w:p w14:paraId="7CC33444" w14:textId="77777777" w:rsidR="00E0653A" w:rsidRDefault="00E0653A">
      <w:pPr>
        <w:spacing w:line="500" w:lineRule="atLeast"/>
        <w:ind w:firstLine="600"/>
        <w:divId w:val="825164934"/>
        <w:rPr>
          <w:rFonts w:hint="eastAsia"/>
          <w:sz w:val="30"/>
          <w:szCs w:val="30"/>
        </w:rPr>
      </w:pPr>
      <w:r>
        <w:rPr>
          <w:rFonts w:hint="eastAsia"/>
          <w:sz w:val="30"/>
          <w:szCs w:val="30"/>
        </w:rPr>
        <w:t>三、张文锋不构成滥用职权罪。（</w:t>
      </w:r>
      <w:r>
        <w:rPr>
          <w:rFonts w:hint="eastAsia"/>
          <w:sz w:val="30"/>
          <w:szCs w:val="30"/>
        </w:rPr>
        <w:t>1</w:t>
      </w:r>
      <w:r>
        <w:rPr>
          <w:rFonts w:hint="eastAsia"/>
          <w:sz w:val="30"/>
          <w:szCs w:val="30"/>
        </w:rPr>
        <w:t>）主观方面来说，“滥用职权”应当具备积极追求犯罪目的实现的故意，形态为直接故意。但是本案，张文锋是通过郑顺东认识到邓某</w:t>
      </w:r>
      <w:r>
        <w:rPr>
          <w:rFonts w:hint="eastAsia"/>
          <w:sz w:val="30"/>
          <w:szCs w:val="30"/>
        </w:rPr>
        <w:t>3</w:t>
      </w:r>
      <w:r>
        <w:rPr>
          <w:rFonts w:hint="eastAsia"/>
          <w:sz w:val="30"/>
          <w:szCs w:val="30"/>
        </w:rPr>
        <w:t>，邓某</w:t>
      </w:r>
      <w:r>
        <w:rPr>
          <w:rFonts w:hint="eastAsia"/>
          <w:sz w:val="30"/>
          <w:szCs w:val="30"/>
        </w:rPr>
        <w:t>3</w:t>
      </w:r>
      <w:r>
        <w:rPr>
          <w:rFonts w:hint="eastAsia"/>
          <w:sz w:val="30"/>
          <w:szCs w:val="30"/>
        </w:rPr>
        <w:t>主动找张文锋许诺，对于一个素不相识的人许诺，张文锋肯定是戒备的，因此并没有意图使用手中职权为他人牟利的积极心态。当邓某</w:t>
      </w:r>
      <w:r>
        <w:rPr>
          <w:rFonts w:hint="eastAsia"/>
          <w:sz w:val="30"/>
          <w:szCs w:val="30"/>
        </w:rPr>
        <w:t>3</w:t>
      </w:r>
      <w:r>
        <w:rPr>
          <w:rFonts w:hint="eastAsia"/>
          <w:sz w:val="30"/>
          <w:szCs w:val="30"/>
        </w:rPr>
        <w:t>提出想借出用香港人名义套用一户一栋的政策时，对于邓某</w:t>
      </w:r>
      <w:r>
        <w:rPr>
          <w:rFonts w:hint="eastAsia"/>
          <w:sz w:val="30"/>
          <w:szCs w:val="30"/>
        </w:rPr>
        <w:t>3</w:t>
      </w:r>
      <w:r>
        <w:rPr>
          <w:rFonts w:hint="eastAsia"/>
          <w:sz w:val="30"/>
          <w:szCs w:val="30"/>
        </w:rPr>
        <w:t>的犯罪尚且只具备犯罪动机，对于张文锋滥用职权来说尚不具备犯罪动机，因此更不用说有犯罪的直接故意了。此后张文锋也就没有把这个事情放在心上，因此一直没有滥用职权的故意。（</w:t>
      </w:r>
      <w:r>
        <w:rPr>
          <w:rFonts w:hint="eastAsia"/>
          <w:sz w:val="30"/>
          <w:szCs w:val="30"/>
        </w:rPr>
        <w:t>2</w:t>
      </w:r>
      <w:r>
        <w:rPr>
          <w:rFonts w:hint="eastAsia"/>
          <w:sz w:val="30"/>
          <w:szCs w:val="30"/>
        </w:rPr>
        <w:t>）从客观方面里说，张文锋不具有滥用职权的行为表现。根据庭审查明的情况，张文锋对邓某</w:t>
      </w:r>
      <w:r>
        <w:rPr>
          <w:rFonts w:hint="eastAsia"/>
          <w:sz w:val="30"/>
          <w:szCs w:val="30"/>
        </w:rPr>
        <w:t>3</w:t>
      </w:r>
      <w:r>
        <w:rPr>
          <w:rFonts w:hint="eastAsia"/>
          <w:sz w:val="30"/>
          <w:szCs w:val="30"/>
        </w:rPr>
        <w:t>用何人的名字来套用“香港人一户一栋政策”是不知道的，因此在最后一关“办事处（确定拆迁房地产补偿类型）”一栏签字的时候，也无法分清楚哪一套或者哪几套房屋是邓某</w:t>
      </w:r>
      <w:r>
        <w:rPr>
          <w:rFonts w:hint="eastAsia"/>
          <w:sz w:val="30"/>
          <w:szCs w:val="30"/>
        </w:rPr>
        <w:t>3</w:t>
      </w:r>
      <w:r>
        <w:rPr>
          <w:rFonts w:hint="eastAsia"/>
          <w:sz w:val="30"/>
          <w:szCs w:val="30"/>
        </w:rPr>
        <w:t>申报上来的，因此张文锋在此栏的签字没有特殊的针对性。其次，从“住宅类房屋补偿确权审查表”的栏目来看，确权顺序是村民小组三个基层干部签字证明→股份合作公司盖章、社区盖章→办事处侨务部门、区侨务部门→辖区两规办→辖区建设办→辖区执法部门→规划国土部门等九个单位和个人证实房屋申报情况属实无违规事实存在，最后由“办事</w:t>
      </w:r>
      <w:r>
        <w:rPr>
          <w:rFonts w:hint="eastAsia"/>
          <w:sz w:val="30"/>
          <w:szCs w:val="30"/>
        </w:rPr>
        <w:t>处（确权房屋拆迁补偿类型）”这一栏的经办人张文锋签字，就这一栏还有复核人及主管领导签字。因此张文锋的签字是根据以上九个部门核实房屋属性后再确定房屋补偿类型。如果确权部门没有对房屋属性提出意见，就只能根据列表属性来确定补偿类型。况且确定了房屋补偿类型后，还要进行公示。因此张文锋无法滥用职权。张文锋如果不根据以上九个部门的认定来确认补偿类型和标准才属于滥用职权。如果依据以上确权认定的事实里确定房屋补偿的类型，就不是滥用职权。之所以产生补偿类型与真实情况不一样，是因为邓某</w:t>
      </w:r>
      <w:r>
        <w:rPr>
          <w:rFonts w:hint="eastAsia"/>
          <w:sz w:val="30"/>
          <w:szCs w:val="30"/>
        </w:rPr>
        <w:t>3</w:t>
      </w:r>
      <w:r>
        <w:rPr>
          <w:rFonts w:hint="eastAsia"/>
          <w:sz w:val="30"/>
          <w:szCs w:val="30"/>
        </w:rPr>
        <w:t>的欺骗和以上部门确权审查过程中的失误造成的。因此张文锋没有滥用职权的客观表现。（</w:t>
      </w:r>
      <w:r>
        <w:rPr>
          <w:rFonts w:hint="eastAsia"/>
          <w:sz w:val="30"/>
          <w:szCs w:val="30"/>
        </w:rPr>
        <w:t>3</w:t>
      </w:r>
      <w:r>
        <w:rPr>
          <w:rFonts w:hint="eastAsia"/>
          <w:sz w:val="30"/>
          <w:szCs w:val="30"/>
        </w:rPr>
        <w:t>）邓某</w:t>
      </w:r>
      <w:r>
        <w:rPr>
          <w:rFonts w:hint="eastAsia"/>
          <w:sz w:val="30"/>
          <w:szCs w:val="30"/>
        </w:rPr>
        <w:t>3</w:t>
      </w:r>
      <w:r>
        <w:rPr>
          <w:rFonts w:hint="eastAsia"/>
          <w:sz w:val="30"/>
          <w:szCs w:val="30"/>
        </w:rPr>
        <w:t>误认为张文锋可以滥用职权为其办成“香港人一户一栋”式补偿属于错误认知。从办法流程来看，张文锋并没有这个职权。邓某</w:t>
      </w:r>
      <w:r>
        <w:rPr>
          <w:rFonts w:hint="eastAsia"/>
          <w:sz w:val="30"/>
          <w:szCs w:val="30"/>
        </w:rPr>
        <w:t>3</w:t>
      </w:r>
      <w:r>
        <w:rPr>
          <w:rFonts w:hint="eastAsia"/>
          <w:sz w:val="30"/>
          <w:szCs w:val="30"/>
        </w:rPr>
        <w:t>之所以能够将他人房屋申报成“香港人一户一栋”政策来补偿，是由于基层配合其弄虚作假，审核部门没有严格把关造成，具有侥幸性，并非张文锋利用职权帮助邓某</w:t>
      </w:r>
      <w:r>
        <w:rPr>
          <w:rFonts w:hint="eastAsia"/>
          <w:sz w:val="30"/>
          <w:szCs w:val="30"/>
        </w:rPr>
        <w:t>3</w:t>
      </w:r>
      <w:r>
        <w:rPr>
          <w:rFonts w:hint="eastAsia"/>
          <w:sz w:val="30"/>
          <w:szCs w:val="30"/>
        </w:rPr>
        <w:t>办成的，不是张文锋利用职权的必然结果。在邓某</w:t>
      </w:r>
      <w:r>
        <w:rPr>
          <w:rFonts w:hint="eastAsia"/>
          <w:sz w:val="30"/>
          <w:szCs w:val="30"/>
        </w:rPr>
        <w:t>3</w:t>
      </w:r>
      <w:r>
        <w:rPr>
          <w:rFonts w:hint="eastAsia"/>
          <w:sz w:val="30"/>
          <w:szCs w:val="30"/>
        </w:rPr>
        <w:t>的错误认识下，误认为系张文锋的“功劳”，因此事后行贿了张文锋。张文锋构成受贿，但是并没有滥用职权。</w:t>
      </w:r>
    </w:p>
    <w:p w14:paraId="67B90731" w14:textId="77777777" w:rsidR="00E0653A" w:rsidRDefault="00E0653A">
      <w:pPr>
        <w:spacing w:line="500" w:lineRule="atLeast"/>
        <w:ind w:firstLine="600"/>
        <w:divId w:val="101847846"/>
        <w:rPr>
          <w:rFonts w:hint="eastAsia"/>
          <w:sz w:val="30"/>
          <w:szCs w:val="30"/>
        </w:rPr>
      </w:pPr>
      <w:r>
        <w:rPr>
          <w:rFonts w:hint="eastAsia"/>
          <w:sz w:val="30"/>
          <w:szCs w:val="30"/>
        </w:rPr>
        <w:t>四、邓某</w:t>
      </w:r>
      <w:r>
        <w:rPr>
          <w:rFonts w:hint="eastAsia"/>
          <w:sz w:val="30"/>
          <w:szCs w:val="30"/>
        </w:rPr>
        <w:t>3</w:t>
      </w:r>
      <w:r>
        <w:rPr>
          <w:rFonts w:hint="eastAsia"/>
          <w:sz w:val="30"/>
          <w:szCs w:val="30"/>
        </w:rPr>
        <w:t>套用“香港人一户一栋政策”进行补偿，造成国家损失，只有</w:t>
      </w:r>
      <w:r>
        <w:rPr>
          <w:rFonts w:hint="eastAsia"/>
          <w:sz w:val="30"/>
          <w:szCs w:val="30"/>
        </w:rPr>
        <w:t>8745971-7800000=945971</w:t>
      </w:r>
      <w:r>
        <w:rPr>
          <w:rFonts w:hint="eastAsia"/>
          <w:sz w:val="30"/>
          <w:szCs w:val="30"/>
        </w:rPr>
        <w:t>元。因此从邓某</w:t>
      </w:r>
      <w:r>
        <w:rPr>
          <w:rFonts w:hint="eastAsia"/>
          <w:sz w:val="30"/>
          <w:szCs w:val="30"/>
        </w:rPr>
        <w:t>3</w:t>
      </w:r>
      <w:r>
        <w:rPr>
          <w:rFonts w:hint="eastAsia"/>
          <w:sz w:val="30"/>
          <w:szCs w:val="30"/>
        </w:rPr>
        <w:t>、廖某</w:t>
      </w:r>
      <w:r>
        <w:rPr>
          <w:rFonts w:hint="eastAsia"/>
          <w:sz w:val="30"/>
          <w:szCs w:val="30"/>
        </w:rPr>
        <w:t>2</w:t>
      </w:r>
      <w:r>
        <w:rPr>
          <w:rFonts w:hint="eastAsia"/>
          <w:sz w:val="30"/>
          <w:szCs w:val="30"/>
        </w:rPr>
        <w:t>笔录中可以反映出来涉案房屋价值为</w:t>
      </w:r>
      <w:r>
        <w:rPr>
          <w:rFonts w:hint="eastAsia"/>
          <w:sz w:val="30"/>
          <w:szCs w:val="30"/>
        </w:rPr>
        <w:t>780</w:t>
      </w:r>
      <w:r>
        <w:rPr>
          <w:rFonts w:hint="eastAsia"/>
          <w:sz w:val="30"/>
          <w:szCs w:val="30"/>
        </w:rPr>
        <w:t>万元，而从政府拆迁补偿给邓某</w:t>
      </w:r>
      <w:r>
        <w:rPr>
          <w:rFonts w:hint="eastAsia"/>
          <w:sz w:val="30"/>
          <w:szCs w:val="30"/>
        </w:rPr>
        <w:t>3</w:t>
      </w:r>
      <w:r>
        <w:rPr>
          <w:rFonts w:hint="eastAsia"/>
          <w:sz w:val="30"/>
          <w:szCs w:val="30"/>
        </w:rPr>
        <w:t>的四套房屋总价为</w:t>
      </w:r>
      <w:r>
        <w:rPr>
          <w:rFonts w:hint="eastAsia"/>
          <w:sz w:val="30"/>
          <w:szCs w:val="30"/>
        </w:rPr>
        <w:t>8745971</w:t>
      </w:r>
      <w:r>
        <w:rPr>
          <w:rFonts w:hint="eastAsia"/>
          <w:sz w:val="30"/>
          <w:szCs w:val="30"/>
        </w:rPr>
        <w:t>元（见辩护人提供的统计表）。</w:t>
      </w:r>
    </w:p>
    <w:p w14:paraId="4055D19F" w14:textId="77777777" w:rsidR="00E0653A" w:rsidRDefault="00E0653A">
      <w:pPr>
        <w:spacing w:line="500" w:lineRule="atLeast"/>
        <w:ind w:firstLine="600"/>
        <w:divId w:val="812261130"/>
        <w:rPr>
          <w:rFonts w:hint="eastAsia"/>
          <w:sz w:val="30"/>
          <w:szCs w:val="30"/>
        </w:rPr>
      </w:pPr>
      <w:r>
        <w:rPr>
          <w:rFonts w:hint="eastAsia"/>
          <w:sz w:val="30"/>
          <w:szCs w:val="30"/>
        </w:rPr>
        <w:t>五、关于量刑的意见。（</w:t>
      </w:r>
      <w:r>
        <w:rPr>
          <w:rFonts w:hint="eastAsia"/>
          <w:sz w:val="30"/>
          <w:szCs w:val="30"/>
        </w:rPr>
        <w:t>1</w:t>
      </w:r>
      <w:r>
        <w:rPr>
          <w:rFonts w:hint="eastAsia"/>
          <w:sz w:val="30"/>
          <w:szCs w:val="30"/>
        </w:rPr>
        <w:t>）对贪污罪的量刑：张文锋在共同贪污中涉案数额为</w:t>
      </w:r>
      <w:r>
        <w:rPr>
          <w:rFonts w:hint="eastAsia"/>
          <w:sz w:val="30"/>
          <w:szCs w:val="30"/>
        </w:rPr>
        <w:t>81.769</w:t>
      </w:r>
      <w:r>
        <w:rPr>
          <w:rFonts w:hint="eastAsia"/>
          <w:sz w:val="30"/>
          <w:szCs w:val="30"/>
        </w:rPr>
        <w:t>万元，在共同犯罪中张文锋为从犯，分得赃款</w:t>
      </w:r>
      <w:r>
        <w:rPr>
          <w:rFonts w:hint="eastAsia"/>
          <w:sz w:val="30"/>
          <w:szCs w:val="30"/>
        </w:rPr>
        <w:t>11.6</w:t>
      </w:r>
      <w:r>
        <w:rPr>
          <w:rFonts w:hint="eastAsia"/>
          <w:sz w:val="30"/>
          <w:szCs w:val="30"/>
        </w:rPr>
        <w:t>万元，提起公诉之前就已经积极超额退赃</w:t>
      </w:r>
      <w:r>
        <w:rPr>
          <w:rFonts w:hint="eastAsia"/>
          <w:sz w:val="30"/>
          <w:szCs w:val="30"/>
        </w:rPr>
        <w:t>21.769</w:t>
      </w:r>
      <w:r>
        <w:rPr>
          <w:rFonts w:hint="eastAsia"/>
          <w:sz w:val="30"/>
          <w:szCs w:val="30"/>
        </w:rPr>
        <w:t>万元，在案人员已经全部退赃。且张文锋存在自首情节。根据《刑法》第三百八十三规定，所处刑罚幅度为“三年以上十年以下”有期徒刑。但是根据《刑法》第二十七条第二款规定“对于从犯应当从轻、减轻或者免除处罚”，减轻处罚可以至法定刑以下，处罚幅度为“三年以下有期徒刑”或者免除处罚。根据《刑法》第六十七条，犯罪以后自动投案，如实供述自己的罪行的，是自首。对于自首的犯罪分子，可以从轻或者减轻处罚。其中，犯罪较轻的，可以免除处罚。又，根据《刑法》第三百八十三条第二款规定，“犯第一款罪，在提起公诉前如实供述自己罪行，真诚悔罪，积极退赃，减少损害结果发生的，有第一项规定情形的，可以从轻、减轻或者免除处罚”。鉴于张文锋从犯、积极退赃、真诚悔过、如实供述自己的罪行，存在自首情节，请法庭免除对张文锋的贪污罪的处罚。（</w:t>
      </w:r>
      <w:r>
        <w:rPr>
          <w:rFonts w:hint="eastAsia"/>
          <w:sz w:val="30"/>
          <w:szCs w:val="30"/>
        </w:rPr>
        <w:t>2</w:t>
      </w:r>
      <w:r>
        <w:rPr>
          <w:rFonts w:hint="eastAsia"/>
          <w:sz w:val="30"/>
          <w:szCs w:val="30"/>
        </w:rPr>
        <w:t>）对于受贿罪的量刑。张文锋受贿</w:t>
      </w:r>
      <w:r>
        <w:rPr>
          <w:rFonts w:hint="eastAsia"/>
          <w:sz w:val="30"/>
          <w:szCs w:val="30"/>
        </w:rPr>
        <w:t>30</w:t>
      </w:r>
      <w:r>
        <w:rPr>
          <w:rFonts w:hint="eastAsia"/>
          <w:sz w:val="30"/>
          <w:szCs w:val="30"/>
        </w:rPr>
        <w:t>万元。根据《刑法》第三百八十五条、三百八十三条、《办理贪污贿赂刑事案件适用法律若干问题的解释》第二条规定，处刑幅度为“三年以上十年以下</w:t>
      </w:r>
      <w:r>
        <w:rPr>
          <w:rFonts w:hint="eastAsia"/>
          <w:sz w:val="30"/>
          <w:szCs w:val="30"/>
        </w:rPr>
        <w:t>”，鉴于张文锋受贿金额（</w:t>
      </w:r>
      <w:r>
        <w:rPr>
          <w:rFonts w:hint="eastAsia"/>
          <w:sz w:val="30"/>
          <w:szCs w:val="30"/>
        </w:rPr>
        <w:t>30</w:t>
      </w:r>
      <w:r>
        <w:rPr>
          <w:rFonts w:hint="eastAsia"/>
          <w:sz w:val="30"/>
          <w:szCs w:val="30"/>
        </w:rPr>
        <w:t>万元）在该处罚幅度属于数额较少，情节较轻，应当以该刑法幅度中最低刑期处罚；另，张文锋有自首情节，在提起公诉前全部上缴了受贿款项，真诚悔罪，如实供述自己的罪行，请求法院对张文锋减轻处罚至</w:t>
      </w:r>
      <w:r>
        <w:rPr>
          <w:rFonts w:hint="eastAsia"/>
          <w:sz w:val="30"/>
          <w:szCs w:val="30"/>
        </w:rPr>
        <w:t>2-3</w:t>
      </w:r>
      <w:r>
        <w:rPr>
          <w:rFonts w:hint="eastAsia"/>
          <w:sz w:val="30"/>
          <w:szCs w:val="30"/>
        </w:rPr>
        <w:t>年有期徒刑。（</w:t>
      </w:r>
      <w:r>
        <w:rPr>
          <w:rFonts w:hint="eastAsia"/>
          <w:sz w:val="30"/>
          <w:szCs w:val="30"/>
        </w:rPr>
        <w:t>3</w:t>
      </w:r>
      <w:r>
        <w:rPr>
          <w:rFonts w:hint="eastAsia"/>
          <w:sz w:val="30"/>
          <w:szCs w:val="30"/>
        </w:rPr>
        <w:t>）对于滥用职权罪，辩护人已经做了无罪辩护。另外，该案发生在</w:t>
      </w:r>
      <w:r>
        <w:rPr>
          <w:rFonts w:hint="eastAsia"/>
          <w:sz w:val="30"/>
          <w:szCs w:val="30"/>
        </w:rPr>
        <w:t>2010</w:t>
      </w:r>
      <w:r>
        <w:rPr>
          <w:rFonts w:hint="eastAsia"/>
          <w:sz w:val="30"/>
          <w:szCs w:val="30"/>
        </w:rPr>
        <w:t>年年底，而坪山监察委员追诉时间为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份，已经超过了追诉期限。因此不应当判处刑罚。综上，张文锋合并执行刑罚为三年以下有期徒刑，因其积极退赃、真诚悔过、如实交代问题，目前已经取保候审，证明没有社区危害性，因此请求法院适用缓刑。</w:t>
      </w:r>
    </w:p>
    <w:p w14:paraId="37578D0A" w14:textId="77777777" w:rsidR="00E0653A" w:rsidRDefault="00E0653A">
      <w:pPr>
        <w:spacing w:line="500" w:lineRule="atLeast"/>
        <w:ind w:firstLine="600"/>
        <w:divId w:val="1323043192"/>
        <w:rPr>
          <w:rFonts w:hint="eastAsia"/>
          <w:sz w:val="30"/>
          <w:szCs w:val="30"/>
        </w:rPr>
      </w:pPr>
      <w:r>
        <w:rPr>
          <w:rFonts w:hint="eastAsia"/>
          <w:sz w:val="30"/>
          <w:szCs w:val="30"/>
        </w:rPr>
        <w:t>被告人郑顺东对公诉机关指控的犯罪事实没有异议，承认控罪。</w:t>
      </w:r>
    </w:p>
    <w:p w14:paraId="34CA8F07" w14:textId="77777777" w:rsidR="00E0653A" w:rsidRDefault="00E0653A">
      <w:pPr>
        <w:spacing w:line="500" w:lineRule="atLeast"/>
        <w:ind w:firstLine="600"/>
        <w:divId w:val="1330329090"/>
        <w:rPr>
          <w:rFonts w:hint="eastAsia"/>
          <w:sz w:val="30"/>
          <w:szCs w:val="30"/>
        </w:rPr>
      </w:pPr>
      <w:r>
        <w:rPr>
          <w:rFonts w:hint="eastAsia"/>
          <w:sz w:val="30"/>
          <w:szCs w:val="30"/>
        </w:rPr>
        <w:t>被告人郑顺东的辩护人提出如下辩护意见：一、对公诉机关指控的犯罪事实和罪名不持异议，被告人郑顺东已经构成滥用职权罪、受贿罪。二、被告人郑顺东在办案机关调查问话时，主动交代办案机关事前已掌握的犯罪事实，虽然不构成自首情节，但可以参照自首，酌定减轻处罚。三、被告人郑顺东归案后认罪态度较好，能如实供述自己的罪行，且案发后积极退还了全部赃款，确有悔罪表现，依法可以从轻处罚。四、被告人郑顺东确有悔罪表现，平常表现良好，无其他违法违纪行为，有即将出生小孩需要抚养，适用缓刑没有再犯罪的危险，对社区无重大不良影响。综上，辩护人建议法庭对被告人郑顺东从轻、减轻处罚，适用缓刑，以体现刑法以惩罚为手段，以教育改造为目的的精神。补充第五点：郑顺东起到的作用较小，是辅助作用，是从犯，建议从轻处罚。</w:t>
      </w:r>
    </w:p>
    <w:p w14:paraId="59DDC394" w14:textId="77777777" w:rsidR="00E0653A" w:rsidRDefault="00E0653A">
      <w:pPr>
        <w:spacing w:line="500" w:lineRule="atLeast"/>
        <w:ind w:firstLine="600"/>
        <w:divId w:val="362950077"/>
        <w:rPr>
          <w:rFonts w:hint="eastAsia"/>
          <w:sz w:val="30"/>
          <w:szCs w:val="30"/>
        </w:rPr>
      </w:pPr>
      <w:r>
        <w:rPr>
          <w:rFonts w:hint="eastAsia"/>
          <w:sz w:val="30"/>
          <w:szCs w:val="30"/>
        </w:rPr>
        <w:t>经审理查明，一、被告人张文锋实施了以下涉嫌贪污罪的犯罪事实。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被告人张文锋是深圳市坪山街道办事处拆迁办工作人员，张文锋与时任坪山街道办事处拆迁办负责人吴小聪、坪山街道办事处拆迁办工作人员简某波（二人均已起诉）在深汕公路坪山段改造路段的征地拆迁补偿工作过程中，发现坪山街道六联社区居民许某在深汕公路三角地的一栋建筑，于</w:t>
      </w:r>
      <w:r>
        <w:rPr>
          <w:rFonts w:hint="eastAsia"/>
          <w:sz w:val="30"/>
          <w:szCs w:val="30"/>
        </w:rPr>
        <w:t>2005</w:t>
      </w:r>
      <w:r>
        <w:rPr>
          <w:rFonts w:hint="eastAsia"/>
          <w:sz w:val="30"/>
          <w:szCs w:val="30"/>
        </w:rPr>
        <w:t>年深汕公路改造时已被政府征收，并获得了政府补偿，但是该建筑被征收后一直未被拆除。被告人张文锋认为有机可乘，经密谋后采用弄虚作假的手段，由张文锋以母亲廖某娣的身份冒充该建筑的业主，向政府申请拆迁补偿，并由简某波办理确权审批等拆迁补偿手续。三人通过上述手段，骗取了拆迁安置补偿费用和配合搬迁奖励</w:t>
      </w:r>
      <w:r>
        <w:rPr>
          <w:rFonts w:hint="eastAsia"/>
          <w:sz w:val="30"/>
          <w:szCs w:val="30"/>
        </w:rPr>
        <w:t>74.7695</w:t>
      </w:r>
      <w:r>
        <w:rPr>
          <w:rFonts w:hint="eastAsia"/>
          <w:sz w:val="30"/>
          <w:szCs w:val="30"/>
        </w:rPr>
        <w:t>万元人民币，临时租房补助</w:t>
      </w:r>
      <w:r>
        <w:rPr>
          <w:rFonts w:hint="eastAsia"/>
          <w:sz w:val="30"/>
          <w:szCs w:val="30"/>
        </w:rPr>
        <w:t>2</w:t>
      </w:r>
      <w:r>
        <w:rPr>
          <w:rFonts w:hint="eastAsia"/>
          <w:sz w:val="30"/>
          <w:szCs w:val="30"/>
        </w:rPr>
        <w:t>万元人民币以及坪山街道给予的一次性奖励</w:t>
      </w:r>
      <w:r>
        <w:rPr>
          <w:rFonts w:hint="eastAsia"/>
          <w:sz w:val="30"/>
          <w:szCs w:val="30"/>
        </w:rPr>
        <w:t>5</w:t>
      </w:r>
      <w:r>
        <w:rPr>
          <w:rFonts w:hint="eastAsia"/>
          <w:sz w:val="30"/>
          <w:szCs w:val="30"/>
        </w:rPr>
        <w:t>万元人民币，总计</w:t>
      </w:r>
      <w:r>
        <w:rPr>
          <w:rFonts w:hint="eastAsia"/>
          <w:sz w:val="30"/>
          <w:szCs w:val="30"/>
        </w:rPr>
        <w:t>81.7695</w:t>
      </w:r>
      <w:r>
        <w:rPr>
          <w:rFonts w:hint="eastAsia"/>
          <w:sz w:val="30"/>
          <w:szCs w:val="30"/>
        </w:rPr>
        <w:t>万人民币。得手后，被告人张文锋等三人将上述款项私分，其中被告人张文锋分得人民币</w:t>
      </w:r>
      <w:r>
        <w:rPr>
          <w:rFonts w:hint="eastAsia"/>
          <w:sz w:val="30"/>
          <w:szCs w:val="30"/>
        </w:rPr>
        <w:t>21.769</w:t>
      </w:r>
      <w:r>
        <w:rPr>
          <w:rFonts w:hint="eastAsia"/>
          <w:sz w:val="30"/>
          <w:szCs w:val="30"/>
        </w:rPr>
        <w:t>万元，吴某分得人民币</w:t>
      </w:r>
      <w:r>
        <w:rPr>
          <w:rFonts w:hint="eastAsia"/>
          <w:sz w:val="30"/>
          <w:szCs w:val="30"/>
        </w:rPr>
        <w:t>45</w:t>
      </w:r>
      <w:r>
        <w:rPr>
          <w:rFonts w:hint="eastAsia"/>
          <w:sz w:val="30"/>
          <w:szCs w:val="30"/>
        </w:rPr>
        <w:t>万元，简某波分得人民币</w:t>
      </w:r>
      <w:r>
        <w:rPr>
          <w:rFonts w:hint="eastAsia"/>
          <w:sz w:val="30"/>
          <w:szCs w:val="30"/>
        </w:rPr>
        <w:t>15</w:t>
      </w:r>
      <w:r>
        <w:rPr>
          <w:rFonts w:hint="eastAsia"/>
          <w:sz w:val="30"/>
          <w:szCs w:val="30"/>
        </w:rPr>
        <w:t>万元。案发后，被告人张文锋等三人均退回了全部赃款。</w:t>
      </w:r>
    </w:p>
    <w:p w14:paraId="2BA4DBE9" w14:textId="77777777" w:rsidR="00E0653A" w:rsidRDefault="00E0653A">
      <w:pPr>
        <w:spacing w:line="500" w:lineRule="atLeast"/>
        <w:ind w:firstLine="600"/>
        <w:divId w:val="1022629348"/>
        <w:rPr>
          <w:rFonts w:hint="eastAsia"/>
          <w:sz w:val="30"/>
          <w:szCs w:val="30"/>
        </w:rPr>
      </w:pPr>
      <w:r>
        <w:rPr>
          <w:rFonts w:hint="eastAsia"/>
          <w:sz w:val="30"/>
          <w:szCs w:val="30"/>
        </w:rPr>
        <w:t>二、被告人张文锋、郑顺东实施了以下涉嫌受贿罪、滥用职权罪的犯罪事实。</w:t>
      </w:r>
      <w:r>
        <w:rPr>
          <w:rFonts w:hint="eastAsia"/>
          <w:sz w:val="30"/>
          <w:szCs w:val="30"/>
        </w:rPr>
        <w:t>2010</w:t>
      </w:r>
      <w:r>
        <w:rPr>
          <w:rFonts w:hint="eastAsia"/>
          <w:sz w:val="30"/>
          <w:szCs w:val="30"/>
        </w:rPr>
        <w:t>年，被告人张文锋担任深圳市坪山新区上洋污泥处理厂拆迁项目组的组长，被告人郑顺东是该项目组的工作人员。上洋污泥处理厂拆迁项目对深圳市坪山新区田心社区杜岗岭老村、上洋老村实施整体搬迁。在政府对田心社区杜岗岭村征地拆迁补偿工作中，杜岗岭村村民邓某</w:t>
      </w:r>
      <w:r>
        <w:rPr>
          <w:rFonts w:hint="eastAsia"/>
          <w:sz w:val="30"/>
          <w:szCs w:val="30"/>
        </w:rPr>
        <w:t>1</w:t>
      </w:r>
      <w:r>
        <w:rPr>
          <w:rFonts w:hint="eastAsia"/>
          <w:sz w:val="30"/>
          <w:szCs w:val="30"/>
        </w:rPr>
        <w:t>（另案处理）向同村村民廖某</w:t>
      </w:r>
      <w:r>
        <w:rPr>
          <w:rFonts w:hint="eastAsia"/>
          <w:sz w:val="30"/>
          <w:szCs w:val="30"/>
        </w:rPr>
        <w:t>1</w:t>
      </w:r>
      <w:r>
        <w:rPr>
          <w:rFonts w:hint="eastAsia"/>
          <w:sz w:val="30"/>
          <w:szCs w:val="30"/>
        </w:rPr>
        <w:t>购买了两栋于</w:t>
      </w:r>
      <w:r>
        <w:rPr>
          <w:rFonts w:hint="eastAsia"/>
          <w:sz w:val="30"/>
          <w:szCs w:val="30"/>
        </w:rPr>
        <w:t>2008</w:t>
      </w:r>
      <w:r>
        <w:rPr>
          <w:rFonts w:hint="eastAsia"/>
          <w:sz w:val="30"/>
          <w:szCs w:val="30"/>
        </w:rPr>
        <w:t>年左右建成的房屋，然后通过将房屋建成时间虚报为</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日之前、房屋业主虚报为香港人叶某辉等四人的手段，企图骗取更高的征收补偿费，从中赚取差价获利。为能通过政府部门的确权审查，邓某</w:t>
      </w:r>
      <w:r>
        <w:rPr>
          <w:rFonts w:hint="eastAsia"/>
          <w:sz w:val="30"/>
          <w:szCs w:val="30"/>
        </w:rPr>
        <w:t>1</w:t>
      </w:r>
      <w:r>
        <w:rPr>
          <w:rFonts w:hint="eastAsia"/>
          <w:sz w:val="30"/>
          <w:szCs w:val="30"/>
        </w:rPr>
        <w:t>找到负责拆迁工作的被告人张文锋和郑顺东二人，请求他们提供帮助，并承诺事成后给予好处。被告人张文锋、郑顺东二人在明知上述两栋房屋存在时间和业主身份造假的情况下，不按规定履行确权职责，让邓某</w:t>
      </w:r>
      <w:r>
        <w:rPr>
          <w:rFonts w:hint="eastAsia"/>
          <w:sz w:val="30"/>
          <w:szCs w:val="30"/>
        </w:rPr>
        <w:t>1</w:t>
      </w:r>
      <w:r>
        <w:rPr>
          <w:rFonts w:hint="eastAsia"/>
          <w:sz w:val="30"/>
          <w:szCs w:val="30"/>
        </w:rPr>
        <w:t>的虚假申请顺利通过，导致国家多支付了征收补偿费人民币</w:t>
      </w:r>
      <w:r>
        <w:rPr>
          <w:rFonts w:hint="eastAsia"/>
          <w:sz w:val="30"/>
          <w:szCs w:val="30"/>
        </w:rPr>
        <w:t>529.8650</w:t>
      </w:r>
      <w:r>
        <w:rPr>
          <w:rFonts w:hint="eastAsia"/>
          <w:sz w:val="30"/>
          <w:szCs w:val="30"/>
        </w:rPr>
        <w:t>万元。邓某</w:t>
      </w:r>
      <w:r>
        <w:rPr>
          <w:rFonts w:hint="eastAsia"/>
          <w:sz w:val="30"/>
          <w:szCs w:val="30"/>
        </w:rPr>
        <w:t>1</w:t>
      </w:r>
      <w:r>
        <w:rPr>
          <w:rFonts w:hint="eastAsia"/>
          <w:sz w:val="30"/>
          <w:szCs w:val="30"/>
        </w:rPr>
        <w:t>收到征收补偿费后，按照约定送给被告人张文锋和郑顺东二人共计人民币</w:t>
      </w:r>
      <w:r>
        <w:rPr>
          <w:rFonts w:hint="eastAsia"/>
          <w:sz w:val="30"/>
          <w:szCs w:val="30"/>
        </w:rPr>
        <w:t>60</w:t>
      </w:r>
      <w:r>
        <w:rPr>
          <w:rFonts w:hint="eastAsia"/>
          <w:sz w:val="30"/>
          <w:szCs w:val="30"/>
        </w:rPr>
        <w:t>万元。张文锋和郑顺东二人平分，各得款项人民币</w:t>
      </w:r>
      <w:r>
        <w:rPr>
          <w:rFonts w:hint="eastAsia"/>
          <w:sz w:val="30"/>
          <w:szCs w:val="30"/>
        </w:rPr>
        <w:t>30</w:t>
      </w:r>
      <w:r>
        <w:rPr>
          <w:rFonts w:hint="eastAsia"/>
          <w:sz w:val="30"/>
          <w:szCs w:val="30"/>
        </w:rPr>
        <w:t>万元。另，被告人郑顺东在杜岗岭老村征收补偿工作过程中收受了邓某</w:t>
      </w:r>
      <w:r>
        <w:rPr>
          <w:rFonts w:hint="eastAsia"/>
          <w:sz w:val="30"/>
          <w:szCs w:val="30"/>
        </w:rPr>
        <w:t>1</w:t>
      </w:r>
      <w:r>
        <w:rPr>
          <w:rFonts w:hint="eastAsia"/>
          <w:sz w:val="30"/>
          <w:szCs w:val="30"/>
        </w:rPr>
        <w:t>的现金</w:t>
      </w:r>
      <w:r>
        <w:rPr>
          <w:rFonts w:hint="eastAsia"/>
          <w:sz w:val="30"/>
          <w:szCs w:val="30"/>
        </w:rPr>
        <w:t>5000</w:t>
      </w:r>
      <w:r>
        <w:rPr>
          <w:rFonts w:hint="eastAsia"/>
          <w:sz w:val="30"/>
          <w:szCs w:val="30"/>
        </w:rPr>
        <w:t>元人民币用于购买手机。案发后，被告人张文锋和郑顺东均退回了全部赃款。</w:t>
      </w:r>
    </w:p>
    <w:p w14:paraId="6E9536A2" w14:textId="77777777" w:rsidR="00E0653A" w:rsidRDefault="00E0653A">
      <w:pPr>
        <w:spacing w:line="500" w:lineRule="atLeast"/>
        <w:ind w:firstLine="600"/>
        <w:divId w:val="1349865082"/>
        <w:rPr>
          <w:rFonts w:hint="eastAsia"/>
          <w:sz w:val="30"/>
          <w:szCs w:val="30"/>
        </w:rPr>
      </w:pPr>
      <w:r>
        <w:rPr>
          <w:rFonts w:hint="eastAsia"/>
          <w:sz w:val="30"/>
          <w:szCs w:val="30"/>
        </w:rPr>
        <w:t>上述事实，有公诉机关提交的下列证据予以证明：</w:t>
      </w:r>
    </w:p>
    <w:p w14:paraId="6D5DDF82" w14:textId="77777777" w:rsidR="00E0653A" w:rsidRDefault="00E0653A">
      <w:pPr>
        <w:spacing w:line="500" w:lineRule="atLeast"/>
        <w:ind w:firstLine="600"/>
        <w:divId w:val="955940805"/>
        <w:rPr>
          <w:rFonts w:hint="eastAsia"/>
          <w:sz w:val="30"/>
          <w:szCs w:val="30"/>
        </w:rPr>
      </w:pPr>
      <w:r>
        <w:rPr>
          <w:rFonts w:hint="eastAsia"/>
          <w:sz w:val="30"/>
          <w:szCs w:val="30"/>
        </w:rPr>
        <w:t>1.</w:t>
      </w:r>
      <w:r>
        <w:rPr>
          <w:rFonts w:hint="eastAsia"/>
          <w:sz w:val="30"/>
          <w:szCs w:val="30"/>
        </w:rPr>
        <w:t>书证：被告人张文锋、郑顺东的身份信息材料、到案情况说明、《深圳市建、构建物测绘报告》、《拆迁补偿协议》、《拆迁补偿费用确认表》等材料；</w:t>
      </w:r>
    </w:p>
    <w:p w14:paraId="45546567" w14:textId="77777777" w:rsidR="00E0653A" w:rsidRDefault="00E0653A">
      <w:pPr>
        <w:spacing w:line="500" w:lineRule="atLeast"/>
        <w:ind w:firstLine="600"/>
        <w:divId w:val="1184706229"/>
        <w:rPr>
          <w:rFonts w:hint="eastAsia"/>
          <w:sz w:val="30"/>
          <w:szCs w:val="30"/>
        </w:rPr>
      </w:pPr>
      <w:r>
        <w:rPr>
          <w:rFonts w:hint="eastAsia"/>
          <w:sz w:val="30"/>
          <w:szCs w:val="30"/>
        </w:rPr>
        <w:t>2.</w:t>
      </w:r>
      <w:r>
        <w:rPr>
          <w:rFonts w:hint="eastAsia"/>
          <w:sz w:val="30"/>
          <w:szCs w:val="30"/>
        </w:rPr>
        <w:t>证人证言：证人许某、邓某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的证言；</w:t>
      </w:r>
    </w:p>
    <w:p w14:paraId="51C2FEE7" w14:textId="77777777" w:rsidR="00E0653A" w:rsidRDefault="00E0653A">
      <w:pPr>
        <w:spacing w:line="500" w:lineRule="atLeast"/>
        <w:ind w:firstLine="600"/>
        <w:divId w:val="2067407882"/>
        <w:rPr>
          <w:rFonts w:hint="eastAsia"/>
          <w:sz w:val="30"/>
          <w:szCs w:val="30"/>
        </w:rPr>
      </w:pPr>
      <w:r>
        <w:rPr>
          <w:rFonts w:hint="eastAsia"/>
          <w:sz w:val="30"/>
          <w:szCs w:val="30"/>
        </w:rPr>
        <w:t>3.</w:t>
      </w:r>
      <w:r>
        <w:rPr>
          <w:rFonts w:hint="eastAsia"/>
          <w:sz w:val="30"/>
          <w:szCs w:val="30"/>
        </w:rPr>
        <w:t>被告人的供述与辩解被告人张文锋、郑顺东的供述与辩解；</w:t>
      </w:r>
    </w:p>
    <w:p w14:paraId="40B9BFA1" w14:textId="77777777" w:rsidR="00E0653A" w:rsidRDefault="00E0653A">
      <w:pPr>
        <w:spacing w:line="500" w:lineRule="atLeast"/>
        <w:ind w:firstLine="600"/>
        <w:divId w:val="423766070"/>
        <w:rPr>
          <w:rFonts w:hint="eastAsia"/>
          <w:sz w:val="30"/>
          <w:szCs w:val="30"/>
        </w:rPr>
      </w:pPr>
      <w:r>
        <w:rPr>
          <w:rFonts w:hint="eastAsia"/>
          <w:sz w:val="30"/>
          <w:szCs w:val="30"/>
        </w:rPr>
        <w:t>4.</w:t>
      </w:r>
      <w:r>
        <w:rPr>
          <w:rFonts w:hint="eastAsia"/>
          <w:sz w:val="30"/>
          <w:szCs w:val="30"/>
        </w:rPr>
        <w:t>辨认笔录：被告人张文锋、郑顺东等人对拆迁档案材料、银行账单等的辨认。</w:t>
      </w:r>
    </w:p>
    <w:p w14:paraId="30F969EB" w14:textId="77777777" w:rsidR="00E0653A" w:rsidRDefault="00E0653A">
      <w:pPr>
        <w:spacing w:line="500" w:lineRule="atLeast"/>
        <w:ind w:firstLine="600"/>
        <w:divId w:val="1009410161"/>
        <w:rPr>
          <w:rFonts w:hint="eastAsia"/>
          <w:sz w:val="30"/>
          <w:szCs w:val="30"/>
        </w:rPr>
      </w:pPr>
      <w:r>
        <w:rPr>
          <w:rFonts w:hint="eastAsia"/>
          <w:sz w:val="30"/>
          <w:szCs w:val="30"/>
        </w:rPr>
        <w:t>本院认为，被告人张文锋身为国家工作人员</w:t>
      </w:r>
      <w:r>
        <w:rPr>
          <w:rFonts w:hint="eastAsia"/>
          <w:sz w:val="30"/>
          <w:szCs w:val="30"/>
        </w:rPr>
        <w:t>,</w:t>
      </w:r>
      <w:r>
        <w:rPr>
          <w:rFonts w:hint="eastAsia"/>
          <w:sz w:val="30"/>
          <w:szCs w:val="30"/>
        </w:rPr>
        <w:t>伙同吴某、简某波</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利用职务便利</w:t>
      </w:r>
      <w:r>
        <w:rPr>
          <w:rFonts w:hint="eastAsia"/>
          <w:sz w:val="30"/>
          <w:szCs w:val="30"/>
        </w:rPr>
        <w:t>,</w:t>
      </w:r>
      <w:r>
        <w:rPr>
          <w:rFonts w:hint="eastAsia"/>
          <w:sz w:val="30"/>
          <w:szCs w:val="30"/>
        </w:rPr>
        <w:t>骗取国家财物，数额巨大，其行为已构成贪污罪。公诉机关指控的罪名成立。在贪污共同犯罪中，被告人张文锋起次要作用，是从犯，可比照主犯减轻处罚。张文锋到案后，如实供述自己的贪污的犯罪行为，认罪态度好，依法可以从轻处罚。被告人清退了其收到的全部赃款，依法可以从轻处罚。</w:t>
      </w:r>
    </w:p>
    <w:p w14:paraId="6B611B75" w14:textId="77777777" w:rsidR="00E0653A" w:rsidRDefault="00E0653A">
      <w:pPr>
        <w:spacing w:line="500" w:lineRule="atLeast"/>
        <w:ind w:firstLine="600"/>
        <w:divId w:val="2089647640"/>
        <w:rPr>
          <w:rFonts w:hint="eastAsia"/>
          <w:sz w:val="30"/>
          <w:szCs w:val="30"/>
        </w:rPr>
      </w:pPr>
      <w:r>
        <w:rPr>
          <w:rFonts w:hint="eastAsia"/>
          <w:sz w:val="30"/>
          <w:szCs w:val="30"/>
        </w:rPr>
        <w:t>被告人张文锋、郑顺东身为国家工作人员，利用职务上的便利，非法收受他人财物，为他人谋取利益，数额巨大，其行为已构成受贿罪。公诉机关指控的罪名成立。被告人张文锋、郑顺东在受贿犯罪中，如实供述自己的犯罪行为，认罪态度好，依法可以从轻处罚。二被告人清退了其收到的全部赃款，依法可以从轻处罚。</w:t>
      </w:r>
    </w:p>
    <w:p w14:paraId="07675576" w14:textId="77777777" w:rsidR="00E0653A" w:rsidRDefault="00E0653A">
      <w:pPr>
        <w:spacing w:line="500" w:lineRule="atLeast"/>
        <w:ind w:firstLine="600"/>
        <w:divId w:val="2085100503"/>
        <w:rPr>
          <w:rFonts w:hint="eastAsia"/>
          <w:sz w:val="30"/>
          <w:szCs w:val="30"/>
        </w:rPr>
      </w:pPr>
      <w:r>
        <w:rPr>
          <w:rFonts w:hint="eastAsia"/>
          <w:sz w:val="30"/>
          <w:szCs w:val="30"/>
        </w:rPr>
        <w:t>被告人张文锋、郑顺东，身为国家工作人员，滥用职权，致使公共财产、国家和人民利益遭受重大损失，犯罪情节特别严重，其行为已构成滥用职权罪。公诉机关指控的罪名成立。被告人张文锋、郑顺东到案后，如实供述自己的犯罪行为，认罪态度好，依法可以从轻处罚。</w:t>
      </w:r>
    </w:p>
    <w:p w14:paraId="22465062" w14:textId="77777777" w:rsidR="00E0653A" w:rsidRDefault="00E0653A">
      <w:pPr>
        <w:spacing w:line="500" w:lineRule="atLeast"/>
        <w:ind w:firstLine="600"/>
        <w:divId w:val="174148816"/>
        <w:rPr>
          <w:rFonts w:hint="eastAsia"/>
          <w:sz w:val="30"/>
          <w:szCs w:val="30"/>
        </w:rPr>
      </w:pPr>
      <w:r>
        <w:rPr>
          <w:rFonts w:hint="eastAsia"/>
          <w:sz w:val="30"/>
          <w:szCs w:val="30"/>
        </w:rPr>
        <w:t>在受贿、滥用职权犯罪中，被告人张文锋、郑顺东在犯罪中所起的作用相当、分赃数额相同，不宜区分主从犯。二人共同受贿，平分赃款，共同受贿数额应按</w:t>
      </w:r>
      <w:r>
        <w:rPr>
          <w:rFonts w:hint="eastAsia"/>
          <w:sz w:val="30"/>
          <w:szCs w:val="30"/>
        </w:rPr>
        <w:t>60</w:t>
      </w:r>
      <w:r>
        <w:rPr>
          <w:rFonts w:hint="eastAsia"/>
          <w:sz w:val="30"/>
          <w:szCs w:val="30"/>
        </w:rPr>
        <w:t>万元计算，被告人张文锋的受贿金额为</w:t>
      </w:r>
      <w:r>
        <w:rPr>
          <w:rFonts w:hint="eastAsia"/>
          <w:sz w:val="30"/>
          <w:szCs w:val="30"/>
        </w:rPr>
        <w:t>60</w:t>
      </w:r>
      <w:r>
        <w:rPr>
          <w:rFonts w:hint="eastAsia"/>
          <w:sz w:val="30"/>
          <w:szCs w:val="30"/>
        </w:rPr>
        <w:t>万元，郑顺东的受贿金额为</w:t>
      </w:r>
      <w:r>
        <w:rPr>
          <w:rFonts w:hint="eastAsia"/>
          <w:sz w:val="30"/>
          <w:szCs w:val="30"/>
        </w:rPr>
        <w:t>60.5</w:t>
      </w:r>
      <w:r>
        <w:rPr>
          <w:rFonts w:hint="eastAsia"/>
          <w:sz w:val="30"/>
          <w:szCs w:val="30"/>
        </w:rPr>
        <w:t>万元。</w:t>
      </w:r>
    </w:p>
    <w:p w14:paraId="7E868222" w14:textId="77777777" w:rsidR="00E0653A" w:rsidRDefault="00E0653A">
      <w:pPr>
        <w:spacing w:line="500" w:lineRule="atLeast"/>
        <w:ind w:firstLine="600"/>
        <w:divId w:val="1624074624"/>
        <w:rPr>
          <w:rFonts w:hint="eastAsia"/>
          <w:sz w:val="30"/>
          <w:szCs w:val="30"/>
        </w:rPr>
      </w:pPr>
      <w:r>
        <w:rPr>
          <w:rFonts w:hint="eastAsia"/>
          <w:sz w:val="30"/>
          <w:szCs w:val="30"/>
        </w:rPr>
        <w:t>被告人张文锋的辩护人提出被告人张文锋在贪污、受贿案件中有视同自首的情节，经查，被告人张文锋并非自动投案，交代的是办案机关事前已掌握了的犯罪事实，依法不能认定为自首。</w:t>
      </w:r>
    </w:p>
    <w:p w14:paraId="093B5DF2" w14:textId="77777777" w:rsidR="00E0653A" w:rsidRDefault="00E0653A">
      <w:pPr>
        <w:spacing w:line="500" w:lineRule="atLeast"/>
        <w:ind w:firstLine="600"/>
        <w:divId w:val="2045323190"/>
        <w:rPr>
          <w:rFonts w:hint="eastAsia"/>
          <w:sz w:val="30"/>
          <w:szCs w:val="30"/>
        </w:rPr>
      </w:pPr>
      <w:r>
        <w:rPr>
          <w:rFonts w:hint="eastAsia"/>
          <w:sz w:val="30"/>
          <w:szCs w:val="30"/>
        </w:rPr>
        <w:t>被告人张文锋的辩护人认为邓某</w:t>
      </w:r>
      <w:r>
        <w:rPr>
          <w:rFonts w:hint="eastAsia"/>
          <w:sz w:val="30"/>
          <w:szCs w:val="30"/>
        </w:rPr>
        <w:t>3</w:t>
      </w:r>
      <w:r>
        <w:rPr>
          <w:rFonts w:hint="eastAsia"/>
          <w:sz w:val="30"/>
          <w:szCs w:val="30"/>
        </w:rPr>
        <w:t>套用“香港人一户一栋政策”进行补偿，造成国家损失只有人民币</w:t>
      </w:r>
      <w:r>
        <w:rPr>
          <w:rFonts w:hint="eastAsia"/>
          <w:sz w:val="30"/>
          <w:szCs w:val="30"/>
        </w:rPr>
        <w:t>945971</w:t>
      </w:r>
      <w:r>
        <w:rPr>
          <w:rFonts w:hint="eastAsia"/>
          <w:sz w:val="30"/>
          <w:szCs w:val="30"/>
        </w:rPr>
        <w:t>元。经查，本案有相关鉴定部门出具的审核报告，证实被告人滥用职权的行为导致国家多支付的征收补偿费为人民币</w:t>
      </w:r>
      <w:r>
        <w:rPr>
          <w:rFonts w:hint="eastAsia"/>
          <w:sz w:val="30"/>
          <w:szCs w:val="30"/>
        </w:rPr>
        <w:t>529.8650</w:t>
      </w:r>
      <w:r>
        <w:rPr>
          <w:rFonts w:hint="eastAsia"/>
          <w:sz w:val="30"/>
          <w:szCs w:val="30"/>
        </w:rPr>
        <w:t>万元。被告人张文锋的辩护人的计算方法有误，本院不予采纳。</w:t>
      </w:r>
    </w:p>
    <w:p w14:paraId="458FCFAD" w14:textId="77777777" w:rsidR="00E0653A" w:rsidRDefault="00E0653A">
      <w:pPr>
        <w:spacing w:line="500" w:lineRule="atLeast"/>
        <w:ind w:firstLine="600"/>
        <w:divId w:val="1961102593"/>
        <w:rPr>
          <w:rFonts w:hint="eastAsia"/>
          <w:sz w:val="30"/>
          <w:szCs w:val="30"/>
        </w:rPr>
      </w:pPr>
      <w:r>
        <w:rPr>
          <w:rFonts w:hint="eastAsia"/>
          <w:sz w:val="30"/>
          <w:szCs w:val="30"/>
        </w:rPr>
        <w:t>被告人张文锋的辩护人认为张文锋不构成滥用职权罪、已过追诉期，经查，本案中被告人张文锋收受贿赂后，滥用职权，致使国家遭受了重大的财产损失，事实清楚，证据确实充分，对张文锋的行为应当以滥用职权罪追究刑事责任。在追诉期的这个问题上，经查，两被告人滥用职权导致国家遭受重大的财产损失</w:t>
      </w:r>
      <w:r>
        <w:rPr>
          <w:rFonts w:hint="eastAsia"/>
          <w:sz w:val="30"/>
          <w:szCs w:val="30"/>
        </w:rPr>
        <w:t>500</w:t>
      </w:r>
      <w:r>
        <w:rPr>
          <w:rFonts w:hint="eastAsia"/>
          <w:sz w:val="30"/>
          <w:szCs w:val="30"/>
        </w:rPr>
        <w:t>余万元，属于犯罪情节特别严重，依法应当处三年以上至七年以下有期徒刑，追诉期限应当适用十年的追诉期限，故并没有超过追诉期。</w:t>
      </w:r>
    </w:p>
    <w:p w14:paraId="391EF39E" w14:textId="77777777" w:rsidR="00E0653A" w:rsidRDefault="00E0653A">
      <w:pPr>
        <w:spacing w:line="500" w:lineRule="atLeast"/>
        <w:ind w:firstLine="600"/>
        <w:divId w:val="1885554917"/>
        <w:rPr>
          <w:rFonts w:hint="eastAsia"/>
          <w:sz w:val="30"/>
          <w:szCs w:val="30"/>
        </w:rPr>
      </w:pPr>
      <w:r>
        <w:rPr>
          <w:rFonts w:hint="eastAsia"/>
          <w:sz w:val="30"/>
          <w:szCs w:val="30"/>
        </w:rPr>
        <w:t>二辩护人提出的其它辩护意见的合理部分，本院予以采纳。</w:t>
      </w:r>
    </w:p>
    <w:p w14:paraId="7374D115" w14:textId="77777777" w:rsidR="00E0653A" w:rsidRDefault="00E0653A">
      <w:pPr>
        <w:spacing w:line="500" w:lineRule="atLeast"/>
        <w:ind w:firstLine="600"/>
        <w:divId w:val="628319660"/>
        <w:rPr>
          <w:rFonts w:hint="eastAsia"/>
          <w:sz w:val="30"/>
          <w:szCs w:val="30"/>
        </w:rPr>
      </w:pPr>
      <w:r>
        <w:rPr>
          <w:rFonts w:hint="eastAsia"/>
          <w:sz w:val="30"/>
          <w:szCs w:val="30"/>
        </w:rPr>
        <w:t>依照《中华人民共和国刑法》第三百八十二条第一款、第三百八十三条第一款、第三百八十五条、第三百八十六条、第三百九十七条、第五十二条、第五十三条第一款、第二十五条、第二十六条、第二十七条、第九十三条第一款、第六十七条第三款、第六十四条、第六十九条之规定判决如下：</w:t>
      </w:r>
    </w:p>
    <w:p w14:paraId="638606EA" w14:textId="77777777" w:rsidR="00E0653A" w:rsidRDefault="00E0653A">
      <w:pPr>
        <w:spacing w:line="500" w:lineRule="atLeast"/>
        <w:ind w:firstLine="600"/>
        <w:divId w:val="800537092"/>
        <w:rPr>
          <w:rFonts w:hint="eastAsia"/>
          <w:sz w:val="30"/>
          <w:szCs w:val="30"/>
        </w:rPr>
      </w:pPr>
      <w:r>
        <w:rPr>
          <w:rFonts w:hint="eastAsia"/>
          <w:sz w:val="30"/>
          <w:szCs w:val="30"/>
        </w:rPr>
        <w:t>一、被告人张文锋犯贪污罪，判处有期徒刑二年一个月，并处罚金人民币十五万元，犯受贿罪，判处有期徒刑三年，并处罚金人民币二十万元，犯滥用职权罪，判处有期徒刑三年，总和刑期八年一个月，并处罚金人民币三十五万元，数罪并罚，决定执行有期徒刑五年八个月，并处罚金人民币三十五万元。</w:t>
      </w:r>
    </w:p>
    <w:p w14:paraId="27C43B9E" w14:textId="77777777" w:rsidR="00E0653A" w:rsidRDefault="00E0653A">
      <w:pPr>
        <w:spacing w:line="500" w:lineRule="atLeast"/>
        <w:ind w:firstLine="600"/>
        <w:divId w:val="13509902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日止。上述罚金应于本判决生效之日起十日内缴纳。）</w:t>
      </w:r>
    </w:p>
    <w:p w14:paraId="2E2FD280" w14:textId="77777777" w:rsidR="00E0653A" w:rsidRDefault="00E0653A">
      <w:pPr>
        <w:spacing w:line="500" w:lineRule="atLeast"/>
        <w:ind w:firstLine="600"/>
        <w:divId w:val="451554339"/>
        <w:rPr>
          <w:rFonts w:hint="eastAsia"/>
          <w:sz w:val="30"/>
          <w:szCs w:val="30"/>
        </w:rPr>
      </w:pPr>
      <w:r>
        <w:rPr>
          <w:rFonts w:hint="eastAsia"/>
          <w:sz w:val="30"/>
          <w:szCs w:val="30"/>
        </w:rPr>
        <w:t>二、被告人郑顺东犯受贿罪，判处有期徒刑三年，并处罚金人民币二十万元，犯滥用职权罪，判处有期徒刑三年，总和刑期六年，并处罚金人民币二十万元，数罪并罚，决定执行有期徒刑四年二个月，并处罚金人民币二十万元。</w:t>
      </w:r>
    </w:p>
    <w:p w14:paraId="7BAB3184" w14:textId="77777777" w:rsidR="00E0653A" w:rsidRDefault="00E0653A">
      <w:pPr>
        <w:spacing w:line="500" w:lineRule="atLeast"/>
        <w:ind w:firstLine="600"/>
        <w:divId w:val="15724227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日止。上述罚金应于本判决生效之日起十日内缴纳。）</w:t>
      </w:r>
    </w:p>
    <w:p w14:paraId="71979DEB" w14:textId="77777777" w:rsidR="00E0653A" w:rsidRDefault="00E0653A">
      <w:pPr>
        <w:spacing w:line="500" w:lineRule="atLeast"/>
        <w:ind w:firstLine="600"/>
        <w:divId w:val="772020603"/>
        <w:rPr>
          <w:rFonts w:hint="eastAsia"/>
          <w:sz w:val="30"/>
          <w:szCs w:val="30"/>
        </w:rPr>
      </w:pPr>
      <w:r>
        <w:rPr>
          <w:rFonts w:hint="eastAsia"/>
          <w:sz w:val="30"/>
          <w:szCs w:val="30"/>
        </w:rPr>
        <w:t>三、随案移送的被告人张文锋退赃款人民币</w:t>
      </w:r>
      <w:r>
        <w:rPr>
          <w:rFonts w:hint="eastAsia"/>
          <w:sz w:val="30"/>
          <w:szCs w:val="30"/>
        </w:rPr>
        <w:t>51.7695</w:t>
      </w:r>
      <w:r>
        <w:rPr>
          <w:rFonts w:hint="eastAsia"/>
          <w:sz w:val="30"/>
          <w:szCs w:val="30"/>
        </w:rPr>
        <w:t>万元，依法予以没收，上缴国库。</w:t>
      </w:r>
    </w:p>
    <w:p w14:paraId="60924212" w14:textId="77777777" w:rsidR="00E0653A" w:rsidRDefault="00E0653A">
      <w:pPr>
        <w:spacing w:line="500" w:lineRule="atLeast"/>
        <w:ind w:firstLine="600"/>
        <w:divId w:val="86272966"/>
        <w:rPr>
          <w:rFonts w:hint="eastAsia"/>
          <w:sz w:val="30"/>
          <w:szCs w:val="30"/>
        </w:rPr>
      </w:pPr>
      <w:r>
        <w:rPr>
          <w:rFonts w:hint="eastAsia"/>
          <w:sz w:val="30"/>
          <w:szCs w:val="30"/>
        </w:rPr>
        <w:t>四、随案移送的被告人郑顺东退赃款人民币</w:t>
      </w:r>
      <w:r>
        <w:rPr>
          <w:rFonts w:hint="eastAsia"/>
          <w:sz w:val="30"/>
          <w:szCs w:val="30"/>
        </w:rPr>
        <w:t>30.5</w:t>
      </w:r>
      <w:r>
        <w:rPr>
          <w:rFonts w:hint="eastAsia"/>
          <w:sz w:val="30"/>
          <w:szCs w:val="30"/>
        </w:rPr>
        <w:t>万元，依法予以没收，上缴国库。</w:t>
      </w:r>
    </w:p>
    <w:p w14:paraId="65FD9690" w14:textId="77777777" w:rsidR="00E0653A" w:rsidRDefault="00E0653A">
      <w:pPr>
        <w:spacing w:line="500" w:lineRule="atLeast"/>
        <w:ind w:firstLine="600"/>
        <w:divId w:val="965625437"/>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4C85ECFA" w14:textId="77777777" w:rsidR="00E0653A" w:rsidRDefault="00E0653A">
      <w:pPr>
        <w:spacing w:line="500" w:lineRule="atLeast"/>
        <w:jc w:val="right"/>
        <w:divId w:val="1817188848"/>
        <w:rPr>
          <w:rFonts w:hint="eastAsia"/>
          <w:sz w:val="30"/>
          <w:szCs w:val="30"/>
        </w:rPr>
      </w:pPr>
      <w:r>
        <w:rPr>
          <w:rFonts w:hint="eastAsia"/>
          <w:sz w:val="30"/>
          <w:szCs w:val="30"/>
        </w:rPr>
        <w:t>审判长　段　伟</w:t>
      </w:r>
    </w:p>
    <w:p w14:paraId="48E1046B" w14:textId="77777777" w:rsidR="00E0653A" w:rsidRDefault="00E0653A">
      <w:pPr>
        <w:spacing w:line="500" w:lineRule="atLeast"/>
        <w:jc w:val="right"/>
        <w:divId w:val="424961567"/>
        <w:rPr>
          <w:rFonts w:hint="eastAsia"/>
          <w:sz w:val="30"/>
          <w:szCs w:val="30"/>
        </w:rPr>
      </w:pPr>
      <w:r>
        <w:rPr>
          <w:rFonts w:hint="eastAsia"/>
          <w:sz w:val="30"/>
          <w:szCs w:val="30"/>
        </w:rPr>
        <w:t>审判员　郑　丽</w:t>
      </w:r>
    </w:p>
    <w:p w14:paraId="7B734F4A" w14:textId="77777777" w:rsidR="00E0653A" w:rsidRDefault="00E0653A">
      <w:pPr>
        <w:spacing w:line="500" w:lineRule="atLeast"/>
        <w:jc w:val="right"/>
        <w:divId w:val="1772318018"/>
        <w:rPr>
          <w:rFonts w:hint="eastAsia"/>
          <w:sz w:val="30"/>
          <w:szCs w:val="30"/>
        </w:rPr>
      </w:pPr>
      <w:r>
        <w:rPr>
          <w:rFonts w:hint="eastAsia"/>
          <w:sz w:val="30"/>
          <w:szCs w:val="30"/>
        </w:rPr>
        <w:t>审判员　黄真光</w:t>
      </w:r>
    </w:p>
    <w:p w14:paraId="11B5C298" w14:textId="77777777" w:rsidR="00E0653A" w:rsidRDefault="00E0653A">
      <w:pPr>
        <w:spacing w:line="500" w:lineRule="atLeast"/>
        <w:jc w:val="right"/>
        <w:divId w:val="658273702"/>
        <w:rPr>
          <w:rFonts w:hint="eastAsia"/>
          <w:sz w:val="30"/>
          <w:szCs w:val="30"/>
        </w:rPr>
      </w:pPr>
      <w:r>
        <w:rPr>
          <w:rFonts w:hint="eastAsia"/>
          <w:sz w:val="30"/>
          <w:szCs w:val="30"/>
        </w:rPr>
        <w:t>二〇一九年四月二十九日</w:t>
      </w:r>
    </w:p>
    <w:p w14:paraId="04F70CAD" w14:textId="77777777" w:rsidR="00E0653A" w:rsidRDefault="00E0653A">
      <w:pPr>
        <w:spacing w:line="500" w:lineRule="atLeast"/>
        <w:jc w:val="right"/>
        <w:divId w:val="468326147"/>
        <w:rPr>
          <w:rFonts w:hint="eastAsia"/>
          <w:sz w:val="30"/>
          <w:szCs w:val="30"/>
        </w:rPr>
      </w:pPr>
      <w:r>
        <w:rPr>
          <w:rFonts w:hint="eastAsia"/>
          <w:sz w:val="30"/>
          <w:szCs w:val="30"/>
        </w:rPr>
        <w:t>书记员　丘　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BF35" w14:textId="77777777" w:rsidR="00F92AD4" w:rsidRDefault="00F92AD4" w:rsidP="00F92AD4">
      <w:pPr>
        <w:rPr>
          <w:rFonts w:hint="eastAsia"/>
        </w:rPr>
      </w:pPr>
      <w:r>
        <w:separator/>
      </w:r>
    </w:p>
  </w:endnote>
  <w:endnote w:type="continuationSeparator" w:id="0">
    <w:p w14:paraId="5C5EEB74" w14:textId="77777777" w:rsidR="00F92AD4" w:rsidRDefault="00F92AD4" w:rsidP="00F92A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73A4" w14:textId="77777777" w:rsidR="00F92AD4" w:rsidRDefault="00F92AD4" w:rsidP="00F92AD4">
      <w:pPr>
        <w:rPr>
          <w:rFonts w:hint="eastAsia"/>
        </w:rPr>
      </w:pPr>
      <w:r>
        <w:separator/>
      </w:r>
    </w:p>
  </w:footnote>
  <w:footnote w:type="continuationSeparator" w:id="0">
    <w:p w14:paraId="72B2E818" w14:textId="77777777" w:rsidR="00F92AD4" w:rsidRDefault="00F92AD4" w:rsidP="00F92A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2AD4"/>
    <w:rsid w:val="00A23C24"/>
    <w:rsid w:val="00E0653A"/>
    <w:rsid w:val="00F92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2396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2AD4"/>
    <w:pPr>
      <w:tabs>
        <w:tab w:val="center" w:pos="4153"/>
        <w:tab w:val="right" w:pos="8306"/>
      </w:tabs>
      <w:snapToGrid w:val="0"/>
      <w:jc w:val="center"/>
    </w:pPr>
    <w:rPr>
      <w:sz w:val="18"/>
      <w:szCs w:val="18"/>
    </w:rPr>
  </w:style>
  <w:style w:type="character" w:customStyle="1" w:styleId="a4">
    <w:name w:val="页眉 字符"/>
    <w:basedOn w:val="a0"/>
    <w:link w:val="a3"/>
    <w:uiPriority w:val="99"/>
    <w:rsid w:val="00F92AD4"/>
    <w:rPr>
      <w:rFonts w:ascii="宋体" w:eastAsia="宋体" w:hAnsi="宋体" w:cs="宋体"/>
      <w:sz w:val="18"/>
      <w:szCs w:val="18"/>
    </w:rPr>
  </w:style>
  <w:style w:type="paragraph" w:styleId="a5">
    <w:name w:val="footer"/>
    <w:basedOn w:val="a"/>
    <w:link w:val="a6"/>
    <w:uiPriority w:val="99"/>
    <w:unhideWhenUsed/>
    <w:rsid w:val="00F92AD4"/>
    <w:pPr>
      <w:tabs>
        <w:tab w:val="center" w:pos="4153"/>
        <w:tab w:val="right" w:pos="8306"/>
      </w:tabs>
      <w:snapToGrid w:val="0"/>
    </w:pPr>
    <w:rPr>
      <w:sz w:val="18"/>
      <w:szCs w:val="18"/>
    </w:rPr>
  </w:style>
  <w:style w:type="character" w:customStyle="1" w:styleId="a6">
    <w:name w:val="页脚 字符"/>
    <w:basedOn w:val="a0"/>
    <w:link w:val="a5"/>
    <w:uiPriority w:val="99"/>
    <w:rsid w:val="00F92A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966">
      <w:marLeft w:val="0"/>
      <w:marRight w:val="0"/>
      <w:marTop w:val="10"/>
      <w:marBottom w:val="10"/>
      <w:divBdr>
        <w:top w:val="none" w:sz="0" w:space="0" w:color="auto"/>
        <w:left w:val="none" w:sz="0" w:space="0" w:color="auto"/>
        <w:bottom w:val="none" w:sz="0" w:space="0" w:color="auto"/>
        <w:right w:val="none" w:sz="0" w:space="0" w:color="auto"/>
      </w:divBdr>
    </w:div>
    <w:div w:id="101847846">
      <w:marLeft w:val="0"/>
      <w:marRight w:val="0"/>
      <w:marTop w:val="10"/>
      <w:marBottom w:val="10"/>
      <w:divBdr>
        <w:top w:val="none" w:sz="0" w:space="0" w:color="auto"/>
        <w:left w:val="none" w:sz="0" w:space="0" w:color="auto"/>
        <w:bottom w:val="none" w:sz="0" w:space="0" w:color="auto"/>
        <w:right w:val="none" w:sz="0" w:space="0" w:color="auto"/>
      </w:divBdr>
    </w:div>
    <w:div w:id="174148816">
      <w:marLeft w:val="0"/>
      <w:marRight w:val="0"/>
      <w:marTop w:val="10"/>
      <w:marBottom w:val="10"/>
      <w:divBdr>
        <w:top w:val="none" w:sz="0" w:space="0" w:color="auto"/>
        <w:left w:val="none" w:sz="0" w:space="0" w:color="auto"/>
        <w:bottom w:val="none" w:sz="0" w:space="0" w:color="auto"/>
        <w:right w:val="none" w:sz="0" w:space="0" w:color="auto"/>
      </w:divBdr>
    </w:div>
    <w:div w:id="255788431">
      <w:marLeft w:val="0"/>
      <w:marRight w:val="0"/>
      <w:marTop w:val="10"/>
      <w:marBottom w:val="10"/>
      <w:divBdr>
        <w:top w:val="none" w:sz="0" w:space="0" w:color="auto"/>
        <w:left w:val="none" w:sz="0" w:space="0" w:color="auto"/>
        <w:bottom w:val="none" w:sz="0" w:space="0" w:color="auto"/>
        <w:right w:val="none" w:sz="0" w:space="0" w:color="auto"/>
      </w:divBdr>
    </w:div>
    <w:div w:id="312225303">
      <w:marLeft w:val="0"/>
      <w:marRight w:val="0"/>
      <w:marTop w:val="10"/>
      <w:marBottom w:val="10"/>
      <w:divBdr>
        <w:top w:val="none" w:sz="0" w:space="0" w:color="auto"/>
        <w:left w:val="none" w:sz="0" w:space="0" w:color="auto"/>
        <w:bottom w:val="none" w:sz="0" w:space="0" w:color="auto"/>
        <w:right w:val="none" w:sz="0" w:space="0" w:color="auto"/>
      </w:divBdr>
    </w:div>
    <w:div w:id="362950077">
      <w:marLeft w:val="0"/>
      <w:marRight w:val="0"/>
      <w:marTop w:val="10"/>
      <w:marBottom w:val="10"/>
      <w:divBdr>
        <w:top w:val="none" w:sz="0" w:space="0" w:color="auto"/>
        <w:left w:val="none" w:sz="0" w:space="0" w:color="auto"/>
        <w:bottom w:val="none" w:sz="0" w:space="0" w:color="auto"/>
        <w:right w:val="none" w:sz="0" w:space="0" w:color="auto"/>
      </w:divBdr>
    </w:div>
    <w:div w:id="423766070">
      <w:marLeft w:val="0"/>
      <w:marRight w:val="0"/>
      <w:marTop w:val="10"/>
      <w:marBottom w:val="10"/>
      <w:divBdr>
        <w:top w:val="none" w:sz="0" w:space="0" w:color="auto"/>
        <w:left w:val="none" w:sz="0" w:space="0" w:color="auto"/>
        <w:bottom w:val="none" w:sz="0" w:space="0" w:color="auto"/>
        <w:right w:val="none" w:sz="0" w:space="0" w:color="auto"/>
      </w:divBdr>
    </w:div>
    <w:div w:id="424961567">
      <w:marLeft w:val="0"/>
      <w:marRight w:val="720"/>
      <w:marTop w:val="10"/>
      <w:marBottom w:val="10"/>
      <w:divBdr>
        <w:top w:val="none" w:sz="0" w:space="0" w:color="auto"/>
        <w:left w:val="none" w:sz="0" w:space="0" w:color="auto"/>
        <w:bottom w:val="none" w:sz="0" w:space="0" w:color="auto"/>
        <w:right w:val="none" w:sz="0" w:space="0" w:color="auto"/>
      </w:divBdr>
    </w:div>
    <w:div w:id="451554339">
      <w:marLeft w:val="0"/>
      <w:marRight w:val="0"/>
      <w:marTop w:val="10"/>
      <w:marBottom w:val="10"/>
      <w:divBdr>
        <w:top w:val="none" w:sz="0" w:space="0" w:color="auto"/>
        <w:left w:val="none" w:sz="0" w:space="0" w:color="auto"/>
        <w:bottom w:val="none" w:sz="0" w:space="0" w:color="auto"/>
        <w:right w:val="none" w:sz="0" w:space="0" w:color="auto"/>
      </w:divBdr>
    </w:div>
    <w:div w:id="461270950">
      <w:marLeft w:val="0"/>
      <w:marRight w:val="0"/>
      <w:marTop w:val="10"/>
      <w:marBottom w:val="10"/>
      <w:divBdr>
        <w:top w:val="none" w:sz="0" w:space="0" w:color="auto"/>
        <w:left w:val="none" w:sz="0" w:space="0" w:color="auto"/>
        <w:bottom w:val="none" w:sz="0" w:space="0" w:color="auto"/>
        <w:right w:val="none" w:sz="0" w:space="0" w:color="auto"/>
      </w:divBdr>
    </w:div>
    <w:div w:id="468326147">
      <w:marLeft w:val="0"/>
      <w:marRight w:val="720"/>
      <w:marTop w:val="10"/>
      <w:marBottom w:val="10"/>
      <w:divBdr>
        <w:top w:val="none" w:sz="0" w:space="0" w:color="auto"/>
        <w:left w:val="none" w:sz="0" w:space="0" w:color="auto"/>
        <w:bottom w:val="none" w:sz="0" w:space="0" w:color="auto"/>
        <w:right w:val="none" w:sz="0" w:space="0" w:color="auto"/>
      </w:divBdr>
    </w:div>
    <w:div w:id="628319660">
      <w:marLeft w:val="0"/>
      <w:marRight w:val="0"/>
      <w:marTop w:val="10"/>
      <w:marBottom w:val="10"/>
      <w:divBdr>
        <w:top w:val="none" w:sz="0" w:space="0" w:color="auto"/>
        <w:left w:val="none" w:sz="0" w:space="0" w:color="auto"/>
        <w:bottom w:val="none" w:sz="0" w:space="0" w:color="auto"/>
        <w:right w:val="none" w:sz="0" w:space="0" w:color="auto"/>
      </w:divBdr>
    </w:div>
    <w:div w:id="658273702">
      <w:marLeft w:val="0"/>
      <w:marRight w:val="720"/>
      <w:marTop w:val="10"/>
      <w:marBottom w:val="10"/>
      <w:divBdr>
        <w:top w:val="none" w:sz="0" w:space="0" w:color="auto"/>
        <w:left w:val="none" w:sz="0" w:space="0" w:color="auto"/>
        <w:bottom w:val="none" w:sz="0" w:space="0" w:color="auto"/>
        <w:right w:val="none" w:sz="0" w:space="0" w:color="auto"/>
      </w:divBdr>
    </w:div>
    <w:div w:id="772020603">
      <w:marLeft w:val="0"/>
      <w:marRight w:val="0"/>
      <w:marTop w:val="10"/>
      <w:marBottom w:val="10"/>
      <w:divBdr>
        <w:top w:val="none" w:sz="0" w:space="0" w:color="auto"/>
        <w:left w:val="none" w:sz="0" w:space="0" w:color="auto"/>
        <w:bottom w:val="none" w:sz="0" w:space="0" w:color="auto"/>
        <w:right w:val="none" w:sz="0" w:space="0" w:color="auto"/>
      </w:divBdr>
    </w:div>
    <w:div w:id="800537092">
      <w:marLeft w:val="0"/>
      <w:marRight w:val="0"/>
      <w:marTop w:val="10"/>
      <w:marBottom w:val="10"/>
      <w:divBdr>
        <w:top w:val="none" w:sz="0" w:space="0" w:color="auto"/>
        <w:left w:val="none" w:sz="0" w:space="0" w:color="auto"/>
        <w:bottom w:val="none" w:sz="0" w:space="0" w:color="auto"/>
        <w:right w:val="none" w:sz="0" w:space="0" w:color="auto"/>
      </w:divBdr>
    </w:div>
    <w:div w:id="812261130">
      <w:marLeft w:val="0"/>
      <w:marRight w:val="0"/>
      <w:marTop w:val="10"/>
      <w:marBottom w:val="10"/>
      <w:divBdr>
        <w:top w:val="none" w:sz="0" w:space="0" w:color="auto"/>
        <w:left w:val="none" w:sz="0" w:space="0" w:color="auto"/>
        <w:bottom w:val="none" w:sz="0" w:space="0" w:color="auto"/>
        <w:right w:val="none" w:sz="0" w:space="0" w:color="auto"/>
      </w:divBdr>
    </w:div>
    <w:div w:id="825164934">
      <w:marLeft w:val="0"/>
      <w:marRight w:val="0"/>
      <w:marTop w:val="10"/>
      <w:marBottom w:val="10"/>
      <w:divBdr>
        <w:top w:val="none" w:sz="0" w:space="0" w:color="auto"/>
        <w:left w:val="none" w:sz="0" w:space="0" w:color="auto"/>
        <w:bottom w:val="none" w:sz="0" w:space="0" w:color="auto"/>
        <w:right w:val="none" w:sz="0" w:space="0" w:color="auto"/>
      </w:divBdr>
    </w:div>
    <w:div w:id="859122969">
      <w:marLeft w:val="0"/>
      <w:marRight w:val="0"/>
      <w:marTop w:val="10"/>
      <w:marBottom w:val="10"/>
      <w:divBdr>
        <w:top w:val="none" w:sz="0" w:space="0" w:color="auto"/>
        <w:left w:val="none" w:sz="0" w:space="0" w:color="auto"/>
        <w:bottom w:val="none" w:sz="0" w:space="0" w:color="auto"/>
        <w:right w:val="none" w:sz="0" w:space="0" w:color="auto"/>
      </w:divBdr>
    </w:div>
    <w:div w:id="895776456">
      <w:marLeft w:val="0"/>
      <w:marRight w:val="0"/>
      <w:marTop w:val="10"/>
      <w:marBottom w:val="10"/>
      <w:divBdr>
        <w:top w:val="none" w:sz="0" w:space="0" w:color="auto"/>
        <w:left w:val="none" w:sz="0" w:space="0" w:color="auto"/>
        <w:bottom w:val="none" w:sz="0" w:space="0" w:color="auto"/>
        <w:right w:val="none" w:sz="0" w:space="0" w:color="auto"/>
      </w:divBdr>
    </w:div>
    <w:div w:id="913469530">
      <w:marLeft w:val="0"/>
      <w:marRight w:val="0"/>
      <w:marTop w:val="10"/>
      <w:marBottom w:val="10"/>
      <w:divBdr>
        <w:top w:val="none" w:sz="0" w:space="0" w:color="auto"/>
        <w:left w:val="none" w:sz="0" w:space="0" w:color="auto"/>
        <w:bottom w:val="none" w:sz="0" w:space="0" w:color="auto"/>
        <w:right w:val="none" w:sz="0" w:space="0" w:color="auto"/>
      </w:divBdr>
    </w:div>
    <w:div w:id="955940805">
      <w:marLeft w:val="0"/>
      <w:marRight w:val="0"/>
      <w:marTop w:val="10"/>
      <w:marBottom w:val="10"/>
      <w:divBdr>
        <w:top w:val="none" w:sz="0" w:space="0" w:color="auto"/>
        <w:left w:val="none" w:sz="0" w:space="0" w:color="auto"/>
        <w:bottom w:val="none" w:sz="0" w:space="0" w:color="auto"/>
        <w:right w:val="none" w:sz="0" w:space="0" w:color="auto"/>
      </w:divBdr>
    </w:div>
    <w:div w:id="964576644">
      <w:marLeft w:val="0"/>
      <w:marRight w:val="0"/>
      <w:marTop w:val="10"/>
      <w:marBottom w:val="10"/>
      <w:divBdr>
        <w:top w:val="none" w:sz="0" w:space="0" w:color="auto"/>
        <w:left w:val="none" w:sz="0" w:space="0" w:color="auto"/>
        <w:bottom w:val="none" w:sz="0" w:space="0" w:color="auto"/>
        <w:right w:val="none" w:sz="0" w:space="0" w:color="auto"/>
      </w:divBdr>
    </w:div>
    <w:div w:id="964853283">
      <w:marLeft w:val="0"/>
      <w:marRight w:val="0"/>
      <w:marTop w:val="10"/>
      <w:marBottom w:val="10"/>
      <w:divBdr>
        <w:top w:val="none" w:sz="0" w:space="0" w:color="auto"/>
        <w:left w:val="none" w:sz="0" w:space="0" w:color="auto"/>
        <w:bottom w:val="none" w:sz="0" w:space="0" w:color="auto"/>
        <w:right w:val="none" w:sz="0" w:space="0" w:color="auto"/>
      </w:divBdr>
    </w:div>
    <w:div w:id="965625437">
      <w:marLeft w:val="0"/>
      <w:marRight w:val="0"/>
      <w:marTop w:val="10"/>
      <w:marBottom w:val="10"/>
      <w:divBdr>
        <w:top w:val="none" w:sz="0" w:space="0" w:color="auto"/>
        <w:left w:val="none" w:sz="0" w:space="0" w:color="auto"/>
        <w:bottom w:val="none" w:sz="0" w:space="0" w:color="auto"/>
        <w:right w:val="none" w:sz="0" w:space="0" w:color="auto"/>
      </w:divBdr>
    </w:div>
    <w:div w:id="1009410161">
      <w:marLeft w:val="0"/>
      <w:marRight w:val="0"/>
      <w:marTop w:val="10"/>
      <w:marBottom w:val="10"/>
      <w:divBdr>
        <w:top w:val="none" w:sz="0" w:space="0" w:color="auto"/>
        <w:left w:val="none" w:sz="0" w:space="0" w:color="auto"/>
        <w:bottom w:val="none" w:sz="0" w:space="0" w:color="auto"/>
        <w:right w:val="none" w:sz="0" w:space="0" w:color="auto"/>
      </w:divBdr>
    </w:div>
    <w:div w:id="1022629348">
      <w:marLeft w:val="0"/>
      <w:marRight w:val="0"/>
      <w:marTop w:val="10"/>
      <w:marBottom w:val="10"/>
      <w:divBdr>
        <w:top w:val="none" w:sz="0" w:space="0" w:color="auto"/>
        <w:left w:val="none" w:sz="0" w:space="0" w:color="auto"/>
        <w:bottom w:val="none" w:sz="0" w:space="0" w:color="auto"/>
        <w:right w:val="none" w:sz="0" w:space="0" w:color="auto"/>
      </w:divBdr>
    </w:div>
    <w:div w:id="1184706229">
      <w:marLeft w:val="0"/>
      <w:marRight w:val="0"/>
      <w:marTop w:val="10"/>
      <w:marBottom w:val="10"/>
      <w:divBdr>
        <w:top w:val="none" w:sz="0" w:space="0" w:color="auto"/>
        <w:left w:val="none" w:sz="0" w:space="0" w:color="auto"/>
        <w:bottom w:val="none" w:sz="0" w:space="0" w:color="auto"/>
        <w:right w:val="none" w:sz="0" w:space="0" w:color="auto"/>
      </w:divBdr>
    </w:div>
    <w:div w:id="1264724236">
      <w:marLeft w:val="0"/>
      <w:marRight w:val="0"/>
      <w:marTop w:val="10"/>
      <w:marBottom w:val="10"/>
      <w:divBdr>
        <w:top w:val="none" w:sz="0" w:space="0" w:color="auto"/>
        <w:left w:val="none" w:sz="0" w:space="0" w:color="auto"/>
        <w:bottom w:val="none" w:sz="0" w:space="0" w:color="auto"/>
        <w:right w:val="none" w:sz="0" w:space="0" w:color="auto"/>
      </w:divBdr>
    </w:div>
    <w:div w:id="1323043192">
      <w:marLeft w:val="0"/>
      <w:marRight w:val="0"/>
      <w:marTop w:val="10"/>
      <w:marBottom w:val="10"/>
      <w:divBdr>
        <w:top w:val="none" w:sz="0" w:space="0" w:color="auto"/>
        <w:left w:val="none" w:sz="0" w:space="0" w:color="auto"/>
        <w:bottom w:val="none" w:sz="0" w:space="0" w:color="auto"/>
        <w:right w:val="none" w:sz="0" w:space="0" w:color="auto"/>
      </w:divBdr>
    </w:div>
    <w:div w:id="1330329090">
      <w:marLeft w:val="0"/>
      <w:marRight w:val="0"/>
      <w:marTop w:val="10"/>
      <w:marBottom w:val="10"/>
      <w:divBdr>
        <w:top w:val="none" w:sz="0" w:space="0" w:color="auto"/>
        <w:left w:val="none" w:sz="0" w:space="0" w:color="auto"/>
        <w:bottom w:val="none" w:sz="0" w:space="0" w:color="auto"/>
        <w:right w:val="none" w:sz="0" w:space="0" w:color="auto"/>
      </w:divBdr>
    </w:div>
    <w:div w:id="1349865082">
      <w:marLeft w:val="0"/>
      <w:marRight w:val="0"/>
      <w:marTop w:val="10"/>
      <w:marBottom w:val="10"/>
      <w:divBdr>
        <w:top w:val="none" w:sz="0" w:space="0" w:color="auto"/>
        <w:left w:val="none" w:sz="0" w:space="0" w:color="auto"/>
        <w:bottom w:val="none" w:sz="0" w:space="0" w:color="auto"/>
        <w:right w:val="none" w:sz="0" w:space="0" w:color="auto"/>
      </w:divBdr>
    </w:div>
    <w:div w:id="1350990293">
      <w:marLeft w:val="0"/>
      <w:marRight w:val="0"/>
      <w:marTop w:val="10"/>
      <w:marBottom w:val="10"/>
      <w:divBdr>
        <w:top w:val="none" w:sz="0" w:space="0" w:color="auto"/>
        <w:left w:val="none" w:sz="0" w:space="0" w:color="auto"/>
        <w:bottom w:val="none" w:sz="0" w:space="0" w:color="auto"/>
        <w:right w:val="none" w:sz="0" w:space="0" w:color="auto"/>
      </w:divBdr>
    </w:div>
    <w:div w:id="1418869413">
      <w:marLeft w:val="0"/>
      <w:marRight w:val="0"/>
      <w:marTop w:val="10"/>
      <w:marBottom w:val="10"/>
      <w:divBdr>
        <w:top w:val="none" w:sz="0" w:space="0" w:color="auto"/>
        <w:left w:val="none" w:sz="0" w:space="0" w:color="auto"/>
        <w:bottom w:val="none" w:sz="0" w:space="0" w:color="auto"/>
        <w:right w:val="none" w:sz="0" w:space="0" w:color="auto"/>
      </w:divBdr>
    </w:div>
    <w:div w:id="1452941893">
      <w:marLeft w:val="0"/>
      <w:marRight w:val="0"/>
      <w:marTop w:val="10"/>
      <w:marBottom w:val="10"/>
      <w:divBdr>
        <w:top w:val="none" w:sz="0" w:space="0" w:color="auto"/>
        <w:left w:val="none" w:sz="0" w:space="0" w:color="auto"/>
        <w:bottom w:val="none" w:sz="0" w:space="0" w:color="auto"/>
        <w:right w:val="none" w:sz="0" w:space="0" w:color="auto"/>
      </w:divBdr>
    </w:div>
    <w:div w:id="1509951398">
      <w:marLeft w:val="0"/>
      <w:marRight w:val="0"/>
      <w:marTop w:val="10"/>
      <w:marBottom w:val="10"/>
      <w:divBdr>
        <w:top w:val="none" w:sz="0" w:space="0" w:color="auto"/>
        <w:left w:val="none" w:sz="0" w:space="0" w:color="auto"/>
        <w:bottom w:val="none" w:sz="0" w:space="0" w:color="auto"/>
        <w:right w:val="none" w:sz="0" w:space="0" w:color="auto"/>
      </w:divBdr>
    </w:div>
    <w:div w:id="1513178644">
      <w:marLeft w:val="0"/>
      <w:marRight w:val="0"/>
      <w:marTop w:val="10"/>
      <w:marBottom w:val="10"/>
      <w:divBdr>
        <w:top w:val="none" w:sz="0" w:space="0" w:color="auto"/>
        <w:left w:val="none" w:sz="0" w:space="0" w:color="auto"/>
        <w:bottom w:val="none" w:sz="0" w:space="0" w:color="auto"/>
        <w:right w:val="none" w:sz="0" w:space="0" w:color="auto"/>
      </w:divBdr>
    </w:div>
    <w:div w:id="1572422732">
      <w:marLeft w:val="0"/>
      <w:marRight w:val="0"/>
      <w:marTop w:val="10"/>
      <w:marBottom w:val="10"/>
      <w:divBdr>
        <w:top w:val="none" w:sz="0" w:space="0" w:color="auto"/>
        <w:left w:val="none" w:sz="0" w:space="0" w:color="auto"/>
        <w:bottom w:val="none" w:sz="0" w:space="0" w:color="auto"/>
        <w:right w:val="none" w:sz="0" w:space="0" w:color="auto"/>
      </w:divBdr>
    </w:div>
    <w:div w:id="1624074624">
      <w:marLeft w:val="0"/>
      <w:marRight w:val="0"/>
      <w:marTop w:val="10"/>
      <w:marBottom w:val="10"/>
      <w:divBdr>
        <w:top w:val="none" w:sz="0" w:space="0" w:color="auto"/>
        <w:left w:val="none" w:sz="0" w:space="0" w:color="auto"/>
        <w:bottom w:val="none" w:sz="0" w:space="0" w:color="auto"/>
        <w:right w:val="none" w:sz="0" w:space="0" w:color="auto"/>
      </w:divBdr>
    </w:div>
    <w:div w:id="1772318018">
      <w:marLeft w:val="0"/>
      <w:marRight w:val="720"/>
      <w:marTop w:val="10"/>
      <w:marBottom w:val="10"/>
      <w:divBdr>
        <w:top w:val="none" w:sz="0" w:space="0" w:color="auto"/>
        <w:left w:val="none" w:sz="0" w:space="0" w:color="auto"/>
        <w:bottom w:val="none" w:sz="0" w:space="0" w:color="auto"/>
        <w:right w:val="none" w:sz="0" w:space="0" w:color="auto"/>
      </w:divBdr>
    </w:div>
    <w:div w:id="1779132588">
      <w:marLeft w:val="0"/>
      <w:marRight w:val="0"/>
      <w:marTop w:val="10"/>
      <w:marBottom w:val="10"/>
      <w:divBdr>
        <w:top w:val="none" w:sz="0" w:space="0" w:color="auto"/>
        <w:left w:val="none" w:sz="0" w:space="0" w:color="auto"/>
        <w:bottom w:val="none" w:sz="0" w:space="0" w:color="auto"/>
        <w:right w:val="none" w:sz="0" w:space="0" w:color="auto"/>
      </w:divBdr>
    </w:div>
    <w:div w:id="1817188848">
      <w:marLeft w:val="0"/>
      <w:marRight w:val="720"/>
      <w:marTop w:val="10"/>
      <w:marBottom w:val="10"/>
      <w:divBdr>
        <w:top w:val="none" w:sz="0" w:space="0" w:color="auto"/>
        <w:left w:val="none" w:sz="0" w:space="0" w:color="auto"/>
        <w:bottom w:val="none" w:sz="0" w:space="0" w:color="auto"/>
        <w:right w:val="none" w:sz="0" w:space="0" w:color="auto"/>
      </w:divBdr>
    </w:div>
    <w:div w:id="1885554917">
      <w:marLeft w:val="0"/>
      <w:marRight w:val="0"/>
      <w:marTop w:val="10"/>
      <w:marBottom w:val="10"/>
      <w:divBdr>
        <w:top w:val="none" w:sz="0" w:space="0" w:color="auto"/>
        <w:left w:val="none" w:sz="0" w:space="0" w:color="auto"/>
        <w:bottom w:val="none" w:sz="0" w:space="0" w:color="auto"/>
        <w:right w:val="none" w:sz="0" w:space="0" w:color="auto"/>
      </w:divBdr>
    </w:div>
    <w:div w:id="1891070087">
      <w:marLeft w:val="0"/>
      <w:marRight w:val="0"/>
      <w:marTop w:val="10"/>
      <w:marBottom w:val="10"/>
      <w:divBdr>
        <w:top w:val="none" w:sz="0" w:space="0" w:color="auto"/>
        <w:left w:val="none" w:sz="0" w:space="0" w:color="auto"/>
        <w:bottom w:val="none" w:sz="0" w:space="0" w:color="auto"/>
        <w:right w:val="none" w:sz="0" w:space="0" w:color="auto"/>
      </w:divBdr>
    </w:div>
    <w:div w:id="1961102593">
      <w:marLeft w:val="0"/>
      <w:marRight w:val="0"/>
      <w:marTop w:val="10"/>
      <w:marBottom w:val="10"/>
      <w:divBdr>
        <w:top w:val="none" w:sz="0" w:space="0" w:color="auto"/>
        <w:left w:val="none" w:sz="0" w:space="0" w:color="auto"/>
        <w:bottom w:val="none" w:sz="0" w:space="0" w:color="auto"/>
        <w:right w:val="none" w:sz="0" w:space="0" w:color="auto"/>
      </w:divBdr>
    </w:div>
    <w:div w:id="2000843409">
      <w:marLeft w:val="0"/>
      <w:marRight w:val="0"/>
      <w:marTop w:val="10"/>
      <w:marBottom w:val="10"/>
      <w:divBdr>
        <w:top w:val="none" w:sz="0" w:space="0" w:color="auto"/>
        <w:left w:val="none" w:sz="0" w:space="0" w:color="auto"/>
        <w:bottom w:val="none" w:sz="0" w:space="0" w:color="auto"/>
        <w:right w:val="none" w:sz="0" w:space="0" w:color="auto"/>
      </w:divBdr>
    </w:div>
    <w:div w:id="2045323190">
      <w:marLeft w:val="0"/>
      <w:marRight w:val="0"/>
      <w:marTop w:val="10"/>
      <w:marBottom w:val="10"/>
      <w:divBdr>
        <w:top w:val="none" w:sz="0" w:space="0" w:color="auto"/>
        <w:left w:val="none" w:sz="0" w:space="0" w:color="auto"/>
        <w:bottom w:val="none" w:sz="0" w:space="0" w:color="auto"/>
        <w:right w:val="none" w:sz="0" w:space="0" w:color="auto"/>
      </w:divBdr>
    </w:div>
    <w:div w:id="2067407882">
      <w:marLeft w:val="0"/>
      <w:marRight w:val="0"/>
      <w:marTop w:val="10"/>
      <w:marBottom w:val="10"/>
      <w:divBdr>
        <w:top w:val="none" w:sz="0" w:space="0" w:color="auto"/>
        <w:left w:val="none" w:sz="0" w:space="0" w:color="auto"/>
        <w:bottom w:val="none" w:sz="0" w:space="0" w:color="auto"/>
        <w:right w:val="none" w:sz="0" w:space="0" w:color="auto"/>
      </w:divBdr>
    </w:div>
    <w:div w:id="2085100503">
      <w:marLeft w:val="0"/>
      <w:marRight w:val="0"/>
      <w:marTop w:val="10"/>
      <w:marBottom w:val="10"/>
      <w:divBdr>
        <w:top w:val="none" w:sz="0" w:space="0" w:color="auto"/>
        <w:left w:val="none" w:sz="0" w:space="0" w:color="auto"/>
        <w:bottom w:val="none" w:sz="0" w:space="0" w:color="auto"/>
        <w:right w:val="none" w:sz="0" w:space="0" w:color="auto"/>
      </w:divBdr>
    </w:div>
    <w:div w:id="20896476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7148</Characters>
  <Application>Microsoft Office Word</Application>
  <DocSecurity>0</DocSecurity>
  <Lines>59</Lines>
  <Paragraphs>16</Paragraphs>
  <ScaleCrop>false</ScaleCrop>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