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9A104" w14:textId="77777777" w:rsidR="00AF645F" w:rsidRDefault="00AF645F">
      <w:pPr>
        <w:spacing w:line="500" w:lineRule="atLeast"/>
        <w:jc w:val="center"/>
        <w:divId w:val="950207228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广东省紫金县人民法院</w:t>
      </w:r>
    </w:p>
    <w:p w14:paraId="56C2F2FD" w14:textId="77777777" w:rsidR="00AF645F" w:rsidRDefault="00AF645F">
      <w:pPr>
        <w:spacing w:line="500" w:lineRule="atLeast"/>
        <w:jc w:val="center"/>
        <w:divId w:val="398289528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0FF0BA44" w14:textId="77777777" w:rsidR="00AF645F" w:rsidRDefault="00AF645F">
      <w:pPr>
        <w:spacing w:line="500" w:lineRule="atLeast"/>
        <w:jc w:val="right"/>
        <w:divId w:val="93667239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）河紫法刑初字第</w:t>
      </w:r>
      <w:r>
        <w:rPr>
          <w:rFonts w:hint="eastAsia"/>
          <w:sz w:val="30"/>
          <w:szCs w:val="30"/>
        </w:rPr>
        <w:t>128</w:t>
      </w:r>
      <w:r>
        <w:rPr>
          <w:rFonts w:hint="eastAsia"/>
          <w:sz w:val="30"/>
          <w:szCs w:val="30"/>
        </w:rPr>
        <w:t>号</w:t>
      </w:r>
    </w:p>
    <w:p w14:paraId="21267AD4" w14:textId="77777777" w:rsidR="00AF645F" w:rsidRDefault="00AF645F">
      <w:pPr>
        <w:spacing w:line="500" w:lineRule="atLeast"/>
        <w:ind w:firstLine="600"/>
        <w:divId w:val="9059935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公诉机关广东省紫金县人民检察院。</w:t>
      </w:r>
    </w:p>
    <w:p w14:paraId="5C42CC5D" w14:textId="77777777" w:rsidR="00AF645F" w:rsidRDefault="00AF645F">
      <w:pPr>
        <w:spacing w:line="500" w:lineRule="atLeast"/>
        <w:ind w:firstLine="600"/>
        <w:divId w:val="15712361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被告人张某甲，男，</w:t>
      </w:r>
      <w:r>
        <w:rPr>
          <w:rFonts w:hint="eastAsia"/>
          <w:sz w:val="30"/>
          <w:szCs w:val="30"/>
        </w:rPr>
        <w:t>1954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日出生，汉族，高中文化，中共党员。因本案于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日被刑事拘留，同年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日被逮捕。现羁押于紫金县看守所。</w:t>
      </w:r>
    </w:p>
    <w:p w14:paraId="09A6F237" w14:textId="77777777" w:rsidR="00AF645F" w:rsidRDefault="00AF645F">
      <w:pPr>
        <w:spacing w:line="500" w:lineRule="atLeast"/>
        <w:ind w:firstLine="600"/>
        <w:divId w:val="1095932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辩护人张明祥，男，</w:t>
      </w:r>
      <w:r>
        <w:rPr>
          <w:rFonts w:hint="eastAsia"/>
          <w:sz w:val="30"/>
          <w:szCs w:val="30"/>
        </w:rPr>
        <w:t>1963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日出生。</w:t>
      </w:r>
    </w:p>
    <w:p w14:paraId="64A6E711" w14:textId="77777777" w:rsidR="00AF645F" w:rsidRDefault="00AF645F">
      <w:pPr>
        <w:spacing w:line="500" w:lineRule="atLeast"/>
        <w:ind w:firstLine="600"/>
        <w:divId w:val="14794899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被告人张某乙，男，</w:t>
      </w:r>
      <w:r>
        <w:rPr>
          <w:rFonts w:hint="eastAsia"/>
          <w:sz w:val="30"/>
          <w:szCs w:val="30"/>
        </w:rPr>
        <w:t>1975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日出生，汉族，高中文化，中共党员。因本案于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日被取保候审，同年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日被逮捕。现羁押于紫金县看守所。</w:t>
      </w:r>
    </w:p>
    <w:p w14:paraId="71FB7521" w14:textId="77777777" w:rsidR="00AF645F" w:rsidRDefault="00AF645F">
      <w:pPr>
        <w:spacing w:line="500" w:lineRule="atLeast"/>
        <w:ind w:firstLine="600"/>
        <w:divId w:val="17372456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辩护人张仕通，男，</w:t>
      </w:r>
      <w:r>
        <w:rPr>
          <w:rFonts w:hint="eastAsia"/>
          <w:sz w:val="30"/>
          <w:szCs w:val="30"/>
        </w:rPr>
        <w:t>1943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日出生。</w:t>
      </w:r>
    </w:p>
    <w:p w14:paraId="56C959CA" w14:textId="77777777" w:rsidR="00AF645F" w:rsidRDefault="00AF645F">
      <w:pPr>
        <w:spacing w:line="500" w:lineRule="atLeast"/>
        <w:ind w:firstLine="600"/>
        <w:divId w:val="15854591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广东省紫金县人民检察院以紫检公诉刑诉（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127</w:t>
      </w:r>
      <w:r>
        <w:rPr>
          <w:rFonts w:hint="eastAsia"/>
          <w:sz w:val="30"/>
          <w:szCs w:val="30"/>
        </w:rPr>
        <w:t>号起诉书指控被告人张某甲、张某乙犯贪污罪，于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日向本院提起公诉。本院依法组成合议庭，适用普通程序，于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日公开开庭审理了本案。紫金县人民检察院指派检察员张兆廉出庭支持公诉，被告人张某甲及其辩护人张明祥、被告人张某乙及其辩护人张仕通均到庭参加诉讼。鉴于被告人张某甲、张某乙对公诉机关指控的犯罪事实及罪名均无异议，经征得控辩双方的同意，本案适用普通程序简化审的方式进行审理。现已审理终结。</w:t>
      </w:r>
    </w:p>
    <w:p w14:paraId="05867C51" w14:textId="77777777" w:rsidR="00AF645F" w:rsidRDefault="00AF645F">
      <w:pPr>
        <w:spacing w:line="500" w:lineRule="atLeast"/>
        <w:ind w:firstLine="600"/>
        <w:divId w:val="11514041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法庭上，被告人张某甲、张某乙对公诉机关的指控均无异议，请求从轻处理。辩护人张明祥提出，被告人张某甲如实供述犯罪事实，认罪态度较好，且一贯表现良好，结合其身体状况和家庭实际，请求对其从轻处理。辩护人张仕通提出，被告人张某乙如实供述犯罪事实，认罪态度较好，且积极退赃，结合其家庭的实际情况，请求对其从轻处理。</w:t>
      </w:r>
    </w:p>
    <w:p w14:paraId="135BF26A" w14:textId="77777777" w:rsidR="00AF645F" w:rsidRDefault="00AF645F">
      <w:pPr>
        <w:spacing w:line="500" w:lineRule="atLeast"/>
        <w:ind w:firstLine="600"/>
        <w:divId w:val="4403448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经审理查明，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年，被告人张某甲、张某乙在分别担任紫金县上义镇叶西村党支部书记、村委会主任期间，利用职务之便，采用虚报的手段骗取上级下拨“一事一议”财政奖补资金，被告人张某甲、张某乙各分得人民币</w:t>
      </w:r>
      <w:r>
        <w:rPr>
          <w:rFonts w:hint="eastAsia"/>
          <w:sz w:val="30"/>
          <w:szCs w:val="30"/>
        </w:rPr>
        <w:t>24000</w:t>
      </w:r>
      <w:r>
        <w:rPr>
          <w:rFonts w:hint="eastAsia"/>
          <w:sz w:val="30"/>
          <w:szCs w:val="30"/>
        </w:rPr>
        <w:t>元，均用于个人生活开支。案发后，被告人张某甲、张某乙退清所得赃款。</w:t>
      </w:r>
    </w:p>
    <w:p w14:paraId="496F8ED2" w14:textId="77777777" w:rsidR="00AF645F" w:rsidRDefault="00AF645F">
      <w:pPr>
        <w:spacing w:line="500" w:lineRule="atLeast"/>
        <w:ind w:firstLine="600"/>
        <w:divId w:val="17880459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另查明，被告人张某乙在侦查机关对其犯罪行为初查期间，主动交代其侵吞公款的犯罪事实。</w:t>
      </w:r>
    </w:p>
    <w:p w14:paraId="57C6DE9C" w14:textId="77777777" w:rsidR="00AF645F" w:rsidRDefault="00AF645F">
      <w:pPr>
        <w:spacing w:line="500" w:lineRule="atLeast"/>
        <w:ind w:firstLine="600"/>
        <w:divId w:val="5802614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张某甲、张某乙在开庭审理过程中亦无异议，并有证人张某丙、黄某甲、黄某乙、廖某某、温某某、肖某某、张某丁、张某戊、张某己、张某庚、叶某某证言，视频资料，叶西村经费支出审批凭证及辨认记录，紫金县财政拨款记录、银行交易记录、账户明细表，“一事一议”有关文件，任职说明，情况说明，证明材料，归案经过，常住人口登记表及被告人张某甲、张某乙供述等证据予以证实，足以认定。</w:t>
      </w:r>
    </w:p>
    <w:p w14:paraId="0356FC17" w14:textId="77777777" w:rsidR="00AF645F" w:rsidRDefault="00AF645F">
      <w:pPr>
        <w:spacing w:line="500" w:lineRule="atLeast"/>
        <w:ind w:firstLine="600"/>
        <w:divId w:val="3366641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张某甲、张某乙身为国家基层组织工作人员，利用职务之便，采用虚报材料骗取下拨款的手段侵吞公款，数额较大，其行为均已构成贪污罪，依法应予以刑罚处罚。公诉机关指控被告人张某甲、张某乙犯贪污罪的事实清楚，证据确实、充分，罪名成立，本院予以支持。两被告人及其辩护人的辩护意见，经查基本属实，本院予以采纳。鉴于被告人张某甲归案后如实供述其犯罪事实，认罪态度较好，且在案发后退清全部赃款，可酌情对其从轻处罚。被告人张某乙在侦查初查期间，主动交代其犯罪事实，归案后如实供述其犯罪事实，可视为自首，且在案发后退清全部赃款，依法对其予以减轻处罚。视被告人张某乙的犯罪情节和认罪态度，对其适用缓刑确实不致再危害社会，本院决定对其予以判处缓刑。依照《中华人民共和国刑法》第三百八十二条、第三百八十三条、第六十七条、第七十二条、第七十三条的规定，并经本院审判委员会讨论决定，判决如下：</w:t>
      </w:r>
    </w:p>
    <w:p w14:paraId="3B11A3AC" w14:textId="77777777" w:rsidR="00AF645F" w:rsidRDefault="00AF645F">
      <w:pPr>
        <w:spacing w:line="500" w:lineRule="atLeast"/>
        <w:ind w:firstLine="600"/>
        <w:divId w:val="10716113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一、被告人张某甲犯贪污罪，判处有期徒刑一年二个月。</w:t>
      </w:r>
    </w:p>
    <w:p w14:paraId="2EC0C27F" w14:textId="77777777" w:rsidR="00AF645F" w:rsidRDefault="00AF645F">
      <w:pPr>
        <w:spacing w:line="500" w:lineRule="atLeast"/>
        <w:ind w:firstLine="600"/>
        <w:divId w:val="18106346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（刑期从判决执行之日起计算。判决执行以前先行羁押的，羁押一日折抵刑期一日，即自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26</w:t>
      </w:r>
      <w:r>
        <w:rPr>
          <w:rFonts w:hint="eastAsia"/>
          <w:sz w:val="30"/>
          <w:szCs w:val="30"/>
        </w:rPr>
        <w:t>日止。）</w:t>
      </w:r>
    </w:p>
    <w:p w14:paraId="33F240C7" w14:textId="77777777" w:rsidR="00AF645F" w:rsidRDefault="00AF645F">
      <w:pPr>
        <w:spacing w:line="500" w:lineRule="atLeast"/>
        <w:ind w:firstLine="600"/>
        <w:divId w:val="3758560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被告人张某乙犯贪污罪，判处有期徒刑十个月，缓刑一年。</w:t>
      </w:r>
    </w:p>
    <w:p w14:paraId="6FABE66F" w14:textId="77777777" w:rsidR="00AF645F" w:rsidRDefault="00AF645F">
      <w:pPr>
        <w:spacing w:line="500" w:lineRule="atLeast"/>
        <w:ind w:firstLine="600"/>
        <w:divId w:val="15224690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（缓刑考验期限，从本判决确定之日起计算。缓刑考验期间，由被告人户籍所在地司法行政机关社区矫正工作部门监督矫正。）</w:t>
      </w:r>
    </w:p>
    <w:p w14:paraId="30B42FDA" w14:textId="77777777" w:rsidR="00AF645F" w:rsidRDefault="00AF645F">
      <w:pPr>
        <w:spacing w:line="500" w:lineRule="atLeast"/>
        <w:ind w:firstLine="600"/>
        <w:divId w:val="17515387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如不服本判决，可在接到判决书的第二日起十日内，通过本院或者直接向广东省河源市中级人民法院提出上诉。书面上诉的，应当提交上诉状正本一份，副本二份。</w:t>
      </w:r>
    </w:p>
    <w:p w14:paraId="0B9C9E08" w14:textId="77777777" w:rsidR="00AF645F" w:rsidRDefault="00AF645F">
      <w:pPr>
        <w:spacing w:line="500" w:lineRule="atLeast"/>
        <w:jc w:val="right"/>
        <w:divId w:val="18604674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龚月恩</w:t>
      </w:r>
    </w:p>
    <w:p w14:paraId="12675899" w14:textId="77777777" w:rsidR="00AF645F" w:rsidRDefault="00AF645F">
      <w:pPr>
        <w:spacing w:line="500" w:lineRule="atLeast"/>
        <w:jc w:val="right"/>
        <w:divId w:val="2701687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傅卓君</w:t>
      </w:r>
    </w:p>
    <w:p w14:paraId="21BEA832" w14:textId="77777777" w:rsidR="00AF645F" w:rsidRDefault="00AF645F">
      <w:pPr>
        <w:spacing w:line="500" w:lineRule="atLeast"/>
        <w:jc w:val="right"/>
        <w:divId w:val="15920809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黄利荣</w:t>
      </w:r>
    </w:p>
    <w:p w14:paraId="2A474C00" w14:textId="77777777" w:rsidR="00AF645F" w:rsidRDefault="00AF645F">
      <w:pPr>
        <w:spacing w:line="500" w:lineRule="atLeast"/>
        <w:jc w:val="right"/>
        <w:divId w:val="18230818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二〇一四年十月八日</w:t>
      </w:r>
    </w:p>
    <w:p w14:paraId="0C3B5A92" w14:textId="77777777" w:rsidR="00AF645F" w:rsidRDefault="00AF645F">
      <w:pPr>
        <w:spacing w:line="500" w:lineRule="atLeast"/>
        <w:jc w:val="right"/>
        <w:divId w:val="2634598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刘小艳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2022B" w14:textId="77777777" w:rsidR="004E547D" w:rsidRDefault="004E547D" w:rsidP="004E547D">
      <w:pPr>
        <w:rPr>
          <w:rFonts w:hint="eastAsia"/>
        </w:rPr>
      </w:pPr>
      <w:r>
        <w:separator/>
      </w:r>
    </w:p>
  </w:endnote>
  <w:endnote w:type="continuationSeparator" w:id="0">
    <w:p w14:paraId="04125E04" w14:textId="77777777" w:rsidR="004E547D" w:rsidRDefault="004E547D" w:rsidP="004E547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E3D7C" w14:textId="77777777" w:rsidR="004E547D" w:rsidRDefault="004E547D" w:rsidP="004E547D">
      <w:pPr>
        <w:rPr>
          <w:rFonts w:hint="eastAsia"/>
        </w:rPr>
      </w:pPr>
      <w:r>
        <w:separator/>
      </w:r>
    </w:p>
  </w:footnote>
  <w:footnote w:type="continuationSeparator" w:id="0">
    <w:p w14:paraId="6AF6C9E9" w14:textId="77777777" w:rsidR="004E547D" w:rsidRDefault="004E547D" w:rsidP="004E547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47D"/>
    <w:rsid w:val="004E547D"/>
    <w:rsid w:val="00A23C24"/>
    <w:rsid w:val="00AF6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0B221F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E547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E547D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E547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E547D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932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5986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873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641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60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95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48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14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35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7239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72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113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41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899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690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61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91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097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56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87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59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46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188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749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2025-04-30T05:46:00Z</dcterms:created>
  <dcterms:modified xsi:type="dcterms:W3CDTF">2025-04-30T05:46:00Z</dcterms:modified>
</cp:coreProperties>
</file>