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C96E2" w14:textId="77777777" w:rsidR="00A45CE8" w:rsidRDefault="00A45CE8">
      <w:pPr>
        <w:spacing w:line="500" w:lineRule="atLeast"/>
        <w:jc w:val="center"/>
        <w:divId w:val="2103063548"/>
        <w:rPr>
          <w:rFonts w:ascii="黑体" w:eastAsia="黑体" w:hAnsi="黑体"/>
          <w:sz w:val="36"/>
          <w:szCs w:val="36"/>
        </w:rPr>
      </w:pPr>
      <w:r>
        <w:rPr>
          <w:rFonts w:ascii="黑体" w:eastAsia="黑体" w:hAnsi="黑体" w:hint="eastAsia"/>
          <w:sz w:val="36"/>
          <w:szCs w:val="36"/>
        </w:rPr>
        <w:t>广东省紫金县人民法院</w:t>
      </w:r>
    </w:p>
    <w:p w14:paraId="38B50F0E" w14:textId="77777777" w:rsidR="00A45CE8" w:rsidRDefault="00A45CE8">
      <w:pPr>
        <w:spacing w:line="500" w:lineRule="atLeast"/>
        <w:jc w:val="center"/>
        <w:divId w:val="13508375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0F5358" w14:textId="77777777" w:rsidR="00A45CE8" w:rsidRDefault="00A45CE8">
      <w:pPr>
        <w:spacing w:line="500" w:lineRule="atLeast"/>
        <w:jc w:val="right"/>
        <w:divId w:val="172294608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48</w:t>
      </w:r>
      <w:r>
        <w:rPr>
          <w:rFonts w:hint="eastAsia"/>
          <w:sz w:val="30"/>
          <w:szCs w:val="30"/>
        </w:rPr>
        <w:t>号</w:t>
      </w:r>
    </w:p>
    <w:p w14:paraId="07FD26D9" w14:textId="77777777" w:rsidR="00A45CE8" w:rsidRDefault="00A45CE8">
      <w:pPr>
        <w:spacing w:line="500" w:lineRule="atLeast"/>
        <w:ind w:firstLine="600"/>
        <w:divId w:val="455568089"/>
        <w:rPr>
          <w:rFonts w:hint="eastAsia"/>
          <w:sz w:val="30"/>
          <w:szCs w:val="30"/>
        </w:rPr>
      </w:pPr>
      <w:r>
        <w:rPr>
          <w:rFonts w:hint="eastAsia"/>
          <w:sz w:val="30"/>
          <w:szCs w:val="30"/>
        </w:rPr>
        <w:t>公诉机关广东省紫金县人民检察院。</w:t>
      </w:r>
    </w:p>
    <w:p w14:paraId="15C7F813" w14:textId="77777777" w:rsidR="00A45CE8" w:rsidRDefault="00A45CE8">
      <w:pPr>
        <w:spacing w:line="500" w:lineRule="atLeast"/>
        <w:ind w:firstLine="600"/>
        <w:divId w:val="769157733"/>
        <w:rPr>
          <w:rFonts w:hint="eastAsia"/>
          <w:sz w:val="30"/>
          <w:szCs w:val="30"/>
        </w:rPr>
      </w:pPr>
      <w:r>
        <w:rPr>
          <w:rFonts w:hint="eastAsia"/>
          <w:sz w:val="30"/>
          <w:szCs w:val="30"/>
        </w:rPr>
        <w:t>被告人张某甲，女，</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日出生，广东省紫金县人，汉族，大专文化，原广东省河源市汽车运输集团有限公司紫金汽车总站计财部营收稽查员，户籍地广东省紫金县。因本案于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日被逮捕。现羁押于广东省紫金县看守所。</w:t>
      </w:r>
    </w:p>
    <w:p w14:paraId="3384AEF2" w14:textId="77777777" w:rsidR="00A45CE8" w:rsidRDefault="00A45CE8">
      <w:pPr>
        <w:spacing w:line="500" w:lineRule="atLeast"/>
        <w:ind w:firstLine="600"/>
        <w:divId w:val="1256863581"/>
        <w:rPr>
          <w:rFonts w:hint="eastAsia"/>
          <w:sz w:val="30"/>
          <w:szCs w:val="30"/>
        </w:rPr>
      </w:pPr>
      <w:r>
        <w:rPr>
          <w:rFonts w:hint="eastAsia"/>
          <w:sz w:val="30"/>
          <w:szCs w:val="30"/>
        </w:rPr>
        <w:t>指定辩护人练非，广东百旋律师事务所律师。</w:t>
      </w:r>
    </w:p>
    <w:p w14:paraId="04383CAE" w14:textId="77777777" w:rsidR="00A45CE8" w:rsidRDefault="00A45CE8">
      <w:pPr>
        <w:spacing w:line="500" w:lineRule="atLeast"/>
        <w:ind w:firstLine="600"/>
        <w:divId w:val="279993409"/>
        <w:rPr>
          <w:rFonts w:hint="eastAsia"/>
          <w:sz w:val="30"/>
          <w:szCs w:val="30"/>
        </w:rPr>
      </w:pPr>
      <w:r>
        <w:rPr>
          <w:rFonts w:hint="eastAsia"/>
          <w:sz w:val="30"/>
          <w:szCs w:val="30"/>
        </w:rPr>
        <w:t>广东省紫金县人民检察院以紫检公诉刑诉</w:t>
      </w:r>
      <w:r>
        <w:rPr>
          <w:rFonts w:hint="eastAsia"/>
          <w:sz w:val="30"/>
          <w:szCs w:val="30"/>
        </w:rPr>
        <w:t>[2018]33</w:t>
      </w:r>
      <w:r>
        <w:rPr>
          <w:rFonts w:hint="eastAsia"/>
          <w:sz w:val="30"/>
          <w:szCs w:val="30"/>
        </w:rPr>
        <w:t>号起诉书指控被告人张某甲犯挪用公款罪，于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日向本院提起公诉。本院依法适用普通程序，组成合议庭，于同年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日公开开庭审理了本案。广东省紫金县人民检察院指派检察员邓志敏出庭支持公诉，被告人张某甲及其指定辩护人练非均到庭参加诉讼。现已审理终结。</w:t>
      </w:r>
    </w:p>
    <w:p w14:paraId="7C7C8C9D" w14:textId="77777777" w:rsidR="00A45CE8" w:rsidRDefault="00A45CE8">
      <w:pPr>
        <w:spacing w:line="500" w:lineRule="atLeast"/>
        <w:ind w:firstLine="600"/>
        <w:divId w:val="1567688407"/>
        <w:rPr>
          <w:rFonts w:hint="eastAsia"/>
          <w:sz w:val="30"/>
          <w:szCs w:val="30"/>
        </w:rPr>
      </w:pPr>
      <w:r>
        <w:rPr>
          <w:rFonts w:hint="eastAsia"/>
          <w:sz w:val="30"/>
          <w:szCs w:val="30"/>
        </w:rPr>
        <w:t>经审理查明，被告人张某甲原系广东省河源市汽车运输集团有限公司紫金汽车总站计财部营收稽查员，负责收缴各售票员每日售票款存入单位银行账户。</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月间，被告人张某甲利用职务便利，采取收款不入账的方式，挪用单位营收款共人民币</w:t>
      </w:r>
      <w:r>
        <w:rPr>
          <w:rFonts w:hint="eastAsia"/>
          <w:sz w:val="30"/>
          <w:szCs w:val="30"/>
        </w:rPr>
        <w:t>282431</w:t>
      </w:r>
      <w:r>
        <w:rPr>
          <w:rFonts w:hint="eastAsia"/>
          <w:sz w:val="30"/>
          <w:szCs w:val="30"/>
        </w:rPr>
        <w:t>元，用于个人生活开支。</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日，被告人张某甲见无法归还公款潜逃在外。</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日，被告人张某甲主动向检察机关投案，同日被取保候审，后再次潜逃。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日，被告人张某甲主动向监察机关投案。案发后，被告人张某甲共退还赃款人民币</w:t>
      </w:r>
      <w:r>
        <w:rPr>
          <w:rFonts w:hint="eastAsia"/>
          <w:sz w:val="30"/>
          <w:szCs w:val="30"/>
        </w:rPr>
        <w:t>13.8</w:t>
      </w:r>
      <w:r>
        <w:rPr>
          <w:rFonts w:hint="eastAsia"/>
          <w:sz w:val="30"/>
          <w:szCs w:val="30"/>
        </w:rPr>
        <w:t>万元。</w:t>
      </w:r>
    </w:p>
    <w:p w14:paraId="512B6616" w14:textId="77777777" w:rsidR="00A45CE8" w:rsidRDefault="00A45CE8">
      <w:pPr>
        <w:spacing w:line="500" w:lineRule="atLeast"/>
        <w:ind w:firstLine="600"/>
        <w:divId w:val="1955601190"/>
        <w:rPr>
          <w:rFonts w:hint="eastAsia"/>
          <w:sz w:val="30"/>
          <w:szCs w:val="30"/>
        </w:rPr>
      </w:pPr>
      <w:r>
        <w:rPr>
          <w:rFonts w:hint="eastAsia"/>
          <w:sz w:val="30"/>
          <w:szCs w:val="30"/>
        </w:rPr>
        <w:t>上述事实，被告人张某甲在开庭审理过程中亦无异议，并有证人吴某某、黄某甲、张某甲、钟某甲、黄某乙、邓某某、</w:t>
      </w:r>
      <w:r>
        <w:rPr>
          <w:rFonts w:hint="eastAsia"/>
          <w:sz w:val="30"/>
          <w:szCs w:val="30"/>
        </w:rPr>
        <w:lastRenderedPageBreak/>
        <w:t>张某乙、廖某某、黄某丙、钟某乙、叶某某、钟某丙证言，营收进款专用收据、财务账目、法人营业执照、扣押物品清单、证明、归案说明，常住人口登记表以及被告人张某甲的供述等证据证实，足以认定。</w:t>
      </w:r>
    </w:p>
    <w:p w14:paraId="08F827FF" w14:textId="77777777" w:rsidR="00A45CE8" w:rsidRDefault="00A45CE8">
      <w:pPr>
        <w:spacing w:line="500" w:lineRule="atLeast"/>
        <w:ind w:firstLine="600"/>
        <w:divId w:val="542642974"/>
        <w:rPr>
          <w:rFonts w:hint="eastAsia"/>
          <w:sz w:val="30"/>
          <w:szCs w:val="30"/>
        </w:rPr>
      </w:pPr>
      <w:r>
        <w:rPr>
          <w:rFonts w:hint="eastAsia"/>
          <w:sz w:val="30"/>
          <w:szCs w:val="30"/>
        </w:rPr>
        <w:t>本院认为，被告人张某甲身为汽车运输集团工作人员，利用职务上的便利，挪用公款归个人使用超过三个月未还，数额较大，其行为已构成挪用公款罪。公诉机关的指控，事实清楚，证据确实、充分，本院予以支持。指定辩护人提出被告人张某甲主动投案并如实供述罪行，属自首，且积极退还部分赃款，依法可从轻处罚的辩护意见成立，本院予以采纳。公诉机关提出判处被告人张某甲三年以下有期徒刑的量刑建议适当，予以采纳。根据被告人张某甲在本案中的犯罪情节和悔罪态度，对其适用缓刑确实不致再危害社会，依法对其适用缓刑。依照《中华人民共和国刑法》第三百八十四条第一款、第七十二条、第七十三条、第六十四条、第六十七条第一款以及《最高人民法院、最高人民检察院关于办理贪污贿赂刑事案件适用法律若干问题的解释》第六条、第十八条的规定，判决如下：</w:t>
      </w:r>
    </w:p>
    <w:p w14:paraId="3323187C" w14:textId="77777777" w:rsidR="00A45CE8" w:rsidRDefault="00A45CE8">
      <w:pPr>
        <w:spacing w:line="500" w:lineRule="atLeast"/>
        <w:ind w:firstLine="600"/>
        <w:divId w:val="1770932425"/>
        <w:rPr>
          <w:rFonts w:hint="eastAsia"/>
          <w:sz w:val="30"/>
          <w:szCs w:val="30"/>
        </w:rPr>
      </w:pPr>
      <w:r>
        <w:rPr>
          <w:rFonts w:hint="eastAsia"/>
          <w:sz w:val="30"/>
          <w:szCs w:val="30"/>
        </w:rPr>
        <w:t>一、被告人张某甲犯挪用公款罪，判处有期徒刑一年，缓刑一年。</w:t>
      </w:r>
    </w:p>
    <w:p w14:paraId="646F2563" w14:textId="77777777" w:rsidR="00A45CE8" w:rsidRDefault="00A45CE8">
      <w:pPr>
        <w:spacing w:line="500" w:lineRule="atLeast"/>
        <w:ind w:firstLine="600"/>
        <w:divId w:val="1753236318"/>
        <w:rPr>
          <w:rFonts w:hint="eastAsia"/>
          <w:sz w:val="30"/>
          <w:szCs w:val="30"/>
        </w:rPr>
      </w:pPr>
      <w:r>
        <w:rPr>
          <w:rFonts w:hint="eastAsia"/>
          <w:sz w:val="30"/>
          <w:szCs w:val="30"/>
        </w:rPr>
        <w:t>（缓刑考验期限，从判决确定之日起计算。缓刑考验期间，由被告人张某甲户籍所在地司法行政机关社区矫正工作部门监督矫正。）</w:t>
      </w:r>
    </w:p>
    <w:p w14:paraId="16FA26BA" w14:textId="77777777" w:rsidR="00A45CE8" w:rsidRDefault="00A45CE8">
      <w:pPr>
        <w:spacing w:line="500" w:lineRule="atLeast"/>
        <w:ind w:firstLine="600"/>
        <w:divId w:val="2048989357"/>
        <w:rPr>
          <w:rFonts w:hint="eastAsia"/>
          <w:sz w:val="30"/>
          <w:szCs w:val="30"/>
        </w:rPr>
      </w:pPr>
      <w:r>
        <w:rPr>
          <w:rFonts w:hint="eastAsia"/>
          <w:sz w:val="30"/>
          <w:szCs w:val="30"/>
        </w:rPr>
        <w:t>二、扣押在案的赃款</w:t>
      </w:r>
      <w:r>
        <w:rPr>
          <w:rFonts w:hint="eastAsia"/>
          <w:sz w:val="30"/>
          <w:szCs w:val="30"/>
        </w:rPr>
        <w:t>13.8</w:t>
      </w:r>
      <w:r>
        <w:rPr>
          <w:rFonts w:hint="eastAsia"/>
          <w:sz w:val="30"/>
          <w:szCs w:val="30"/>
        </w:rPr>
        <w:t>万元，予以没收，上缴国库；继续追缴被告人张某甲的剩余犯罪所得。</w:t>
      </w:r>
    </w:p>
    <w:p w14:paraId="15AC664B" w14:textId="77777777" w:rsidR="00A45CE8" w:rsidRDefault="00A45CE8">
      <w:pPr>
        <w:spacing w:line="500" w:lineRule="atLeast"/>
        <w:ind w:firstLine="600"/>
        <w:divId w:val="1107312280"/>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11DD11FB" w14:textId="77777777" w:rsidR="00A45CE8" w:rsidRDefault="00A45CE8">
      <w:pPr>
        <w:spacing w:line="500" w:lineRule="atLeast"/>
        <w:jc w:val="right"/>
        <w:divId w:val="1529414502"/>
        <w:rPr>
          <w:rFonts w:hint="eastAsia"/>
          <w:sz w:val="30"/>
          <w:szCs w:val="30"/>
        </w:rPr>
      </w:pPr>
      <w:r>
        <w:rPr>
          <w:rFonts w:hint="eastAsia"/>
          <w:sz w:val="30"/>
          <w:szCs w:val="30"/>
        </w:rPr>
        <w:t>审　判　长　　龚月恩</w:t>
      </w:r>
    </w:p>
    <w:p w14:paraId="69078FA4" w14:textId="77777777" w:rsidR="00A45CE8" w:rsidRDefault="00A45CE8">
      <w:pPr>
        <w:spacing w:line="500" w:lineRule="atLeast"/>
        <w:jc w:val="right"/>
        <w:divId w:val="2028755576"/>
        <w:rPr>
          <w:rFonts w:hint="eastAsia"/>
          <w:sz w:val="30"/>
          <w:szCs w:val="30"/>
        </w:rPr>
      </w:pPr>
      <w:r>
        <w:rPr>
          <w:rFonts w:hint="eastAsia"/>
          <w:sz w:val="30"/>
          <w:szCs w:val="30"/>
        </w:rPr>
        <w:t>审　判　员　　蓝兰芳</w:t>
      </w:r>
    </w:p>
    <w:p w14:paraId="621E6F07" w14:textId="77777777" w:rsidR="00A45CE8" w:rsidRDefault="00A45CE8">
      <w:pPr>
        <w:spacing w:line="500" w:lineRule="atLeast"/>
        <w:jc w:val="right"/>
        <w:divId w:val="1301813080"/>
        <w:rPr>
          <w:rFonts w:hint="eastAsia"/>
          <w:sz w:val="30"/>
          <w:szCs w:val="30"/>
        </w:rPr>
      </w:pPr>
      <w:r>
        <w:rPr>
          <w:rFonts w:hint="eastAsia"/>
          <w:sz w:val="30"/>
          <w:szCs w:val="30"/>
        </w:rPr>
        <w:t>人民陪审员　　钟志业</w:t>
      </w:r>
    </w:p>
    <w:p w14:paraId="44964153" w14:textId="77777777" w:rsidR="00A45CE8" w:rsidRDefault="00A45CE8">
      <w:pPr>
        <w:spacing w:line="500" w:lineRule="atLeast"/>
        <w:jc w:val="right"/>
        <w:divId w:val="363748931"/>
        <w:rPr>
          <w:rFonts w:hint="eastAsia"/>
          <w:sz w:val="30"/>
          <w:szCs w:val="30"/>
        </w:rPr>
      </w:pPr>
      <w:r>
        <w:rPr>
          <w:rFonts w:hint="eastAsia"/>
          <w:sz w:val="30"/>
          <w:szCs w:val="30"/>
        </w:rPr>
        <w:t>二〇一八年四月二十三日</w:t>
      </w:r>
    </w:p>
    <w:p w14:paraId="5354E890" w14:textId="77777777" w:rsidR="00A45CE8" w:rsidRDefault="00A45CE8">
      <w:pPr>
        <w:spacing w:line="500" w:lineRule="atLeast"/>
        <w:jc w:val="right"/>
        <w:divId w:val="1281834564"/>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E5AB3" w14:textId="77777777" w:rsidR="0086466E" w:rsidRDefault="0086466E" w:rsidP="0086466E">
      <w:pPr>
        <w:rPr>
          <w:rFonts w:hint="eastAsia"/>
        </w:rPr>
      </w:pPr>
      <w:r>
        <w:separator/>
      </w:r>
    </w:p>
  </w:endnote>
  <w:endnote w:type="continuationSeparator" w:id="0">
    <w:p w14:paraId="1A0FB9BD" w14:textId="77777777" w:rsidR="0086466E" w:rsidRDefault="0086466E" w:rsidP="008646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02002" w14:textId="77777777" w:rsidR="0086466E" w:rsidRDefault="0086466E" w:rsidP="0086466E">
      <w:pPr>
        <w:rPr>
          <w:rFonts w:hint="eastAsia"/>
        </w:rPr>
      </w:pPr>
      <w:r>
        <w:separator/>
      </w:r>
    </w:p>
  </w:footnote>
  <w:footnote w:type="continuationSeparator" w:id="0">
    <w:p w14:paraId="0B8C808F" w14:textId="77777777" w:rsidR="0086466E" w:rsidRDefault="0086466E" w:rsidP="008646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466E"/>
    <w:rsid w:val="0086466E"/>
    <w:rsid w:val="00A23C24"/>
    <w:rsid w:val="00A45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20AA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6466E"/>
    <w:pPr>
      <w:tabs>
        <w:tab w:val="center" w:pos="4153"/>
        <w:tab w:val="right" w:pos="8306"/>
      </w:tabs>
      <w:snapToGrid w:val="0"/>
      <w:jc w:val="center"/>
    </w:pPr>
    <w:rPr>
      <w:sz w:val="18"/>
      <w:szCs w:val="18"/>
    </w:rPr>
  </w:style>
  <w:style w:type="character" w:customStyle="1" w:styleId="a5">
    <w:name w:val="页眉 字符"/>
    <w:basedOn w:val="a0"/>
    <w:link w:val="a4"/>
    <w:uiPriority w:val="99"/>
    <w:rsid w:val="0086466E"/>
    <w:rPr>
      <w:rFonts w:ascii="宋体" w:eastAsia="宋体" w:hAnsi="宋体" w:cs="宋体"/>
      <w:sz w:val="18"/>
      <w:szCs w:val="18"/>
    </w:rPr>
  </w:style>
  <w:style w:type="paragraph" w:styleId="a6">
    <w:name w:val="footer"/>
    <w:basedOn w:val="a"/>
    <w:link w:val="a7"/>
    <w:uiPriority w:val="99"/>
    <w:unhideWhenUsed/>
    <w:rsid w:val="0086466E"/>
    <w:pPr>
      <w:tabs>
        <w:tab w:val="center" w:pos="4153"/>
        <w:tab w:val="right" w:pos="8306"/>
      </w:tabs>
      <w:snapToGrid w:val="0"/>
    </w:pPr>
    <w:rPr>
      <w:sz w:val="18"/>
      <w:szCs w:val="18"/>
    </w:rPr>
  </w:style>
  <w:style w:type="character" w:customStyle="1" w:styleId="a7">
    <w:name w:val="页脚 字符"/>
    <w:basedOn w:val="a0"/>
    <w:link w:val="a6"/>
    <w:uiPriority w:val="99"/>
    <w:rsid w:val="008646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93409">
      <w:marLeft w:val="0"/>
      <w:marRight w:val="0"/>
      <w:marTop w:val="10"/>
      <w:marBottom w:val="10"/>
      <w:divBdr>
        <w:top w:val="none" w:sz="0" w:space="0" w:color="auto"/>
        <w:left w:val="none" w:sz="0" w:space="0" w:color="auto"/>
        <w:bottom w:val="none" w:sz="0" w:space="0" w:color="auto"/>
        <w:right w:val="none" w:sz="0" w:space="0" w:color="auto"/>
      </w:divBdr>
    </w:div>
    <w:div w:id="363748931">
      <w:marLeft w:val="0"/>
      <w:marRight w:val="720"/>
      <w:marTop w:val="10"/>
      <w:marBottom w:val="10"/>
      <w:divBdr>
        <w:top w:val="none" w:sz="0" w:space="0" w:color="auto"/>
        <w:left w:val="none" w:sz="0" w:space="0" w:color="auto"/>
        <w:bottom w:val="none" w:sz="0" w:space="0" w:color="auto"/>
        <w:right w:val="none" w:sz="0" w:space="0" w:color="auto"/>
      </w:divBdr>
    </w:div>
    <w:div w:id="455568089">
      <w:marLeft w:val="0"/>
      <w:marRight w:val="0"/>
      <w:marTop w:val="10"/>
      <w:marBottom w:val="10"/>
      <w:divBdr>
        <w:top w:val="none" w:sz="0" w:space="0" w:color="auto"/>
        <w:left w:val="none" w:sz="0" w:space="0" w:color="auto"/>
        <w:bottom w:val="none" w:sz="0" w:space="0" w:color="auto"/>
        <w:right w:val="none" w:sz="0" w:space="0" w:color="auto"/>
      </w:divBdr>
    </w:div>
    <w:div w:id="542642974">
      <w:marLeft w:val="0"/>
      <w:marRight w:val="0"/>
      <w:marTop w:val="10"/>
      <w:marBottom w:val="10"/>
      <w:divBdr>
        <w:top w:val="none" w:sz="0" w:space="0" w:color="auto"/>
        <w:left w:val="none" w:sz="0" w:space="0" w:color="auto"/>
        <w:bottom w:val="none" w:sz="0" w:space="0" w:color="auto"/>
        <w:right w:val="none" w:sz="0" w:space="0" w:color="auto"/>
      </w:divBdr>
    </w:div>
    <w:div w:id="769157733">
      <w:marLeft w:val="0"/>
      <w:marRight w:val="0"/>
      <w:marTop w:val="10"/>
      <w:marBottom w:val="10"/>
      <w:divBdr>
        <w:top w:val="none" w:sz="0" w:space="0" w:color="auto"/>
        <w:left w:val="none" w:sz="0" w:space="0" w:color="auto"/>
        <w:bottom w:val="none" w:sz="0" w:space="0" w:color="auto"/>
        <w:right w:val="none" w:sz="0" w:space="0" w:color="auto"/>
      </w:divBdr>
    </w:div>
    <w:div w:id="1107312280">
      <w:marLeft w:val="0"/>
      <w:marRight w:val="0"/>
      <w:marTop w:val="10"/>
      <w:marBottom w:val="10"/>
      <w:divBdr>
        <w:top w:val="none" w:sz="0" w:space="0" w:color="auto"/>
        <w:left w:val="none" w:sz="0" w:space="0" w:color="auto"/>
        <w:bottom w:val="none" w:sz="0" w:space="0" w:color="auto"/>
        <w:right w:val="none" w:sz="0" w:space="0" w:color="auto"/>
      </w:divBdr>
    </w:div>
    <w:div w:id="1256863581">
      <w:marLeft w:val="0"/>
      <w:marRight w:val="0"/>
      <w:marTop w:val="10"/>
      <w:marBottom w:val="10"/>
      <w:divBdr>
        <w:top w:val="none" w:sz="0" w:space="0" w:color="auto"/>
        <w:left w:val="none" w:sz="0" w:space="0" w:color="auto"/>
        <w:bottom w:val="none" w:sz="0" w:space="0" w:color="auto"/>
        <w:right w:val="none" w:sz="0" w:space="0" w:color="auto"/>
      </w:divBdr>
    </w:div>
    <w:div w:id="1281834564">
      <w:marLeft w:val="0"/>
      <w:marRight w:val="720"/>
      <w:marTop w:val="10"/>
      <w:marBottom w:val="10"/>
      <w:divBdr>
        <w:top w:val="none" w:sz="0" w:space="0" w:color="auto"/>
        <w:left w:val="none" w:sz="0" w:space="0" w:color="auto"/>
        <w:bottom w:val="none" w:sz="0" w:space="0" w:color="auto"/>
        <w:right w:val="none" w:sz="0" w:space="0" w:color="auto"/>
      </w:divBdr>
    </w:div>
    <w:div w:id="1301813080">
      <w:marLeft w:val="0"/>
      <w:marRight w:val="720"/>
      <w:marTop w:val="10"/>
      <w:marBottom w:val="10"/>
      <w:divBdr>
        <w:top w:val="none" w:sz="0" w:space="0" w:color="auto"/>
        <w:left w:val="none" w:sz="0" w:space="0" w:color="auto"/>
        <w:bottom w:val="none" w:sz="0" w:space="0" w:color="auto"/>
        <w:right w:val="none" w:sz="0" w:space="0" w:color="auto"/>
      </w:divBdr>
    </w:div>
    <w:div w:id="1350837533">
      <w:marLeft w:val="0"/>
      <w:marRight w:val="0"/>
      <w:marTop w:val="10"/>
      <w:marBottom w:val="10"/>
      <w:divBdr>
        <w:top w:val="none" w:sz="0" w:space="0" w:color="auto"/>
        <w:left w:val="none" w:sz="0" w:space="0" w:color="auto"/>
        <w:bottom w:val="none" w:sz="0" w:space="0" w:color="auto"/>
        <w:right w:val="none" w:sz="0" w:space="0" w:color="auto"/>
      </w:divBdr>
    </w:div>
    <w:div w:id="1529414502">
      <w:marLeft w:val="0"/>
      <w:marRight w:val="720"/>
      <w:marTop w:val="10"/>
      <w:marBottom w:val="10"/>
      <w:divBdr>
        <w:top w:val="none" w:sz="0" w:space="0" w:color="auto"/>
        <w:left w:val="none" w:sz="0" w:space="0" w:color="auto"/>
        <w:bottom w:val="none" w:sz="0" w:space="0" w:color="auto"/>
        <w:right w:val="none" w:sz="0" w:space="0" w:color="auto"/>
      </w:divBdr>
    </w:div>
    <w:div w:id="1567688407">
      <w:marLeft w:val="0"/>
      <w:marRight w:val="0"/>
      <w:marTop w:val="10"/>
      <w:marBottom w:val="10"/>
      <w:divBdr>
        <w:top w:val="none" w:sz="0" w:space="0" w:color="auto"/>
        <w:left w:val="none" w:sz="0" w:space="0" w:color="auto"/>
        <w:bottom w:val="none" w:sz="0" w:space="0" w:color="auto"/>
        <w:right w:val="none" w:sz="0" w:space="0" w:color="auto"/>
      </w:divBdr>
    </w:div>
    <w:div w:id="1722946081">
      <w:marLeft w:val="0"/>
      <w:marRight w:val="0"/>
      <w:marTop w:val="10"/>
      <w:marBottom w:val="10"/>
      <w:divBdr>
        <w:top w:val="none" w:sz="0" w:space="0" w:color="auto"/>
        <w:left w:val="none" w:sz="0" w:space="0" w:color="auto"/>
        <w:bottom w:val="none" w:sz="0" w:space="0" w:color="auto"/>
        <w:right w:val="none" w:sz="0" w:space="0" w:color="auto"/>
      </w:divBdr>
    </w:div>
    <w:div w:id="1753236318">
      <w:marLeft w:val="0"/>
      <w:marRight w:val="0"/>
      <w:marTop w:val="10"/>
      <w:marBottom w:val="10"/>
      <w:divBdr>
        <w:top w:val="none" w:sz="0" w:space="0" w:color="auto"/>
        <w:left w:val="none" w:sz="0" w:space="0" w:color="auto"/>
        <w:bottom w:val="none" w:sz="0" w:space="0" w:color="auto"/>
        <w:right w:val="none" w:sz="0" w:space="0" w:color="auto"/>
      </w:divBdr>
    </w:div>
    <w:div w:id="1770932425">
      <w:marLeft w:val="0"/>
      <w:marRight w:val="0"/>
      <w:marTop w:val="10"/>
      <w:marBottom w:val="10"/>
      <w:divBdr>
        <w:top w:val="none" w:sz="0" w:space="0" w:color="auto"/>
        <w:left w:val="none" w:sz="0" w:space="0" w:color="auto"/>
        <w:bottom w:val="none" w:sz="0" w:space="0" w:color="auto"/>
        <w:right w:val="none" w:sz="0" w:space="0" w:color="auto"/>
      </w:divBdr>
    </w:div>
    <w:div w:id="1955601190">
      <w:marLeft w:val="0"/>
      <w:marRight w:val="0"/>
      <w:marTop w:val="10"/>
      <w:marBottom w:val="10"/>
      <w:divBdr>
        <w:top w:val="none" w:sz="0" w:space="0" w:color="auto"/>
        <w:left w:val="none" w:sz="0" w:space="0" w:color="auto"/>
        <w:bottom w:val="none" w:sz="0" w:space="0" w:color="auto"/>
        <w:right w:val="none" w:sz="0" w:space="0" w:color="auto"/>
      </w:divBdr>
    </w:div>
    <w:div w:id="2028755576">
      <w:marLeft w:val="0"/>
      <w:marRight w:val="720"/>
      <w:marTop w:val="10"/>
      <w:marBottom w:val="10"/>
      <w:divBdr>
        <w:top w:val="none" w:sz="0" w:space="0" w:color="auto"/>
        <w:left w:val="none" w:sz="0" w:space="0" w:color="auto"/>
        <w:bottom w:val="none" w:sz="0" w:space="0" w:color="auto"/>
        <w:right w:val="none" w:sz="0" w:space="0" w:color="auto"/>
      </w:divBdr>
    </w:div>
    <w:div w:id="2048989357">
      <w:marLeft w:val="0"/>
      <w:marRight w:val="0"/>
      <w:marTop w:val="10"/>
      <w:marBottom w:val="10"/>
      <w:divBdr>
        <w:top w:val="none" w:sz="0" w:space="0" w:color="auto"/>
        <w:left w:val="none" w:sz="0" w:space="0" w:color="auto"/>
        <w:bottom w:val="none" w:sz="0" w:space="0" w:color="auto"/>
        <w:right w:val="none" w:sz="0" w:space="0" w:color="auto"/>
      </w:divBdr>
    </w:div>
    <w:div w:id="21030635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2025-04-30T05:46:00Z</dcterms:created>
  <dcterms:modified xsi:type="dcterms:W3CDTF">2025-04-30T05:46:00Z</dcterms:modified>
</cp:coreProperties>
</file>