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E54FF" w14:textId="77777777" w:rsidR="00B85337" w:rsidRDefault="00B85337">
      <w:pPr>
        <w:spacing w:line="500" w:lineRule="atLeast"/>
        <w:jc w:val="center"/>
        <w:divId w:val="1654218264"/>
        <w:rPr>
          <w:rFonts w:ascii="黑体" w:eastAsia="黑体" w:hAnsi="黑体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广东省兴宁市人民法院</w:t>
      </w:r>
    </w:p>
    <w:p w14:paraId="413F92D4" w14:textId="77777777" w:rsidR="00B85337" w:rsidRDefault="00B85337">
      <w:pPr>
        <w:spacing w:line="500" w:lineRule="atLeast"/>
        <w:jc w:val="center"/>
        <w:divId w:val="1799179583"/>
        <w:rPr>
          <w:rFonts w:ascii="黑体" w:eastAsia="黑体" w:hAnsi="黑体" w:hint="eastAsia"/>
          <w:sz w:val="36"/>
          <w:szCs w:val="36"/>
        </w:rPr>
      </w:pPr>
      <w:r>
        <w:rPr>
          <w:rFonts w:ascii="黑体" w:eastAsia="黑体" w:hAnsi="黑体" w:hint="eastAsia"/>
          <w:sz w:val="36"/>
          <w:szCs w:val="36"/>
        </w:rPr>
        <w:t>刑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事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判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决</w:t>
      </w:r>
      <w:r>
        <w:rPr>
          <w:rFonts w:ascii="黑体" w:eastAsia="黑体" w:hAnsi="黑体" w:hint="eastAsia"/>
          <w:sz w:val="36"/>
          <w:szCs w:val="36"/>
        </w:rPr>
        <w:t xml:space="preserve"> </w:t>
      </w:r>
      <w:r>
        <w:rPr>
          <w:rFonts w:ascii="黑体" w:eastAsia="黑体" w:hAnsi="黑体" w:hint="eastAsia"/>
          <w:sz w:val="36"/>
          <w:szCs w:val="36"/>
        </w:rPr>
        <w:t>书</w:t>
      </w:r>
    </w:p>
    <w:p w14:paraId="3EF0A0D6" w14:textId="77777777" w:rsidR="00B85337" w:rsidRDefault="00B85337">
      <w:pPr>
        <w:spacing w:line="500" w:lineRule="atLeast"/>
        <w:jc w:val="right"/>
        <w:divId w:val="6398910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（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）粤</w:t>
      </w:r>
      <w:r>
        <w:rPr>
          <w:rFonts w:hint="eastAsia"/>
          <w:sz w:val="30"/>
          <w:szCs w:val="30"/>
        </w:rPr>
        <w:t>1481</w:t>
      </w:r>
      <w:r>
        <w:rPr>
          <w:rFonts w:hint="eastAsia"/>
          <w:sz w:val="30"/>
          <w:szCs w:val="30"/>
        </w:rPr>
        <w:t>刑初</w:t>
      </w:r>
      <w:r>
        <w:rPr>
          <w:rFonts w:hint="eastAsia"/>
          <w:sz w:val="30"/>
          <w:szCs w:val="30"/>
        </w:rPr>
        <w:t>333</w:t>
      </w:r>
      <w:r>
        <w:rPr>
          <w:rFonts w:hint="eastAsia"/>
          <w:sz w:val="30"/>
          <w:szCs w:val="30"/>
        </w:rPr>
        <w:t>号</w:t>
      </w:r>
    </w:p>
    <w:p w14:paraId="30571912" w14:textId="77777777" w:rsidR="00B85337" w:rsidRDefault="00B85337">
      <w:pPr>
        <w:spacing w:line="500" w:lineRule="atLeast"/>
        <w:ind w:firstLine="600"/>
        <w:divId w:val="169765568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公诉机关兴宁市人民检察院。</w:t>
      </w:r>
    </w:p>
    <w:p w14:paraId="18698D86" w14:textId="77777777" w:rsidR="00B85337" w:rsidRDefault="00B85337">
      <w:pPr>
        <w:spacing w:line="500" w:lineRule="atLeast"/>
        <w:ind w:firstLine="600"/>
        <w:divId w:val="100250654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被告人张某甲，男，</w:t>
      </w:r>
      <w:r>
        <w:rPr>
          <w:rFonts w:hint="eastAsia"/>
          <w:sz w:val="30"/>
          <w:szCs w:val="30"/>
        </w:rPr>
        <w:t>1964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7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26</w:t>
      </w:r>
      <w:r>
        <w:rPr>
          <w:rFonts w:hint="eastAsia"/>
          <w:sz w:val="30"/>
          <w:szCs w:val="30"/>
        </w:rPr>
        <w:t>日出生，汉族，专科文化，系兴宁市合水镇人民政府副镇长，户籍所在地：广东省兴宁市，住广东省兴宁市。因涉嫌贪污罪，于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21</w:t>
      </w:r>
      <w:r>
        <w:rPr>
          <w:rFonts w:hint="eastAsia"/>
          <w:sz w:val="30"/>
          <w:szCs w:val="30"/>
        </w:rPr>
        <w:t>日经兴宁市人民检察院决定刑事拘留，同日由兴宁市公安局执行刑事拘留，同月</w:t>
      </w:r>
      <w:r>
        <w:rPr>
          <w:rFonts w:hint="eastAsia"/>
          <w:sz w:val="30"/>
          <w:szCs w:val="30"/>
        </w:rPr>
        <w:t>28</w:t>
      </w:r>
      <w:r>
        <w:rPr>
          <w:rFonts w:hint="eastAsia"/>
          <w:sz w:val="30"/>
          <w:szCs w:val="30"/>
        </w:rPr>
        <w:t>日经兴宁市人民检察院决定取保候审，同日由兴宁市公安局执行取保候审。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13</w:t>
      </w:r>
      <w:r>
        <w:rPr>
          <w:rFonts w:hint="eastAsia"/>
          <w:sz w:val="30"/>
          <w:szCs w:val="30"/>
        </w:rPr>
        <w:t>日由本院决定被取保候审。</w:t>
      </w:r>
    </w:p>
    <w:p w14:paraId="24671A2F" w14:textId="77777777" w:rsidR="00B85337" w:rsidRDefault="00B85337">
      <w:pPr>
        <w:spacing w:line="500" w:lineRule="atLeast"/>
        <w:ind w:firstLine="600"/>
        <w:divId w:val="707755207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辩护人黄某乙，系广东粤东律师事务所律师。</w:t>
      </w:r>
    </w:p>
    <w:p w14:paraId="22644203" w14:textId="77777777" w:rsidR="00B85337" w:rsidRDefault="00B85337">
      <w:pPr>
        <w:spacing w:line="500" w:lineRule="atLeast"/>
        <w:ind w:firstLine="600"/>
        <w:divId w:val="11733512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兴宁市人民检察院以兴检诉刑诉〔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〕</w:t>
      </w:r>
      <w:r>
        <w:rPr>
          <w:rFonts w:hint="eastAsia"/>
          <w:sz w:val="30"/>
          <w:szCs w:val="30"/>
        </w:rPr>
        <w:t>309</w:t>
      </w:r>
      <w:r>
        <w:rPr>
          <w:rFonts w:hint="eastAsia"/>
          <w:sz w:val="30"/>
          <w:szCs w:val="30"/>
        </w:rPr>
        <w:t>号起诉书指控被告人张某甲犯贪污罪，于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10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12</w:t>
      </w:r>
      <w:r>
        <w:rPr>
          <w:rFonts w:hint="eastAsia"/>
          <w:sz w:val="30"/>
          <w:szCs w:val="30"/>
        </w:rPr>
        <w:t>日向本院提起公诉。本院受理后，依法组成合议庭，适用普通程序，公开开庭审理了本案。兴宁市人民检察院指派检察员黄志伟出庭支持公诉。被告人张某甲及其辩护人到庭参加了诉讼。现已审理终结。</w:t>
      </w:r>
    </w:p>
    <w:p w14:paraId="7B4524C2" w14:textId="77777777" w:rsidR="00B85337" w:rsidRDefault="00B85337">
      <w:pPr>
        <w:spacing w:line="500" w:lineRule="atLeast"/>
        <w:ind w:firstLine="600"/>
        <w:divId w:val="4650475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兴宁市人民检察院指控：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月，被告人张某甲在任兴宁市合水镇党委委员，驻合水镇湖岭村领导期间，利用职务上的便利，交带合水镇湖岭村党支部书记兼村委会主任刘某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，通过空收空付的手段，套取出合水镇下拨给湖岭村的两笔共</w:t>
      </w:r>
      <w:r>
        <w:rPr>
          <w:rFonts w:hint="eastAsia"/>
          <w:sz w:val="30"/>
          <w:szCs w:val="30"/>
        </w:rPr>
        <w:t>80000</w:t>
      </w:r>
      <w:r>
        <w:rPr>
          <w:rFonts w:hint="eastAsia"/>
          <w:sz w:val="30"/>
          <w:szCs w:val="30"/>
        </w:rPr>
        <w:t>元人民币公款，被告人张某甲以该款要用作合水镇政府经费的名义，将其中的</w:t>
      </w:r>
      <w:r>
        <w:rPr>
          <w:rFonts w:hint="eastAsia"/>
          <w:sz w:val="30"/>
          <w:szCs w:val="30"/>
        </w:rPr>
        <w:t>75000</w:t>
      </w:r>
      <w:r>
        <w:rPr>
          <w:rFonts w:hint="eastAsia"/>
          <w:sz w:val="30"/>
          <w:szCs w:val="30"/>
        </w:rPr>
        <w:t>元人民币要回并全部用于其个人生活消费开支，其余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元人民币由刘某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领回后，与湖岭村委干部杨某、刘某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、刘某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平分，每人分得</w:t>
      </w:r>
      <w:r>
        <w:rPr>
          <w:rFonts w:hint="eastAsia"/>
          <w:sz w:val="30"/>
          <w:szCs w:val="30"/>
        </w:rPr>
        <w:t>1250</w:t>
      </w:r>
      <w:r>
        <w:rPr>
          <w:rFonts w:hint="eastAsia"/>
          <w:sz w:val="30"/>
          <w:szCs w:val="30"/>
        </w:rPr>
        <w:t>元。</w:t>
      </w: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lastRenderedPageBreak/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日，被告人张某甲经通知接受我院询问期间，能主动交代其贪污的犯罪事实。</w:t>
      </w:r>
    </w:p>
    <w:p w14:paraId="26A0251B" w14:textId="77777777" w:rsidR="00B85337" w:rsidRDefault="00B85337">
      <w:pPr>
        <w:spacing w:line="500" w:lineRule="atLeast"/>
        <w:ind w:firstLine="600"/>
        <w:divId w:val="9007942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公诉机关针对上述指控向法庭提供了相应的证据，认为被告人张某甲身为国家工作人员，利用职务上的便利，侵吞、骗取公款据为已有，数额较大，其行为已触犯了《中华人民共和国刑法》第三百八十二条、第三百八十三条之规定，应当以贪污罪追究其刑事责任。被告人张某甲有自首情节，依法可以从轻或者减轻处罚。提请本院依法判处。</w:t>
      </w:r>
    </w:p>
    <w:p w14:paraId="68BC55BF" w14:textId="77777777" w:rsidR="00B85337" w:rsidRDefault="00B85337">
      <w:pPr>
        <w:spacing w:line="500" w:lineRule="atLeast"/>
        <w:ind w:firstLine="600"/>
        <w:divId w:val="416757876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被告人张某甲对公诉机关指控的犯罪事实及罪名表示没有异议。</w:t>
      </w:r>
    </w:p>
    <w:p w14:paraId="1C327188" w14:textId="77777777" w:rsidR="00B85337" w:rsidRDefault="00B85337">
      <w:pPr>
        <w:spacing w:line="500" w:lineRule="atLeast"/>
        <w:ind w:firstLine="600"/>
        <w:divId w:val="1476875041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辩护人提出被告人张某甲有自首情节且已退清赃款，是初犯、偶犯，请求法庭对被告人张某甲一个改过自新的机会，希望对被告人判处免予刑事处罚。</w:t>
      </w:r>
    </w:p>
    <w:p w14:paraId="563A2C85" w14:textId="77777777" w:rsidR="00B85337" w:rsidRDefault="00B85337">
      <w:pPr>
        <w:spacing w:line="500" w:lineRule="atLeast"/>
        <w:ind w:firstLine="600"/>
        <w:divId w:val="109609863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经审理查明：</w:t>
      </w:r>
      <w:r>
        <w:rPr>
          <w:rFonts w:hint="eastAsia"/>
          <w:sz w:val="30"/>
          <w:szCs w:val="30"/>
        </w:rPr>
        <w:t>2014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月，被告人张某甲在任兴宁市合水镇党委委员，驻合水镇湖岭村领导期间，利用职务上的便利，交带合水镇湖岭村党支部书记兼村委会主任刘某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，通过空收空付的手段，套取出合水镇下拨给湖岭村的两笔共</w:t>
      </w:r>
      <w:r>
        <w:rPr>
          <w:rFonts w:hint="eastAsia"/>
          <w:sz w:val="30"/>
          <w:szCs w:val="30"/>
        </w:rPr>
        <w:t>80000</w:t>
      </w:r>
      <w:r>
        <w:rPr>
          <w:rFonts w:hint="eastAsia"/>
          <w:sz w:val="30"/>
          <w:szCs w:val="30"/>
        </w:rPr>
        <w:t>元人民币公款，被告人张某甲以该款要用作合水镇政府经费的名义，将其中的</w:t>
      </w:r>
      <w:r>
        <w:rPr>
          <w:rFonts w:hint="eastAsia"/>
          <w:sz w:val="30"/>
          <w:szCs w:val="30"/>
        </w:rPr>
        <w:t>75000</w:t>
      </w:r>
      <w:r>
        <w:rPr>
          <w:rFonts w:hint="eastAsia"/>
          <w:sz w:val="30"/>
          <w:szCs w:val="30"/>
        </w:rPr>
        <w:t>元人民币要回并全部用于其个人生活消费开支，其余</w:t>
      </w:r>
      <w:r>
        <w:rPr>
          <w:rFonts w:hint="eastAsia"/>
          <w:sz w:val="30"/>
          <w:szCs w:val="30"/>
        </w:rPr>
        <w:t>5000</w:t>
      </w:r>
      <w:r>
        <w:rPr>
          <w:rFonts w:hint="eastAsia"/>
          <w:sz w:val="30"/>
          <w:szCs w:val="30"/>
        </w:rPr>
        <w:t>元人民币由刘某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领回后，与湖岭村委干部杨某、刘某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、刘某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平分，每人分得</w:t>
      </w:r>
      <w:r>
        <w:rPr>
          <w:rFonts w:hint="eastAsia"/>
          <w:sz w:val="30"/>
          <w:szCs w:val="30"/>
        </w:rPr>
        <w:t>1250</w:t>
      </w:r>
      <w:r>
        <w:rPr>
          <w:rFonts w:hint="eastAsia"/>
          <w:sz w:val="30"/>
          <w:szCs w:val="30"/>
        </w:rPr>
        <w:t>元。</w:t>
      </w:r>
    </w:p>
    <w:p w14:paraId="10CADA6A" w14:textId="77777777" w:rsidR="00B85337" w:rsidRDefault="00B85337">
      <w:pPr>
        <w:spacing w:line="500" w:lineRule="atLeast"/>
        <w:ind w:firstLine="600"/>
        <w:divId w:val="165756235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2017</w:t>
      </w:r>
      <w:r>
        <w:rPr>
          <w:rFonts w:hint="eastAsia"/>
          <w:sz w:val="30"/>
          <w:szCs w:val="30"/>
        </w:rPr>
        <w:t>年</w:t>
      </w:r>
      <w:r>
        <w:rPr>
          <w:rFonts w:hint="eastAsia"/>
          <w:sz w:val="30"/>
          <w:szCs w:val="30"/>
        </w:rPr>
        <w:t>8</w:t>
      </w:r>
      <w:r>
        <w:rPr>
          <w:rFonts w:hint="eastAsia"/>
          <w:sz w:val="30"/>
          <w:szCs w:val="30"/>
        </w:rPr>
        <w:t>月</w:t>
      </w:r>
      <w:r>
        <w:rPr>
          <w:rFonts w:hint="eastAsia"/>
          <w:sz w:val="30"/>
          <w:szCs w:val="30"/>
        </w:rPr>
        <w:t>18</w:t>
      </w:r>
      <w:r>
        <w:rPr>
          <w:rFonts w:hint="eastAsia"/>
          <w:sz w:val="30"/>
          <w:szCs w:val="30"/>
        </w:rPr>
        <w:t>日，被告人张某甲经兴宁市人民检察院通知后在接受该院询问期间，能主动交代其贪污的犯罪事实。</w:t>
      </w:r>
    </w:p>
    <w:p w14:paraId="5129BDCB" w14:textId="77777777" w:rsidR="00B85337" w:rsidRDefault="00B85337">
      <w:pPr>
        <w:spacing w:line="500" w:lineRule="atLeast"/>
        <w:ind w:firstLine="600"/>
        <w:divId w:val="113587348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案发后，被告人张某甲已退出赃款共计人民币</w:t>
      </w:r>
      <w:r>
        <w:rPr>
          <w:rFonts w:hint="eastAsia"/>
          <w:sz w:val="30"/>
          <w:szCs w:val="30"/>
        </w:rPr>
        <w:t>75000</w:t>
      </w:r>
      <w:r>
        <w:rPr>
          <w:rFonts w:hint="eastAsia"/>
          <w:sz w:val="30"/>
          <w:szCs w:val="30"/>
        </w:rPr>
        <w:t>元至兴宁市人民检察院，后随案移送至本院。</w:t>
      </w:r>
    </w:p>
    <w:p w14:paraId="4962F1CF" w14:textId="77777777" w:rsidR="00B85337" w:rsidRDefault="00B85337">
      <w:pPr>
        <w:spacing w:line="500" w:lineRule="atLeast"/>
        <w:ind w:firstLine="600"/>
        <w:divId w:val="78230426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上述事实，有公诉机关提交法庭并经质证、认证的下列证据：案件移送书、立案决定书，证人刘某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、杨某、刘某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、刘某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、张某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、刘某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、张某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、张某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、何某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、何某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、赖某、刘某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、张某</w:t>
      </w:r>
      <w:r>
        <w:rPr>
          <w:rFonts w:hint="eastAsia"/>
          <w:sz w:val="30"/>
          <w:szCs w:val="30"/>
        </w:rPr>
        <w:t>4</w:t>
      </w:r>
      <w:r>
        <w:rPr>
          <w:rFonts w:hint="eastAsia"/>
          <w:sz w:val="30"/>
          <w:szCs w:val="30"/>
        </w:rPr>
        <w:t>、黄某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、张某</w:t>
      </w:r>
      <w:r>
        <w:rPr>
          <w:rFonts w:hint="eastAsia"/>
          <w:sz w:val="30"/>
          <w:szCs w:val="30"/>
        </w:rPr>
        <w:t>5</w:t>
      </w:r>
      <w:r>
        <w:rPr>
          <w:rFonts w:hint="eastAsia"/>
          <w:sz w:val="30"/>
          <w:szCs w:val="30"/>
        </w:rPr>
        <w:t>、薛某的证言，辩认笔录，兴宁市人民检察院反贪污贿赂局出具的被告人张某甲的《归案证明》，干部任免审批表，中共兴宁市委组织部文件（兴组干</w:t>
      </w:r>
      <w:r>
        <w:rPr>
          <w:rFonts w:hint="eastAsia"/>
          <w:sz w:val="30"/>
          <w:szCs w:val="30"/>
        </w:rPr>
        <w:t>[2015]50</w:t>
      </w:r>
      <w:r>
        <w:rPr>
          <w:rFonts w:hint="eastAsia"/>
          <w:sz w:val="30"/>
          <w:szCs w:val="30"/>
        </w:rPr>
        <w:t>号、</w:t>
      </w:r>
      <w:r>
        <w:rPr>
          <w:rFonts w:hint="eastAsia"/>
          <w:sz w:val="30"/>
          <w:szCs w:val="30"/>
        </w:rPr>
        <w:t>[2016]46</w:t>
      </w:r>
      <w:r>
        <w:rPr>
          <w:rFonts w:hint="eastAsia"/>
          <w:sz w:val="30"/>
          <w:szCs w:val="30"/>
        </w:rPr>
        <w:t>号），关于张某甲同志的分工和驻村情况，关于合水镇领导班子成员分工的通知，兴宁市合水镇管理资金管理证明收据，中国工商银行进账单及支票存根，收入凭单</w:t>
      </w:r>
      <w:r>
        <w:rPr>
          <w:rFonts w:hint="eastAsia"/>
          <w:sz w:val="30"/>
          <w:szCs w:val="30"/>
        </w:rPr>
        <w:t>2</w:t>
      </w:r>
      <w:r>
        <w:rPr>
          <w:rFonts w:hint="eastAsia"/>
          <w:sz w:val="30"/>
          <w:szCs w:val="30"/>
        </w:rPr>
        <w:t>份、记账凭单</w:t>
      </w:r>
      <w:r>
        <w:rPr>
          <w:rFonts w:hint="eastAsia"/>
          <w:sz w:val="30"/>
          <w:szCs w:val="30"/>
        </w:rPr>
        <w:t>1</w:t>
      </w:r>
      <w:r>
        <w:rPr>
          <w:rFonts w:hint="eastAsia"/>
          <w:sz w:val="30"/>
          <w:szCs w:val="30"/>
        </w:rPr>
        <w:t>份，现金支出证明单</w:t>
      </w:r>
      <w:r>
        <w:rPr>
          <w:rFonts w:hint="eastAsia"/>
          <w:sz w:val="30"/>
          <w:szCs w:val="30"/>
        </w:rPr>
        <w:t>3</w:t>
      </w:r>
      <w:r>
        <w:rPr>
          <w:rFonts w:hint="eastAsia"/>
          <w:sz w:val="30"/>
          <w:szCs w:val="30"/>
        </w:rPr>
        <w:t>份，交易明细，费用报销、查账说明，兴宁市人民检院反贪污贿赂局出具的被告人张某甲退出赃款</w:t>
      </w:r>
      <w:r>
        <w:rPr>
          <w:rFonts w:hint="eastAsia"/>
          <w:sz w:val="30"/>
          <w:szCs w:val="30"/>
        </w:rPr>
        <w:t>75000</w:t>
      </w:r>
      <w:r>
        <w:rPr>
          <w:rFonts w:hint="eastAsia"/>
          <w:sz w:val="30"/>
          <w:szCs w:val="30"/>
        </w:rPr>
        <w:t>元的《证明》，被告人张某甲的户籍证明、无犯罪记录证明，被告人张某甲的供述等证据证实及本案开庭笔录在卷佐证，足以认定。</w:t>
      </w:r>
    </w:p>
    <w:p w14:paraId="73E35C9A" w14:textId="77777777" w:rsidR="00B85337" w:rsidRDefault="00B85337">
      <w:pPr>
        <w:spacing w:line="500" w:lineRule="atLeast"/>
        <w:ind w:firstLine="600"/>
        <w:divId w:val="1311322249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本院认为，被告人张某甲身为国家工作人员，利用其职务上的便利，采取骗取、侵吞等方法，非法占取公款，数额较大，其行为已构成贪污罪，应依法惩处。公诉机关指控被告人张某甲犯贪污罪的事实清楚，证据确实、充分，罪名成立，本院予以支持。鉴于被告人张某甲有自首情节，在庭审中能自愿认罪，认罪态度较好，且其在提起公诉前能如实供述自己的罪行、有真诚悔罪、能积极退清赃款，依法可对其免予刑事处罚。辩护人提出被告人张某甲有自首情节且已退清赃款，是初犯、偶犯的辩护意见，经查属实，本院予以采纳。</w:t>
      </w:r>
    </w:p>
    <w:p w14:paraId="746467F1" w14:textId="77777777" w:rsidR="00B85337" w:rsidRDefault="00B85337">
      <w:pPr>
        <w:spacing w:line="500" w:lineRule="atLeast"/>
        <w:ind w:firstLine="600"/>
        <w:divId w:val="23058511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案经本院审判委员会讨论决定，依照《中华人民共和国刑法》第三百八十三条第一款第（一）项、第二款，第三款，第六十七条第一款，第六十四条及《最高人民法院、最高人民检察</w:t>
      </w:r>
      <w:r>
        <w:rPr>
          <w:rFonts w:hint="eastAsia"/>
          <w:sz w:val="30"/>
          <w:szCs w:val="30"/>
        </w:rPr>
        <w:t>院</w:t>
      </w:r>
      <w:r>
        <w:rPr>
          <w:rFonts w:hint="eastAsia"/>
          <w:sz w:val="30"/>
          <w:szCs w:val="30"/>
        </w:rPr>
        <w:t>》第一条之规定，判决如下：</w:t>
      </w:r>
    </w:p>
    <w:p w14:paraId="4AF48D40" w14:textId="77777777" w:rsidR="00B85337" w:rsidRDefault="00B85337">
      <w:pPr>
        <w:spacing w:line="500" w:lineRule="atLeast"/>
        <w:ind w:firstLine="600"/>
        <w:divId w:val="11896092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一、被告人张某甲犯贪污罪，免予刑事处罚。</w:t>
      </w:r>
    </w:p>
    <w:p w14:paraId="22DB9E1A" w14:textId="77777777" w:rsidR="00B85337" w:rsidRDefault="00B85337">
      <w:pPr>
        <w:spacing w:line="500" w:lineRule="atLeast"/>
        <w:ind w:firstLine="600"/>
        <w:divId w:val="141119645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二、被告人张某甲退出的赃款</w:t>
      </w:r>
      <w:r>
        <w:rPr>
          <w:rFonts w:hint="eastAsia"/>
          <w:sz w:val="30"/>
          <w:szCs w:val="30"/>
        </w:rPr>
        <w:t>75000</w:t>
      </w:r>
      <w:r>
        <w:rPr>
          <w:rFonts w:hint="eastAsia"/>
          <w:sz w:val="30"/>
          <w:szCs w:val="30"/>
        </w:rPr>
        <w:t>元</w:t>
      </w:r>
      <w:r>
        <w:rPr>
          <w:rFonts w:hint="eastAsia"/>
          <w:sz w:val="30"/>
          <w:szCs w:val="30"/>
        </w:rPr>
        <w:t>(</w:t>
      </w:r>
      <w:r>
        <w:rPr>
          <w:rFonts w:hint="eastAsia"/>
          <w:sz w:val="30"/>
          <w:szCs w:val="30"/>
        </w:rPr>
        <w:t>此款现存于本院罚没款专用帐户</w:t>
      </w:r>
      <w:r>
        <w:rPr>
          <w:rFonts w:hint="eastAsia"/>
          <w:sz w:val="30"/>
          <w:szCs w:val="30"/>
        </w:rPr>
        <w:t>),</w:t>
      </w:r>
      <w:r>
        <w:rPr>
          <w:rFonts w:hint="eastAsia"/>
          <w:sz w:val="30"/>
          <w:szCs w:val="30"/>
        </w:rPr>
        <w:t>予以没收，上缴国库。</w:t>
      </w:r>
    </w:p>
    <w:p w14:paraId="5E4D1AB8" w14:textId="77777777" w:rsidR="00B85337" w:rsidRDefault="00B85337">
      <w:pPr>
        <w:spacing w:line="500" w:lineRule="atLeast"/>
        <w:ind w:firstLine="600"/>
        <w:divId w:val="1935673602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如不服本判决，可在接到判决书的第二日起十日内</w:t>
      </w:r>
      <w:r>
        <w:rPr>
          <w:rFonts w:hint="eastAsia"/>
          <w:sz w:val="30"/>
          <w:szCs w:val="30"/>
        </w:rPr>
        <w:t>,</w:t>
      </w:r>
      <w:r>
        <w:rPr>
          <w:rFonts w:hint="eastAsia"/>
          <w:sz w:val="30"/>
          <w:szCs w:val="30"/>
        </w:rPr>
        <w:t>通过本院或者直接向广东省梅州市中级人民法院提出上诉。书面上诉的，应当提交上诉状正本一份，副本二份。</w:t>
      </w:r>
    </w:p>
    <w:p w14:paraId="4F06E56D" w14:textId="77777777" w:rsidR="00B85337" w:rsidRDefault="00B85337">
      <w:pPr>
        <w:spacing w:line="500" w:lineRule="atLeast"/>
        <w:jc w:val="right"/>
        <w:divId w:val="789476044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长　　李云聪</w:t>
      </w:r>
    </w:p>
    <w:p w14:paraId="569C659B" w14:textId="77777777" w:rsidR="00B85337" w:rsidRDefault="00B85337">
      <w:pPr>
        <w:spacing w:line="500" w:lineRule="atLeast"/>
        <w:jc w:val="right"/>
        <w:divId w:val="96338635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审　判　员　　潘李仪</w:t>
      </w:r>
    </w:p>
    <w:p w14:paraId="48F2D170" w14:textId="77777777" w:rsidR="00B85337" w:rsidRDefault="00B85337">
      <w:pPr>
        <w:spacing w:line="500" w:lineRule="atLeast"/>
        <w:jc w:val="right"/>
        <w:divId w:val="260113428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人民陪审员　　梁伟苑</w:t>
      </w:r>
    </w:p>
    <w:p w14:paraId="26597F45" w14:textId="77777777" w:rsidR="00B85337" w:rsidRDefault="00B85337">
      <w:pPr>
        <w:spacing w:line="500" w:lineRule="atLeast"/>
        <w:jc w:val="right"/>
        <w:divId w:val="1886797125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二〇一七年十二月二十八日</w:t>
      </w:r>
    </w:p>
    <w:p w14:paraId="52743BC7" w14:textId="77777777" w:rsidR="00B85337" w:rsidRDefault="00B85337">
      <w:pPr>
        <w:spacing w:line="500" w:lineRule="atLeast"/>
        <w:jc w:val="right"/>
        <w:divId w:val="126700633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书　记　员　　陈诗秀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CA082A" w14:textId="77777777" w:rsidR="00B85337" w:rsidRDefault="00B85337" w:rsidP="00B85337">
      <w:pPr>
        <w:rPr>
          <w:rFonts w:hint="eastAsia"/>
        </w:rPr>
      </w:pPr>
      <w:r>
        <w:separator/>
      </w:r>
    </w:p>
  </w:endnote>
  <w:endnote w:type="continuationSeparator" w:id="0">
    <w:p w14:paraId="0ED11E4E" w14:textId="77777777" w:rsidR="00B85337" w:rsidRDefault="00B85337" w:rsidP="00B85337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A3853C" w14:textId="77777777" w:rsidR="00B85337" w:rsidRDefault="00B85337" w:rsidP="00B85337">
      <w:pPr>
        <w:rPr>
          <w:rFonts w:hint="eastAsia"/>
        </w:rPr>
      </w:pPr>
      <w:r>
        <w:separator/>
      </w:r>
    </w:p>
  </w:footnote>
  <w:footnote w:type="continuationSeparator" w:id="0">
    <w:p w14:paraId="19C0424A" w14:textId="77777777" w:rsidR="00B85337" w:rsidRDefault="00B85337" w:rsidP="00B85337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5337"/>
    <w:rsid w:val="00A23C24"/>
    <w:rsid w:val="00B85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C441CA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B8533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B85337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B8533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B85337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398910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3512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6092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00633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58511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13428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6757876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75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755207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04268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76044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7942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86350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0654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09863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8734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322249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19645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875041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21826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562354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65568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179583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797125">
      <w:marLeft w:val="0"/>
      <w:marRight w:val="72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673602">
      <w:marLeft w:val="0"/>
      <w:marRight w:val="0"/>
      <w:marTop w:val="10"/>
      <w:marBottom w:val="1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317</Words>
  <Characters>1810</Characters>
  <Application>Microsoft Office Word</Application>
  <DocSecurity>0</DocSecurity>
  <Lines>15</Lines>
  <Paragraphs>4</Paragraphs>
  <ScaleCrop>false</ScaleCrop>
  <Company/>
  <LinksUpToDate>false</LinksUpToDate>
  <CharactersWithSpaces>2123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2025-04-30T05:48:00Z</dcterms:created>
  <dcterms:modified xsi:type="dcterms:W3CDTF">2025-04-30T05:48:00Z</dcterms:modified>
</cp:coreProperties>
</file>