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F21F" w14:textId="77777777" w:rsidR="00820393" w:rsidRDefault="00820393">
      <w:pPr>
        <w:spacing w:line="500" w:lineRule="atLeast"/>
        <w:jc w:val="center"/>
        <w:divId w:val="870532258"/>
        <w:rPr>
          <w:rFonts w:ascii="黑体" w:eastAsia="黑体" w:hAnsi="黑体"/>
          <w:sz w:val="36"/>
          <w:szCs w:val="36"/>
        </w:rPr>
      </w:pPr>
      <w:r>
        <w:rPr>
          <w:rFonts w:ascii="黑体" w:eastAsia="黑体" w:hAnsi="黑体" w:hint="eastAsia"/>
          <w:sz w:val="36"/>
          <w:szCs w:val="36"/>
        </w:rPr>
        <w:t>广东省阳春市人民法院</w:t>
      </w:r>
    </w:p>
    <w:p w14:paraId="6F274DD3" w14:textId="77777777" w:rsidR="00820393" w:rsidRDefault="00820393">
      <w:pPr>
        <w:spacing w:line="500" w:lineRule="atLeast"/>
        <w:jc w:val="center"/>
        <w:divId w:val="6743034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E18B31" w14:textId="77777777" w:rsidR="00820393" w:rsidRDefault="00820393">
      <w:pPr>
        <w:spacing w:line="500" w:lineRule="atLeast"/>
        <w:jc w:val="right"/>
        <w:divId w:val="1454787657"/>
        <w:rPr>
          <w:rFonts w:hint="eastAsia"/>
          <w:sz w:val="30"/>
          <w:szCs w:val="30"/>
        </w:rPr>
      </w:pPr>
      <w:r>
        <w:rPr>
          <w:rFonts w:hint="eastAsia"/>
          <w:sz w:val="30"/>
          <w:szCs w:val="30"/>
        </w:rPr>
        <w:t>（</w:t>
      </w:r>
      <w:r>
        <w:rPr>
          <w:rFonts w:hint="eastAsia"/>
          <w:sz w:val="30"/>
          <w:szCs w:val="30"/>
        </w:rPr>
        <w:t>2015</w:t>
      </w:r>
      <w:r>
        <w:rPr>
          <w:rFonts w:hint="eastAsia"/>
          <w:sz w:val="30"/>
          <w:szCs w:val="30"/>
        </w:rPr>
        <w:t>）阳春法刑初字第</w:t>
      </w:r>
      <w:r>
        <w:rPr>
          <w:rFonts w:hint="eastAsia"/>
          <w:sz w:val="30"/>
          <w:szCs w:val="30"/>
        </w:rPr>
        <w:t>393</w:t>
      </w:r>
      <w:r>
        <w:rPr>
          <w:rFonts w:hint="eastAsia"/>
          <w:sz w:val="30"/>
          <w:szCs w:val="30"/>
        </w:rPr>
        <w:t>号</w:t>
      </w:r>
    </w:p>
    <w:p w14:paraId="54A5B43C" w14:textId="77777777" w:rsidR="00820393" w:rsidRDefault="00820393">
      <w:pPr>
        <w:spacing w:line="500" w:lineRule="atLeast"/>
        <w:ind w:firstLine="600"/>
        <w:divId w:val="799417975"/>
        <w:rPr>
          <w:rFonts w:hint="eastAsia"/>
          <w:sz w:val="30"/>
          <w:szCs w:val="30"/>
        </w:rPr>
      </w:pPr>
      <w:r>
        <w:rPr>
          <w:rFonts w:hint="eastAsia"/>
          <w:sz w:val="30"/>
          <w:szCs w:val="30"/>
        </w:rPr>
        <w:t>公诉机关广东省阳春市人民检察院。</w:t>
      </w:r>
    </w:p>
    <w:p w14:paraId="74004F0A" w14:textId="77777777" w:rsidR="00820393" w:rsidRDefault="00820393">
      <w:pPr>
        <w:spacing w:line="500" w:lineRule="atLeast"/>
        <w:ind w:firstLine="600"/>
        <w:divId w:val="993265194"/>
        <w:rPr>
          <w:rFonts w:hint="eastAsia"/>
          <w:sz w:val="30"/>
          <w:szCs w:val="30"/>
        </w:rPr>
      </w:pPr>
      <w:r>
        <w:rPr>
          <w:rFonts w:hint="eastAsia"/>
          <w:sz w:val="30"/>
          <w:szCs w:val="30"/>
        </w:rPr>
        <w:t>被告人张某甲，男，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日出生于广东省阳春市，公民身份号码：</w:t>
      </w:r>
      <w:r>
        <w:rPr>
          <w:rFonts w:hint="eastAsia"/>
          <w:sz w:val="30"/>
          <w:szCs w:val="30"/>
        </w:rPr>
        <w:t>441722197109183295</w:t>
      </w:r>
      <w:r>
        <w:rPr>
          <w:rFonts w:hint="eastAsia"/>
          <w:sz w:val="30"/>
          <w:szCs w:val="30"/>
        </w:rPr>
        <w:t>，汉族，初中文化，中共党员，阳春市陂面镇第十六届人大代表，阳春市陂面镇南星村委会书记兼主任，户籍地阳春市陂面镇南星村委会加塘村</w:t>
      </w:r>
      <w:r>
        <w:rPr>
          <w:rFonts w:hint="eastAsia"/>
          <w:sz w:val="30"/>
          <w:szCs w:val="30"/>
        </w:rPr>
        <w:t>8</w:t>
      </w:r>
      <w:r>
        <w:rPr>
          <w:rFonts w:hint="eastAsia"/>
          <w:sz w:val="30"/>
          <w:szCs w:val="30"/>
        </w:rPr>
        <w:t>号，住阳春市春城街道东兴花园</w:t>
      </w:r>
      <w:r>
        <w:rPr>
          <w:rFonts w:hint="eastAsia"/>
          <w:sz w:val="30"/>
          <w:szCs w:val="30"/>
        </w:rPr>
        <w:t>E2</w:t>
      </w:r>
      <w:r>
        <w:rPr>
          <w:rFonts w:hint="eastAsia"/>
          <w:sz w:val="30"/>
          <w:szCs w:val="30"/>
        </w:rPr>
        <w:t>栋</w:t>
      </w:r>
      <w:r>
        <w:rPr>
          <w:rFonts w:hint="eastAsia"/>
          <w:sz w:val="30"/>
          <w:szCs w:val="30"/>
        </w:rPr>
        <w:t>501</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日被阳春市人民检察院取保候审，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日被本院决定逮捕，同月</w:t>
      </w:r>
      <w:r>
        <w:rPr>
          <w:rFonts w:hint="eastAsia"/>
          <w:sz w:val="30"/>
          <w:szCs w:val="30"/>
        </w:rPr>
        <w:t>22</w:t>
      </w:r>
      <w:r>
        <w:rPr>
          <w:rFonts w:hint="eastAsia"/>
          <w:sz w:val="30"/>
          <w:szCs w:val="30"/>
        </w:rPr>
        <w:t>日被本院决定监视居住。</w:t>
      </w:r>
    </w:p>
    <w:p w14:paraId="4AE52C64" w14:textId="77777777" w:rsidR="00820393" w:rsidRDefault="00820393">
      <w:pPr>
        <w:spacing w:line="500" w:lineRule="atLeast"/>
        <w:ind w:firstLine="600"/>
        <w:divId w:val="329525464"/>
        <w:rPr>
          <w:rFonts w:hint="eastAsia"/>
          <w:sz w:val="30"/>
          <w:szCs w:val="30"/>
        </w:rPr>
      </w:pPr>
      <w:r>
        <w:rPr>
          <w:rFonts w:hint="eastAsia"/>
          <w:sz w:val="30"/>
          <w:szCs w:val="30"/>
        </w:rPr>
        <w:t>被告人邱某甲，男，于广东省阳春市，公民身份号码：×××</w:t>
      </w:r>
      <w:r>
        <w:rPr>
          <w:rFonts w:hint="eastAsia"/>
          <w:sz w:val="30"/>
          <w:szCs w:val="30"/>
        </w:rPr>
        <w:t>3250</w:t>
      </w:r>
      <w:r>
        <w:rPr>
          <w:rFonts w:hint="eastAsia"/>
          <w:sz w:val="30"/>
          <w:szCs w:val="30"/>
        </w:rPr>
        <w:t>，汉族，初中文化，中共党员，阳春市陂面××村委会委员，户籍地阳春市，住阳春市。因本案于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日被阳春市人民检察院取保候审，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日被本院决定逮捕，同月</w:t>
      </w:r>
      <w:r>
        <w:rPr>
          <w:rFonts w:hint="eastAsia"/>
          <w:sz w:val="30"/>
          <w:szCs w:val="30"/>
        </w:rPr>
        <w:t>22</w:t>
      </w:r>
      <w:r>
        <w:rPr>
          <w:rFonts w:hint="eastAsia"/>
          <w:sz w:val="30"/>
          <w:szCs w:val="30"/>
        </w:rPr>
        <w:t>日被本院决定监视居住。</w:t>
      </w:r>
    </w:p>
    <w:p w14:paraId="54E4D89C" w14:textId="77777777" w:rsidR="00820393" w:rsidRDefault="00820393">
      <w:pPr>
        <w:spacing w:line="500" w:lineRule="atLeast"/>
        <w:ind w:firstLine="600"/>
        <w:divId w:val="117912895"/>
        <w:rPr>
          <w:rFonts w:hint="eastAsia"/>
          <w:sz w:val="30"/>
          <w:szCs w:val="30"/>
        </w:rPr>
      </w:pPr>
      <w:r>
        <w:rPr>
          <w:rFonts w:hint="eastAsia"/>
          <w:sz w:val="30"/>
          <w:szCs w:val="30"/>
        </w:rPr>
        <w:t>被告人杨某，女，于广东省阳春市，公民身份号码：×××</w:t>
      </w:r>
      <w:r>
        <w:rPr>
          <w:rFonts w:hint="eastAsia"/>
          <w:sz w:val="30"/>
          <w:szCs w:val="30"/>
        </w:rPr>
        <w:t>3262</w:t>
      </w:r>
      <w:r>
        <w:rPr>
          <w:rFonts w:hint="eastAsia"/>
          <w:sz w:val="30"/>
          <w:szCs w:val="30"/>
        </w:rPr>
        <w:t>，汉族，高中文化，中共党员，阳春市陂面镇××人大代表，阳春市陂面××村委会妇女主任，户籍地阳春市，住阳春市春城街道东兴。因本案于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日被阳春市人民检察院取保候审，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日被本院决定逮捕，同月</w:t>
      </w:r>
      <w:r>
        <w:rPr>
          <w:rFonts w:hint="eastAsia"/>
          <w:sz w:val="30"/>
          <w:szCs w:val="30"/>
        </w:rPr>
        <w:t>22</w:t>
      </w:r>
      <w:r>
        <w:rPr>
          <w:rFonts w:hint="eastAsia"/>
          <w:sz w:val="30"/>
          <w:szCs w:val="30"/>
        </w:rPr>
        <w:t>日被本院决定监视居住。</w:t>
      </w:r>
    </w:p>
    <w:p w14:paraId="6A56C22B" w14:textId="77777777" w:rsidR="00820393" w:rsidRDefault="00820393">
      <w:pPr>
        <w:spacing w:line="500" w:lineRule="atLeast"/>
        <w:ind w:firstLine="600"/>
        <w:divId w:val="1187937659"/>
        <w:rPr>
          <w:rFonts w:hint="eastAsia"/>
          <w:sz w:val="30"/>
          <w:szCs w:val="30"/>
        </w:rPr>
      </w:pPr>
      <w:r>
        <w:rPr>
          <w:rFonts w:hint="eastAsia"/>
          <w:sz w:val="30"/>
          <w:szCs w:val="30"/>
        </w:rPr>
        <w:t>被告人熊某乙，男，于广东省阳春市，公民身份号码：×××</w:t>
      </w:r>
      <w:r>
        <w:rPr>
          <w:rFonts w:hint="eastAsia"/>
          <w:sz w:val="30"/>
          <w:szCs w:val="30"/>
        </w:rPr>
        <w:t>3219</w:t>
      </w:r>
      <w:r>
        <w:rPr>
          <w:rFonts w:hint="eastAsia"/>
          <w:sz w:val="30"/>
          <w:szCs w:val="30"/>
        </w:rPr>
        <w:t>，汉族，高中文化，中共党员，阳春市陂面××村委会会计、统计员，住阳春市。因本案于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日被阳春</w:t>
      </w:r>
      <w:r>
        <w:rPr>
          <w:rFonts w:hint="eastAsia"/>
          <w:sz w:val="30"/>
          <w:szCs w:val="30"/>
        </w:rPr>
        <w:lastRenderedPageBreak/>
        <w:t>市人民检察院取保候审，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日被本院决定逮捕，同月</w:t>
      </w:r>
      <w:r>
        <w:rPr>
          <w:rFonts w:hint="eastAsia"/>
          <w:sz w:val="30"/>
          <w:szCs w:val="30"/>
        </w:rPr>
        <w:t>22</w:t>
      </w:r>
      <w:r>
        <w:rPr>
          <w:rFonts w:hint="eastAsia"/>
          <w:sz w:val="30"/>
          <w:szCs w:val="30"/>
        </w:rPr>
        <w:t>日被本院决定监视居住。</w:t>
      </w:r>
    </w:p>
    <w:p w14:paraId="1D63E23C" w14:textId="77777777" w:rsidR="00820393" w:rsidRDefault="00820393">
      <w:pPr>
        <w:spacing w:line="500" w:lineRule="atLeast"/>
        <w:ind w:firstLine="600"/>
        <w:divId w:val="2056153037"/>
        <w:rPr>
          <w:rFonts w:hint="eastAsia"/>
          <w:sz w:val="30"/>
          <w:szCs w:val="30"/>
        </w:rPr>
      </w:pPr>
      <w:r>
        <w:rPr>
          <w:rFonts w:hint="eastAsia"/>
          <w:sz w:val="30"/>
          <w:szCs w:val="30"/>
        </w:rPr>
        <w:t>被告人熊某丙，曾用名熊某甲，男，于广东省阳春市，公民身份号码：×××</w:t>
      </w:r>
      <w:r>
        <w:rPr>
          <w:rFonts w:hint="eastAsia"/>
          <w:sz w:val="30"/>
          <w:szCs w:val="30"/>
        </w:rPr>
        <w:t>3234</w:t>
      </w:r>
      <w:r>
        <w:rPr>
          <w:rFonts w:hint="eastAsia"/>
          <w:sz w:val="30"/>
          <w:szCs w:val="30"/>
        </w:rPr>
        <w:t>，汉族，初中文化，中共党员，阳春市陂面镇××人大代表，曾于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月任阳春市陂面××支委兼副主任、书记兼主任，户籍地阳春市，住在阳春市。因本案于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日被阳春市人民检察院取保候审，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日被本院决定逮捕，同月</w:t>
      </w:r>
      <w:r>
        <w:rPr>
          <w:rFonts w:hint="eastAsia"/>
          <w:sz w:val="30"/>
          <w:szCs w:val="30"/>
        </w:rPr>
        <w:t>22</w:t>
      </w:r>
      <w:r>
        <w:rPr>
          <w:rFonts w:hint="eastAsia"/>
          <w:sz w:val="30"/>
          <w:szCs w:val="30"/>
        </w:rPr>
        <w:t>日被本院决定监视居住。</w:t>
      </w:r>
    </w:p>
    <w:p w14:paraId="1BEADFE1" w14:textId="77777777" w:rsidR="00820393" w:rsidRDefault="00820393">
      <w:pPr>
        <w:spacing w:line="500" w:lineRule="atLeast"/>
        <w:ind w:firstLine="600"/>
        <w:divId w:val="1286155418"/>
        <w:rPr>
          <w:rFonts w:hint="eastAsia"/>
          <w:sz w:val="30"/>
          <w:szCs w:val="30"/>
        </w:rPr>
      </w:pPr>
      <w:r>
        <w:rPr>
          <w:rFonts w:hint="eastAsia"/>
          <w:sz w:val="30"/>
          <w:szCs w:val="30"/>
        </w:rPr>
        <w:t>阳春市人民检察院以春检诉刑诉（</w:t>
      </w:r>
      <w:r>
        <w:rPr>
          <w:rFonts w:hint="eastAsia"/>
          <w:sz w:val="30"/>
          <w:szCs w:val="30"/>
        </w:rPr>
        <w:t>2015</w:t>
      </w:r>
      <w:r>
        <w:rPr>
          <w:rFonts w:hint="eastAsia"/>
          <w:sz w:val="30"/>
          <w:szCs w:val="30"/>
        </w:rPr>
        <w:t>）</w:t>
      </w:r>
      <w:r>
        <w:rPr>
          <w:rFonts w:hint="eastAsia"/>
          <w:sz w:val="30"/>
          <w:szCs w:val="30"/>
        </w:rPr>
        <w:t>405</w:t>
      </w:r>
      <w:r>
        <w:rPr>
          <w:rFonts w:hint="eastAsia"/>
          <w:sz w:val="30"/>
          <w:szCs w:val="30"/>
        </w:rPr>
        <w:t>号起诉书指控被告人张某甲、邱某甲、杨某、熊某乙、熊某丙犯贪污罪，于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日向本院提起公诉，本院于同日立案，依法组成合议庭，于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日公开开庭审理了本案。阳春市人民检察院指派检察员黄国栋出庭支持公诉，被告人张某甲、邱某甲、杨某、熊某乙、熊某丙到庭参加了诉讼。期间，阳春市人民检察院建议延期审理一次。现已审理终结。</w:t>
      </w:r>
    </w:p>
    <w:p w14:paraId="1C9B8A8A" w14:textId="77777777" w:rsidR="00820393" w:rsidRDefault="00820393">
      <w:pPr>
        <w:spacing w:line="500" w:lineRule="atLeast"/>
        <w:ind w:firstLine="600"/>
        <w:divId w:val="84941800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月份期间，广东省阳春市陂面镇政府根据有关种粮补贴政策将</w:t>
      </w:r>
      <w:r>
        <w:rPr>
          <w:rFonts w:hint="eastAsia"/>
          <w:sz w:val="30"/>
          <w:szCs w:val="30"/>
        </w:rPr>
        <w:t>100</w:t>
      </w:r>
      <w:r>
        <w:rPr>
          <w:rFonts w:hint="eastAsia"/>
          <w:sz w:val="30"/>
          <w:szCs w:val="30"/>
        </w:rPr>
        <w:t>多亩种粮补贴指标增拨给陂面镇南星村委会辖区的农户。时任南星村委会书记兼主任邱某甲、副主任熊某丙、统计员熊某乙、村委委员张某甲和村委委员杨某等</w:t>
      </w:r>
      <w:r>
        <w:rPr>
          <w:rFonts w:hint="eastAsia"/>
          <w:sz w:val="30"/>
          <w:szCs w:val="30"/>
        </w:rPr>
        <w:t>5</w:t>
      </w:r>
      <w:r>
        <w:rPr>
          <w:rFonts w:hint="eastAsia"/>
          <w:sz w:val="30"/>
          <w:szCs w:val="30"/>
        </w:rPr>
        <w:t>名被告人随后在南星村委会办公室开会，在其辖区农户不知情的情况下，决定将增拨的</w:t>
      </w:r>
      <w:r>
        <w:rPr>
          <w:rFonts w:hint="eastAsia"/>
          <w:sz w:val="30"/>
          <w:szCs w:val="30"/>
        </w:rPr>
        <w:t>100</w:t>
      </w:r>
      <w:r>
        <w:rPr>
          <w:rFonts w:hint="eastAsia"/>
          <w:sz w:val="30"/>
          <w:szCs w:val="30"/>
        </w:rPr>
        <w:t>多亩种粮补贴指标划分登记在张某甲、杨某名下，以“张某甲队”、“杨某队”名义冒领种粮补贴，用作村委会的办公经费和</w:t>
      </w:r>
      <w:r>
        <w:rPr>
          <w:rFonts w:hint="eastAsia"/>
          <w:sz w:val="30"/>
          <w:szCs w:val="30"/>
        </w:rPr>
        <w:t>5</w:t>
      </w:r>
      <w:r>
        <w:rPr>
          <w:rFonts w:hint="eastAsia"/>
          <w:sz w:val="30"/>
          <w:szCs w:val="30"/>
        </w:rPr>
        <w:t>名被告人的工资补贴。从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年，以“张某甲队”、“杨某队”名义领取的国家种粮补贴款共计</w:t>
      </w:r>
      <w:r>
        <w:rPr>
          <w:rFonts w:hint="eastAsia"/>
          <w:sz w:val="30"/>
          <w:szCs w:val="30"/>
        </w:rPr>
        <w:t>59747.45</w:t>
      </w:r>
      <w:r>
        <w:rPr>
          <w:rFonts w:hint="eastAsia"/>
          <w:sz w:val="30"/>
          <w:szCs w:val="30"/>
        </w:rPr>
        <w:t>元，除了其中</w:t>
      </w:r>
      <w:r>
        <w:rPr>
          <w:rFonts w:hint="eastAsia"/>
          <w:sz w:val="30"/>
          <w:szCs w:val="30"/>
        </w:rPr>
        <w:t>16700</w:t>
      </w:r>
      <w:r>
        <w:rPr>
          <w:rFonts w:hint="eastAsia"/>
          <w:sz w:val="30"/>
          <w:szCs w:val="30"/>
        </w:rPr>
        <w:t>多元用于支付南星村委会更换门窗、工人工资和工作餐费等办公开支外，张某甲、邱某甲、杨某、熊某乙、熊某丙将余款</w:t>
      </w:r>
      <w:r>
        <w:rPr>
          <w:rFonts w:hint="eastAsia"/>
          <w:sz w:val="30"/>
          <w:szCs w:val="30"/>
        </w:rPr>
        <w:t>43000</w:t>
      </w:r>
      <w:r>
        <w:rPr>
          <w:rFonts w:hint="eastAsia"/>
          <w:sz w:val="30"/>
          <w:szCs w:val="30"/>
        </w:rPr>
        <w:t>元进行私分，每人各分得</w:t>
      </w:r>
      <w:r>
        <w:rPr>
          <w:rFonts w:hint="eastAsia"/>
          <w:sz w:val="30"/>
          <w:szCs w:val="30"/>
        </w:rPr>
        <w:t>8600</w:t>
      </w:r>
      <w:r>
        <w:rPr>
          <w:rFonts w:hint="eastAsia"/>
          <w:sz w:val="30"/>
          <w:szCs w:val="30"/>
        </w:rPr>
        <w:t>元，用于各自的日常生活开支。案发后，被告人张某甲、邱某甲、杨某、熊某乙、熊某丙已向阳春市人民检察院反贪污贿赂局退出私分的</w:t>
      </w:r>
      <w:r>
        <w:rPr>
          <w:rFonts w:hint="eastAsia"/>
          <w:sz w:val="30"/>
          <w:szCs w:val="30"/>
        </w:rPr>
        <w:t>43000</w:t>
      </w:r>
      <w:r>
        <w:rPr>
          <w:rFonts w:hint="eastAsia"/>
          <w:sz w:val="30"/>
          <w:szCs w:val="30"/>
        </w:rPr>
        <w:t>元涉案款。</w:t>
      </w:r>
    </w:p>
    <w:p w14:paraId="161E94C5" w14:textId="77777777" w:rsidR="00820393" w:rsidRDefault="00820393">
      <w:pPr>
        <w:spacing w:line="500" w:lineRule="atLeast"/>
        <w:ind w:firstLine="600"/>
        <w:divId w:val="1349911320"/>
        <w:rPr>
          <w:rFonts w:hint="eastAsia"/>
          <w:sz w:val="30"/>
          <w:szCs w:val="30"/>
        </w:rPr>
      </w:pPr>
      <w:r>
        <w:rPr>
          <w:rFonts w:hint="eastAsia"/>
          <w:sz w:val="30"/>
          <w:szCs w:val="30"/>
        </w:rPr>
        <w:t>被告人张某甲、邱某甲、杨某、熊某乙、熊某丙主动到阳春市人民检察院反贪污贿赂局投案，并如实供述了主要的犯罪事实。</w:t>
      </w:r>
    </w:p>
    <w:p w14:paraId="2E3E0BBB" w14:textId="77777777" w:rsidR="00820393" w:rsidRDefault="00820393">
      <w:pPr>
        <w:spacing w:line="500" w:lineRule="atLeast"/>
        <w:ind w:firstLine="600"/>
        <w:divId w:val="949438278"/>
        <w:rPr>
          <w:rFonts w:hint="eastAsia"/>
          <w:sz w:val="30"/>
          <w:szCs w:val="30"/>
        </w:rPr>
      </w:pPr>
      <w:r>
        <w:rPr>
          <w:rFonts w:hint="eastAsia"/>
          <w:sz w:val="30"/>
          <w:szCs w:val="30"/>
        </w:rPr>
        <w:t>上述事实，被告人张某甲、邱某甲、杨某、熊某乙、熊某丙在开庭审理过程中亦无异议，且有接受刑事案件登记表，立案决定书，证人黄某、张某乙、邱某乙、熊某丁、陈某的证言，广东省及阳春市关于种粮直补的通知，陂面镇发放种粮直补名单，张某甲和杨某种粮直补汇总表，银行账号流水记录及取款凭条，任职证明，扣押物品清单，暂扣、冻结财物收据，到案经过，常住人口基本信息等证据予以证实，被告人张某甲、邱某甲、杨某、熊某乙、熊某丙亦供认在案，足以认定。</w:t>
      </w:r>
    </w:p>
    <w:p w14:paraId="1D54C753" w14:textId="77777777" w:rsidR="00820393" w:rsidRDefault="00820393">
      <w:pPr>
        <w:spacing w:line="500" w:lineRule="atLeast"/>
        <w:ind w:firstLine="600"/>
        <w:divId w:val="1562136769"/>
        <w:rPr>
          <w:rFonts w:hint="eastAsia"/>
          <w:sz w:val="30"/>
          <w:szCs w:val="30"/>
        </w:rPr>
      </w:pPr>
      <w:r>
        <w:rPr>
          <w:rFonts w:hint="eastAsia"/>
          <w:sz w:val="30"/>
          <w:szCs w:val="30"/>
        </w:rPr>
        <w:t>本院认为，被告人张某甲、邱某甲、杨某、熊某乙、熊某丙无视国家法律，作为村委会组织人员，在协助政府划拨粮补指标给农户的过程中，利用职务上的便利，骗取国家种粮补贴款并进行私分，他们的行为已构成贪污罪，依法应予以惩处。被告人张某甲、邱某甲、杨某、熊某乙、熊某丙犯罪后能够主动到检察机关投案，如实供述犯罪事实，是自首，又退清全部赃款，依法可以从轻处罚。根据被告人的犯罪情节和悔罪表现，为了贯彻宽严相济刑事政策，依法可对其适用宣告缓刑。公诉机关指控被告人张某甲、邱某甲、杨某、熊某乙、熊某丙犯贪污罪并构成自首的事实清楚、证据确实充分，本院予以采纳。经本院审判委员会讨论决定，依照《中华人民共和国刑法》第三百八十二条、第三百八十三条第一款第一项，第九十三条第二款，第六十七条第一款，第七十二条第一款，第七十三条第二、三款和《最高人民法院、最高人民检察院关于办理贪污贿赂刑事案件适用法律若干问题的解释》第一条第一款，第十八条，第十九条第一款的规定，判决如下：</w:t>
      </w:r>
    </w:p>
    <w:p w14:paraId="586F6C14" w14:textId="77777777" w:rsidR="00820393" w:rsidRDefault="00820393">
      <w:pPr>
        <w:spacing w:line="500" w:lineRule="atLeast"/>
        <w:ind w:firstLine="600"/>
        <w:divId w:val="519130265"/>
        <w:rPr>
          <w:rFonts w:hint="eastAsia"/>
          <w:sz w:val="30"/>
          <w:szCs w:val="30"/>
        </w:rPr>
      </w:pPr>
      <w:r>
        <w:rPr>
          <w:rFonts w:hint="eastAsia"/>
          <w:sz w:val="30"/>
          <w:szCs w:val="30"/>
        </w:rPr>
        <w:t>一、被告人张某甲犯贪污罪，判处有期徒刑七个月，缓刑一年，并处罚金人民币</w:t>
      </w:r>
      <w:r>
        <w:rPr>
          <w:rFonts w:hint="eastAsia"/>
          <w:sz w:val="30"/>
          <w:szCs w:val="30"/>
        </w:rPr>
        <w:t>100000</w:t>
      </w:r>
      <w:r>
        <w:rPr>
          <w:rFonts w:hint="eastAsia"/>
          <w:sz w:val="30"/>
          <w:szCs w:val="30"/>
        </w:rPr>
        <w:t>元。</w:t>
      </w:r>
    </w:p>
    <w:p w14:paraId="45922C8F" w14:textId="77777777" w:rsidR="00820393" w:rsidRDefault="00820393">
      <w:pPr>
        <w:spacing w:line="500" w:lineRule="atLeast"/>
        <w:ind w:firstLine="600"/>
        <w:divId w:val="589973220"/>
        <w:rPr>
          <w:rFonts w:hint="eastAsia"/>
          <w:sz w:val="30"/>
          <w:szCs w:val="30"/>
        </w:rPr>
      </w:pPr>
      <w:r>
        <w:rPr>
          <w:rFonts w:hint="eastAsia"/>
          <w:sz w:val="30"/>
          <w:szCs w:val="30"/>
        </w:rPr>
        <w:t>（缓刑考验期限，从判决确定之日起计算。）</w:t>
      </w:r>
    </w:p>
    <w:p w14:paraId="13C43601" w14:textId="77777777" w:rsidR="00820393" w:rsidRDefault="00820393">
      <w:pPr>
        <w:spacing w:line="500" w:lineRule="atLeast"/>
        <w:ind w:firstLine="600"/>
        <w:divId w:val="1090001508"/>
        <w:rPr>
          <w:rFonts w:hint="eastAsia"/>
          <w:sz w:val="30"/>
          <w:szCs w:val="30"/>
        </w:rPr>
      </w:pPr>
      <w:r>
        <w:rPr>
          <w:rFonts w:hint="eastAsia"/>
          <w:sz w:val="30"/>
          <w:szCs w:val="30"/>
        </w:rPr>
        <w:t>二、被告人邱某甲犯贪污罪，判处有期徒刑七个月，缓刑一年，并处罚金人民币</w:t>
      </w:r>
      <w:r>
        <w:rPr>
          <w:rFonts w:hint="eastAsia"/>
          <w:sz w:val="30"/>
          <w:szCs w:val="30"/>
        </w:rPr>
        <w:t>100000</w:t>
      </w:r>
      <w:r>
        <w:rPr>
          <w:rFonts w:hint="eastAsia"/>
          <w:sz w:val="30"/>
          <w:szCs w:val="30"/>
        </w:rPr>
        <w:t>元。</w:t>
      </w:r>
    </w:p>
    <w:p w14:paraId="695885D9" w14:textId="77777777" w:rsidR="00820393" w:rsidRDefault="00820393">
      <w:pPr>
        <w:spacing w:line="500" w:lineRule="atLeast"/>
        <w:ind w:firstLine="600"/>
        <w:divId w:val="1803889708"/>
        <w:rPr>
          <w:rFonts w:hint="eastAsia"/>
          <w:sz w:val="30"/>
          <w:szCs w:val="30"/>
        </w:rPr>
      </w:pPr>
      <w:r>
        <w:rPr>
          <w:rFonts w:hint="eastAsia"/>
          <w:sz w:val="30"/>
          <w:szCs w:val="30"/>
        </w:rPr>
        <w:t>（缓刑考验期限，从判决确定之日起计算。）</w:t>
      </w:r>
    </w:p>
    <w:p w14:paraId="0413CC99" w14:textId="77777777" w:rsidR="00820393" w:rsidRDefault="00820393">
      <w:pPr>
        <w:spacing w:line="500" w:lineRule="atLeast"/>
        <w:ind w:firstLine="600"/>
        <w:divId w:val="914896199"/>
        <w:rPr>
          <w:rFonts w:hint="eastAsia"/>
          <w:sz w:val="30"/>
          <w:szCs w:val="30"/>
        </w:rPr>
      </w:pPr>
      <w:r>
        <w:rPr>
          <w:rFonts w:hint="eastAsia"/>
          <w:sz w:val="30"/>
          <w:szCs w:val="30"/>
        </w:rPr>
        <w:t>三、被告人杨某犯贪污罪，判处有期徒刑七个月，缓刑一年，并处罚金人民币</w:t>
      </w:r>
      <w:r>
        <w:rPr>
          <w:rFonts w:hint="eastAsia"/>
          <w:sz w:val="30"/>
          <w:szCs w:val="30"/>
        </w:rPr>
        <w:t>100000</w:t>
      </w:r>
      <w:r>
        <w:rPr>
          <w:rFonts w:hint="eastAsia"/>
          <w:sz w:val="30"/>
          <w:szCs w:val="30"/>
        </w:rPr>
        <w:t>元。</w:t>
      </w:r>
    </w:p>
    <w:p w14:paraId="069CB93E" w14:textId="77777777" w:rsidR="00820393" w:rsidRDefault="00820393">
      <w:pPr>
        <w:spacing w:line="500" w:lineRule="atLeast"/>
        <w:ind w:firstLine="600"/>
        <w:divId w:val="2126266696"/>
        <w:rPr>
          <w:rFonts w:hint="eastAsia"/>
          <w:sz w:val="30"/>
          <w:szCs w:val="30"/>
        </w:rPr>
      </w:pPr>
      <w:r>
        <w:rPr>
          <w:rFonts w:hint="eastAsia"/>
          <w:sz w:val="30"/>
          <w:szCs w:val="30"/>
        </w:rPr>
        <w:t>（缓刑考验期限，从判决确定之日起计算。）</w:t>
      </w:r>
    </w:p>
    <w:p w14:paraId="457B20B7" w14:textId="77777777" w:rsidR="00820393" w:rsidRDefault="00820393">
      <w:pPr>
        <w:spacing w:line="500" w:lineRule="atLeast"/>
        <w:ind w:firstLine="600"/>
        <w:divId w:val="10648784"/>
        <w:rPr>
          <w:rFonts w:hint="eastAsia"/>
          <w:sz w:val="30"/>
          <w:szCs w:val="30"/>
        </w:rPr>
      </w:pPr>
      <w:r>
        <w:rPr>
          <w:rFonts w:hint="eastAsia"/>
          <w:sz w:val="30"/>
          <w:szCs w:val="30"/>
        </w:rPr>
        <w:t>四、被告人熊某乙犯贪污罪，判处有期徒刑七个月，缓刑一年，并处罚金人民币</w:t>
      </w:r>
      <w:r>
        <w:rPr>
          <w:rFonts w:hint="eastAsia"/>
          <w:sz w:val="30"/>
          <w:szCs w:val="30"/>
        </w:rPr>
        <w:t>100000</w:t>
      </w:r>
      <w:r>
        <w:rPr>
          <w:rFonts w:hint="eastAsia"/>
          <w:sz w:val="30"/>
          <w:szCs w:val="30"/>
        </w:rPr>
        <w:t>元。</w:t>
      </w:r>
    </w:p>
    <w:p w14:paraId="1FA2F83B" w14:textId="77777777" w:rsidR="00820393" w:rsidRDefault="00820393">
      <w:pPr>
        <w:spacing w:line="500" w:lineRule="atLeast"/>
        <w:ind w:firstLine="600"/>
        <w:divId w:val="1372028064"/>
        <w:rPr>
          <w:rFonts w:hint="eastAsia"/>
          <w:sz w:val="30"/>
          <w:szCs w:val="30"/>
        </w:rPr>
      </w:pPr>
      <w:r>
        <w:rPr>
          <w:rFonts w:hint="eastAsia"/>
          <w:sz w:val="30"/>
          <w:szCs w:val="30"/>
        </w:rPr>
        <w:t>（缓刑考验期限，从判决确定之日起计算。）</w:t>
      </w:r>
    </w:p>
    <w:p w14:paraId="4A19AA8D" w14:textId="77777777" w:rsidR="00820393" w:rsidRDefault="00820393">
      <w:pPr>
        <w:spacing w:line="500" w:lineRule="atLeast"/>
        <w:ind w:firstLine="600"/>
        <w:divId w:val="703869585"/>
        <w:rPr>
          <w:rFonts w:hint="eastAsia"/>
          <w:sz w:val="30"/>
          <w:szCs w:val="30"/>
        </w:rPr>
      </w:pPr>
      <w:r>
        <w:rPr>
          <w:rFonts w:hint="eastAsia"/>
          <w:sz w:val="30"/>
          <w:szCs w:val="30"/>
        </w:rPr>
        <w:t>五、被告人熊某丙犯贪污罪，判处有期徒刑七个月，缓刑一年，并处罚金人民币</w:t>
      </w:r>
      <w:r>
        <w:rPr>
          <w:rFonts w:hint="eastAsia"/>
          <w:sz w:val="30"/>
          <w:szCs w:val="30"/>
        </w:rPr>
        <w:t>100000</w:t>
      </w:r>
      <w:r>
        <w:rPr>
          <w:rFonts w:hint="eastAsia"/>
          <w:sz w:val="30"/>
          <w:szCs w:val="30"/>
        </w:rPr>
        <w:t>元。</w:t>
      </w:r>
    </w:p>
    <w:p w14:paraId="55B0C920" w14:textId="77777777" w:rsidR="00820393" w:rsidRDefault="00820393">
      <w:pPr>
        <w:spacing w:line="500" w:lineRule="atLeast"/>
        <w:ind w:firstLine="600"/>
        <w:divId w:val="1758596523"/>
        <w:rPr>
          <w:rFonts w:hint="eastAsia"/>
          <w:sz w:val="30"/>
          <w:szCs w:val="30"/>
        </w:rPr>
      </w:pPr>
      <w:r>
        <w:rPr>
          <w:rFonts w:hint="eastAsia"/>
          <w:sz w:val="30"/>
          <w:szCs w:val="30"/>
        </w:rPr>
        <w:t>（缓刑考验期限，从判决确定之日起计算。）</w:t>
      </w:r>
    </w:p>
    <w:p w14:paraId="7A20ABA9" w14:textId="77777777" w:rsidR="00820393" w:rsidRDefault="00820393">
      <w:pPr>
        <w:spacing w:line="500" w:lineRule="atLeast"/>
        <w:ind w:firstLine="600"/>
        <w:divId w:val="1762413390"/>
        <w:rPr>
          <w:rFonts w:hint="eastAsia"/>
          <w:sz w:val="30"/>
          <w:szCs w:val="30"/>
        </w:rPr>
      </w:pPr>
      <w:r>
        <w:rPr>
          <w:rFonts w:hint="eastAsia"/>
          <w:sz w:val="30"/>
          <w:szCs w:val="30"/>
        </w:rPr>
        <w:t>六、被告人退出的赃款共</w:t>
      </w:r>
      <w:r>
        <w:rPr>
          <w:rFonts w:hint="eastAsia"/>
          <w:sz w:val="30"/>
          <w:szCs w:val="30"/>
        </w:rPr>
        <w:t>43000</w:t>
      </w:r>
      <w:r>
        <w:rPr>
          <w:rFonts w:hint="eastAsia"/>
          <w:sz w:val="30"/>
          <w:szCs w:val="30"/>
        </w:rPr>
        <w:t>元，由扣押机关依法予以没收，上缴国库。</w:t>
      </w:r>
    </w:p>
    <w:p w14:paraId="526666D5" w14:textId="77777777" w:rsidR="00820393" w:rsidRDefault="00820393">
      <w:pPr>
        <w:spacing w:line="500" w:lineRule="atLeast"/>
        <w:ind w:firstLine="600"/>
        <w:divId w:val="362678867"/>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3D83DDB5" w14:textId="77777777" w:rsidR="00820393" w:rsidRDefault="00820393">
      <w:pPr>
        <w:spacing w:line="500" w:lineRule="atLeast"/>
        <w:jc w:val="right"/>
        <w:divId w:val="450972895"/>
        <w:rPr>
          <w:rFonts w:hint="eastAsia"/>
          <w:sz w:val="30"/>
          <w:szCs w:val="30"/>
        </w:rPr>
      </w:pPr>
      <w:r>
        <w:rPr>
          <w:rFonts w:hint="eastAsia"/>
          <w:sz w:val="30"/>
          <w:szCs w:val="30"/>
        </w:rPr>
        <w:t>审判长　　林向东</w:t>
      </w:r>
    </w:p>
    <w:p w14:paraId="06DD4AEA" w14:textId="77777777" w:rsidR="00820393" w:rsidRDefault="00820393">
      <w:pPr>
        <w:spacing w:line="500" w:lineRule="atLeast"/>
        <w:jc w:val="right"/>
        <w:divId w:val="744106354"/>
        <w:rPr>
          <w:rFonts w:hint="eastAsia"/>
          <w:sz w:val="30"/>
          <w:szCs w:val="30"/>
        </w:rPr>
      </w:pPr>
      <w:r>
        <w:rPr>
          <w:rFonts w:hint="eastAsia"/>
          <w:sz w:val="30"/>
          <w:szCs w:val="30"/>
        </w:rPr>
        <w:t>审判员　　严成郁</w:t>
      </w:r>
    </w:p>
    <w:p w14:paraId="728FA488" w14:textId="77777777" w:rsidR="00820393" w:rsidRDefault="00820393">
      <w:pPr>
        <w:spacing w:line="500" w:lineRule="atLeast"/>
        <w:jc w:val="right"/>
        <w:divId w:val="31854540"/>
        <w:rPr>
          <w:rFonts w:hint="eastAsia"/>
          <w:sz w:val="30"/>
          <w:szCs w:val="30"/>
        </w:rPr>
      </w:pPr>
      <w:r>
        <w:rPr>
          <w:rFonts w:hint="eastAsia"/>
          <w:sz w:val="30"/>
          <w:szCs w:val="30"/>
        </w:rPr>
        <w:t>审判员　　龙　旋</w:t>
      </w:r>
    </w:p>
    <w:p w14:paraId="0BA7F816" w14:textId="77777777" w:rsidR="00820393" w:rsidRDefault="00820393">
      <w:pPr>
        <w:spacing w:line="500" w:lineRule="atLeast"/>
        <w:jc w:val="right"/>
        <w:divId w:val="250044592"/>
        <w:rPr>
          <w:rFonts w:hint="eastAsia"/>
          <w:sz w:val="30"/>
          <w:szCs w:val="30"/>
        </w:rPr>
      </w:pPr>
      <w:r>
        <w:rPr>
          <w:rFonts w:hint="eastAsia"/>
          <w:sz w:val="30"/>
          <w:szCs w:val="30"/>
        </w:rPr>
        <w:t>二〇一六年五月四日</w:t>
      </w:r>
    </w:p>
    <w:p w14:paraId="45E50F13" w14:textId="77777777" w:rsidR="00820393" w:rsidRDefault="00820393">
      <w:pPr>
        <w:spacing w:line="500" w:lineRule="atLeast"/>
        <w:jc w:val="right"/>
        <w:divId w:val="1512255162"/>
        <w:rPr>
          <w:rFonts w:hint="eastAsia"/>
          <w:sz w:val="30"/>
          <w:szCs w:val="30"/>
        </w:rPr>
      </w:pPr>
      <w:r>
        <w:rPr>
          <w:rFonts w:hint="eastAsia"/>
          <w:sz w:val="30"/>
          <w:szCs w:val="30"/>
        </w:rPr>
        <w:t>书记员　　张晓羚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A7BC3" w14:textId="77777777" w:rsidR="00820393" w:rsidRDefault="00820393" w:rsidP="00820393">
      <w:pPr>
        <w:rPr>
          <w:rFonts w:hint="eastAsia"/>
        </w:rPr>
      </w:pPr>
      <w:r>
        <w:separator/>
      </w:r>
    </w:p>
  </w:endnote>
  <w:endnote w:type="continuationSeparator" w:id="0">
    <w:p w14:paraId="060937B0" w14:textId="77777777" w:rsidR="00820393" w:rsidRDefault="00820393" w:rsidP="008203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13E56" w14:textId="77777777" w:rsidR="00820393" w:rsidRDefault="00820393" w:rsidP="00820393">
      <w:pPr>
        <w:rPr>
          <w:rFonts w:hint="eastAsia"/>
        </w:rPr>
      </w:pPr>
      <w:r>
        <w:separator/>
      </w:r>
    </w:p>
  </w:footnote>
  <w:footnote w:type="continuationSeparator" w:id="0">
    <w:p w14:paraId="61726648" w14:textId="77777777" w:rsidR="00820393" w:rsidRDefault="00820393" w:rsidP="008203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0393"/>
    <w:rsid w:val="0082039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CF2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0393"/>
    <w:pPr>
      <w:tabs>
        <w:tab w:val="center" w:pos="4153"/>
        <w:tab w:val="right" w:pos="8306"/>
      </w:tabs>
      <w:snapToGrid w:val="0"/>
      <w:jc w:val="center"/>
    </w:pPr>
    <w:rPr>
      <w:sz w:val="18"/>
      <w:szCs w:val="18"/>
    </w:rPr>
  </w:style>
  <w:style w:type="character" w:customStyle="1" w:styleId="a4">
    <w:name w:val="页眉 字符"/>
    <w:basedOn w:val="a0"/>
    <w:link w:val="a3"/>
    <w:uiPriority w:val="99"/>
    <w:rsid w:val="00820393"/>
    <w:rPr>
      <w:rFonts w:ascii="宋体" w:eastAsia="宋体" w:hAnsi="宋体" w:cs="宋体"/>
      <w:sz w:val="18"/>
      <w:szCs w:val="18"/>
    </w:rPr>
  </w:style>
  <w:style w:type="paragraph" w:styleId="a5">
    <w:name w:val="footer"/>
    <w:basedOn w:val="a"/>
    <w:link w:val="a6"/>
    <w:uiPriority w:val="99"/>
    <w:unhideWhenUsed/>
    <w:rsid w:val="00820393"/>
    <w:pPr>
      <w:tabs>
        <w:tab w:val="center" w:pos="4153"/>
        <w:tab w:val="right" w:pos="8306"/>
      </w:tabs>
      <w:snapToGrid w:val="0"/>
    </w:pPr>
    <w:rPr>
      <w:sz w:val="18"/>
      <w:szCs w:val="18"/>
    </w:rPr>
  </w:style>
  <w:style w:type="character" w:customStyle="1" w:styleId="a6">
    <w:name w:val="页脚 字符"/>
    <w:basedOn w:val="a0"/>
    <w:link w:val="a5"/>
    <w:uiPriority w:val="99"/>
    <w:rsid w:val="008203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784">
      <w:marLeft w:val="0"/>
      <w:marRight w:val="0"/>
      <w:marTop w:val="10"/>
      <w:marBottom w:val="10"/>
      <w:divBdr>
        <w:top w:val="none" w:sz="0" w:space="0" w:color="auto"/>
        <w:left w:val="none" w:sz="0" w:space="0" w:color="auto"/>
        <w:bottom w:val="none" w:sz="0" w:space="0" w:color="auto"/>
        <w:right w:val="none" w:sz="0" w:space="0" w:color="auto"/>
      </w:divBdr>
    </w:div>
    <w:div w:id="31854540">
      <w:marLeft w:val="0"/>
      <w:marRight w:val="720"/>
      <w:marTop w:val="10"/>
      <w:marBottom w:val="10"/>
      <w:divBdr>
        <w:top w:val="none" w:sz="0" w:space="0" w:color="auto"/>
        <w:left w:val="none" w:sz="0" w:space="0" w:color="auto"/>
        <w:bottom w:val="none" w:sz="0" w:space="0" w:color="auto"/>
        <w:right w:val="none" w:sz="0" w:space="0" w:color="auto"/>
      </w:divBdr>
    </w:div>
    <w:div w:id="117912895">
      <w:marLeft w:val="0"/>
      <w:marRight w:val="0"/>
      <w:marTop w:val="10"/>
      <w:marBottom w:val="10"/>
      <w:divBdr>
        <w:top w:val="none" w:sz="0" w:space="0" w:color="auto"/>
        <w:left w:val="none" w:sz="0" w:space="0" w:color="auto"/>
        <w:bottom w:val="none" w:sz="0" w:space="0" w:color="auto"/>
        <w:right w:val="none" w:sz="0" w:space="0" w:color="auto"/>
      </w:divBdr>
    </w:div>
    <w:div w:id="250044592">
      <w:marLeft w:val="0"/>
      <w:marRight w:val="720"/>
      <w:marTop w:val="10"/>
      <w:marBottom w:val="10"/>
      <w:divBdr>
        <w:top w:val="none" w:sz="0" w:space="0" w:color="auto"/>
        <w:left w:val="none" w:sz="0" w:space="0" w:color="auto"/>
        <w:bottom w:val="none" w:sz="0" w:space="0" w:color="auto"/>
        <w:right w:val="none" w:sz="0" w:space="0" w:color="auto"/>
      </w:divBdr>
    </w:div>
    <w:div w:id="329525464">
      <w:marLeft w:val="0"/>
      <w:marRight w:val="0"/>
      <w:marTop w:val="10"/>
      <w:marBottom w:val="10"/>
      <w:divBdr>
        <w:top w:val="none" w:sz="0" w:space="0" w:color="auto"/>
        <w:left w:val="none" w:sz="0" w:space="0" w:color="auto"/>
        <w:bottom w:val="none" w:sz="0" w:space="0" w:color="auto"/>
        <w:right w:val="none" w:sz="0" w:space="0" w:color="auto"/>
      </w:divBdr>
    </w:div>
    <w:div w:id="362678867">
      <w:marLeft w:val="0"/>
      <w:marRight w:val="0"/>
      <w:marTop w:val="10"/>
      <w:marBottom w:val="10"/>
      <w:divBdr>
        <w:top w:val="none" w:sz="0" w:space="0" w:color="auto"/>
        <w:left w:val="none" w:sz="0" w:space="0" w:color="auto"/>
        <w:bottom w:val="none" w:sz="0" w:space="0" w:color="auto"/>
        <w:right w:val="none" w:sz="0" w:space="0" w:color="auto"/>
      </w:divBdr>
    </w:div>
    <w:div w:id="450972895">
      <w:marLeft w:val="0"/>
      <w:marRight w:val="720"/>
      <w:marTop w:val="10"/>
      <w:marBottom w:val="10"/>
      <w:divBdr>
        <w:top w:val="none" w:sz="0" w:space="0" w:color="auto"/>
        <w:left w:val="none" w:sz="0" w:space="0" w:color="auto"/>
        <w:bottom w:val="none" w:sz="0" w:space="0" w:color="auto"/>
        <w:right w:val="none" w:sz="0" w:space="0" w:color="auto"/>
      </w:divBdr>
    </w:div>
    <w:div w:id="519130265">
      <w:marLeft w:val="0"/>
      <w:marRight w:val="0"/>
      <w:marTop w:val="10"/>
      <w:marBottom w:val="10"/>
      <w:divBdr>
        <w:top w:val="none" w:sz="0" w:space="0" w:color="auto"/>
        <w:left w:val="none" w:sz="0" w:space="0" w:color="auto"/>
        <w:bottom w:val="none" w:sz="0" w:space="0" w:color="auto"/>
        <w:right w:val="none" w:sz="0" w:space="0" w:color="auto"/>
      </w:divBdr>
    </w:div>
    <w:div w:id="589973220">
      <w:marLeft w:val="0"/>
      <w:marRight w:val="0"/>
      <w:marTop w:val="10"/>
      <w:marBottom w:val="10"/>
      <w:divBdr>
        <w:top w:val="none" w:sz="0" w:space="0" w:color="auto"/>
        <w:left w:val="none" w:sz="0" w:space="0" w:color="auto"/>
        <w:bottom w:val="none" w:sz="0" w:space="0" w:color="auto"/>
        <w:right w:val="none" w:sz="0" w:space="0" w:color="auto"/>
      </w:divBdr>
    </w:div>
    <w:div w:id="674303409">
      <w:marLeft w:val="0"/>
      <w:marRight w:val="0"/>
      <w:marTop w:val="10"/>
      <w:marBottom w:val="10"/>
      <w:divBdr>
        <w:top w:val="none" w:sz="0" w:space="0" w:color="auto"/>
        <w:left w:val="none" w:sz="0" w:space="0" w:color="auto"/>
        <w:bottom w:val="none" w:sz="0" w:space="0" w:color="auto"/>
        <w:right w:val="none" w:sz="0" w:space="0" w:color="auto"/>
      </w:divBdr>
    </w:div>
    <w:div w:id="703869585">
      <w:marLeft w:val="0"/>
      <w:marRight w:val="0"/>
      <w:marTop w:val="10"/>
      <w:marBottom w:val="10"/>
      <w:divBdr>
        <w:top w:val="none" w:sz="0" w:space="0" w:color="auto"/>
        <w:left w:val="none" w:sz="0" w:space="0" w:color="auto"/>
        <w:bottom w:val="none" w:sz="0" w:space="0" w:color="auto"/>
        <w:right w:val="none" w:sz="0" w:space="0" w:color="auto"/>
      </w:divBdr>
    </w:div>
    <w:div w:id="744106354">
      <w:marLeft w:val="0"/>
      <w:marRight w:val="720"/>
      <w:marTop w:val="10"/>
      <w:marBottom w:val="10"/>
      <w:divBdr>
        <w:top w:val="none" w:sz="0" w:space="0" w:color="auto"/>
        <w:left w:val="none" w:sz="0" w:space="0" w:color="auto"/>
        <w:bottom w:val="none" w:sz="0" w:space="0" w:color="auto"/>
        <w:right w:val="none" w:sz="0" w:space="0" w:color="auto"/>
      </w:divBdr>
    </w:div>
    <w:div w:id="799417975">
      <w:marLeft w:val="0"/>
      <w:marRight w:val="0"/>
      <w:marTop w:val="10"/>
      <w:marBottom w:val="10"/>
      <w:divBdr>
        <w:top w:val="none" w:sz="0" w:space="0" w:color="auto"/>
        <w:left w:val="none" w:sz="0" w:space="0" w:color="auto"/>
        <w:bottom w:val="none" w:sz="0" w:space="0" w:color="auto"/>
        <w:right w:val="none" w:sz="0" w:space="0" w:color="auto"/>
      </w:divBdr>
    </w:div>
    <w:div w:id="849418003">
      <w:marLeft w:val="0"/>
      <w:marRight w:val="0"/>
      <w:marTop w:val="10"/>
      <w:marBottom w:val="10"/>
      <w:divBdr>
        <w:top w:val="none" w:sz="0" w:space="0" w:color="auto"/>
        <w:left w:val="none" w:sz="0" w:space="0" w:color="auto"/>
        <w:bottom w:val="none" w:sz="0" w:space="0" w:color="auto"/>
        <w:right w:val="none" w:sz="0" w:space="0" w:color="auto"/>
      </w:divBdr>
    </w:div>
    <w:div w:id="870532258">
      <w:marLeft w:val="0"/>
      <w:marRight w:val="0"/>
      <w:marTop w:val="10"/>
      <w:marBottom w:val="10"/>
      <w:divBdr>
        <w:top w:val="none" w:sz="0" w:space="0" w:color="auto"/>
        <w:left w:val="none" w:sz="0" w:space="0" w:color="auto"/>
        <w:bottom w:val="none" w:sz="0" w:space="0" w:color="auto"/>
        <w:right w:val="none" w:sz="0" w:space="0" w:color="auto"/>
      </w:divBdr>
    </w:div>
    <w:div w:id="914896199">
      <w:marLeft w:val="0"/>
      <w:marRight w:val="0"/>
      <w:marTop w:val="10"/>
      <w:marBottom w:val="10"/>
      <w:divBdr>
        <w:top w:val="none" w:sz="0" w:space="0" w:color="auto"/>
        <w:left w:val="none" w:sz="0" w:space="0" w:color="auto"/>
        <w:bottom w:val="none" w:sz="0" w:space="0" w:color="auto"/>
        <w:right w:val="none" w:sz="0" w:space="0" w:color="auto"/>
      </w:divBdr>
    </w:div>
    <w:div w:id="949438278">
      <w:marLeft w:val="0"/>
      <w:marRight w:val="0"/>
      <w:marTop w:val="10"/>
      <w:marBottom w:val="10"/>
      <w:divBdr>
        <w:top w:val="none" w:sz="0" w:space="0" w:color="auto"/>
        <w:left w:val="none" w:sz="0" w:space="0" w:color="auto"/>
        <w:bottom w:val="none" w:sz="0" w:space="0" w:color="auto"/>
        <w:right w:val="none" w:sz="0" w:space="0" w:color="auto"/>
      </w:divBdr>
    </w:div>
    <w:div w:id="993265194">
      <w:marLeft w:val="0"/>
      <w:marRight w:val="0"/>
      <w:marTop w:val="10"/>
      <w:marBottom w:val="10"/>
      <w:divBdr>
        <w:top w:val="none" w:sz="0" w:space="0" w:color="auto"/>
        <w:left w:val="none" w:sz="0" w:space="0" w:color="auto"/>
        <w:bottom w:val="none" w:sz="0" w:space="0" w:color="auto"/>
        <w:right w:val="none" w:sz="0" w:space="0" w:color="auto"/>
      </w:divBdr>
    </w:div>
    <w:div w:id="1090001508">
      <w:marLeft w:val="0"/>
      <w:marRight w:val="0"/>
      <w:marTop w:val="10"/>
      <w:marBottom w:val="10"/>
      <w:divBdr>
        <w:top w:val="none" w:sz="0" w:space="0" w:color="auto"/>
        <w:left w:val="none" w:sz="0" w:space="0" w:color="auto"/>
        <w:bottom w:val="none" w:sz="0" w:space="0" w:color="auto"/>
        <w:right w:val="none" w:sz="0" w:space="0" w:color="auto"/>
      </w:divBdr>
    </w:div>
    <w:div w:id="1187937659">
      <w:marLeft w:val="0"/>
      <w:marRight w:val="0"/>
      <w:marTop w:val="10"/>
      <w:marBottom w:val="10"/>
      <w:divBdr>
        <w:top w:val="none" w:sz="0" w:space="0" w:color="auto"/>
        <w:left w:val="none" w:sz="0" w:space="0" w:color="auto"/>
        <w:bottom w:val="none" w:sz="0" w:space="0" w:color="auto"/>
        <w:right w:val="none" w:sz="0" w:space="0" w:color="auto"/>
      </w:divBdr>
    </w:div>
    <w:div w:id="1286155418">
      <w:marLeft w:val="0"/>
      <w:marRight w:val="0"/>
      <w:marTop w:val="10"/>
      <w:marBottom w:val="10"/>
      <w:divBdr>
        <w:top w:val="none" w:sz="0" w:space="0" w:color="auto"/>
        <w:left w:val="none" w:sz="0" w:space="0" w:color="auto"/>
        <w:bottom w:val="none" w:sz="0" w:space="0" w:color="auto"/>
        <w:right w:val="none" w:sz="0" w:space="0" w:color="auto"/>
      </w:divBdr>
    </w:div>
    <w:div w:id="1349911320">
      <w:marLeft w:val="0"/>
      <w:marRight w:val="0"/>
      <w:marTop w:val="10"/>
      <w:marBottom w:val="10"/>
      <w:divBdr>
        <w:top w:val="none" w:sz="0" w:space="0" w:color="auto"/>
        <w:left w:val="none" w:sz="0" w:space="0" w:color="auto"/>
        <w:bottom w:val="none" w:sz="0" w:space="0" w:color="auto"/>
        <w:right w:val="none" w:sz="0" w:space="0" w:color="auto"/>
      </w:divBdr>
    </w:div>
    <w:div w:id="1372028064">
      <w:marLeft w:val="0"/>
      <w:marRight w:val="0"/>
      <w:marTop w:val="10"/>
      <w:marBottom w:val="10"/>
      <w:divBdr>
        <w:top w:val="none" w:sz="0" w:space="0" w:color="auto"/>
        <w:left w:val="none" w:sz="0" w:space="0" w:color="auto"/>
        <w:bottom w:val="none" w:sz="0" w:space="0" w:color="auto"/>
        <w:right w:val="none" w:sz="0" w:space="0" w:color="auto"/>
      </w:divBdr>
    </w:div>
    <w:div w:id="1454787657">
      <w:marLeft w:val="0"/>
      <w:marRight w:val="0"/>
      <w:marTop w:val="10"/>
      <w:marBottom w:val="10"/>
      <w:divBdr>
        <w:top w:val="none" w:sz="0" w:space="0" w:color="auto"/>
        <w:left w:val="none" w:sz="0" w:space="0" w:color="auto"/>
        <w:bottom w:val="none" w:sz="0" w:space="0" w:color="auto"/>
        <w:right w:val="none" w:sz="0" w:space="0" w:color="auto"/>
      </w:divBdr>
    </w:div>
    <w:div w:id="1512255162">
      <w:marLeft w:val="0"/>
      <w:marRight w:val="720"/>
      <w:marTop w:val="10"/>
      <w:marBottom w:val="10"/>
      <w:divBdr>
        <w:top w:val="none" w:sz="0" w:space="0" w:color="auto"/>
        <w:left w:val="none" w:sz="0" w:space="0" w:color="auto"/>
        <w:bottom w:val="none" w:sz="0" w:space="0" w:color="auto"/>
        <w:right w:val="none" w:sz="0" w:space="0" w:color="auto"/>
      </w:divBdr>
    </w:div>
    <w:div w:id="1562136769">
      <w:marLeft w:val="0"/>
      <w:marRight w:val="0"/>
      <w:marTop w:val="10"/>
      <w:marBottom w:val="10"/>
      <w:divBdr>
        <w:top w:val="none" w:sz="0" w:space="0" w:color="auto"/>
        <w:left w:val="none" w:sz="0" w:space="0" w:color="auto"/>
        <w:bottom w:val="none" w:sz="0" w:space="0" w:color="auto"/>
        <w:right w:val="none" w:sz="0" w:space="0" w:color="auto"/>
      </w:divBdr>
    </w:div>
    <w:div w:id="1758596523">
      <w:marLeft w:val="0"/>
      <w:marRight w:val="0"/>
      <w:marTop w:val="10"/>
      <w:marBottom w:val="10"/>
      <w:divBdr>
        <w:top w:val="none" w:sz="0" w:space="0" w:color="auto"/>
        <w:left w:val="none" w:sz="0" w:space="0" w:color="auto"/>
        <w:bottom w:val="none" w:sz="0" w:space="0" w:color="auto"/>
        <w:right w:val="none" w:sz="0" w:space="0" w:color="auto"/>
      </w:divBdr>
    </w:div>
    <w:div w:id="1762413390">
      <w:marLeft w:val="0"/>
      <w:marRight w:val="0"/>
      <w:marTop w:val="10"/>
      <w:marBottom w:val="10"/>
      <w:divBdr>
        <w:top w:val="none" w:sz="0" w:space="0" w:color="auto"/>
        <w:left w:val="none" w:sz="0" w:space="0" w:color="auto"/>
        <w:bottom w:val="none" w:sz="0" w:space="0" w:color="auto"/>
        <w:right w:val="none" w:sz="0" w:space="0" w:color="auto"/>
      </w:divBdr>
    </w:div>
    <w:div w:id="1803889708">
      <w:marLeft w:val="0"/>
      <w:marRight w:val="0"/>
      <w:marTop w:val="10"/>
      <w:marBottom w:val="10"/>
      <w:divBdr>
        <w:top w:val="none" w:sz="0" w:space="0" w:color="auto"/>
        <w:left w:val="none" w:sz="0" w:space="0" w:color="auto"/>
        <w:bottom w:val="none" w:sz="0" w:space="0" w:color="auto"/>
        <w:right w:val="none" w:sz="0" w:space="0" w:color="auto"/>
      </w:divBdr>
    </w:div>
    <w:div w:id="2056153037">
      <w:marLeft w:val="0"/>
      <w:marRight w:val="0"/>
      <w:marTop w:val="10"/>
      <w:marBottom w:val="10"/>
      <w:divBdr>
        <w:top w:val="none" w:sz="0" w:space="0" w:color="auto"/>
        <w:left w:val="none" w:sz="0" w:space="0" w:color="auto"/>
        <w:bottom w:val="none" w:sz="0" w:space="0" w:color="auto"/>
        <w:right w:val="none" w:sz="0" w:space="0" w:color="auto"/>
      </w:divBdr>
    </w:div>
    <w:div w:id="21262666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2025-04-30T05:48:00Z</dcterms:created>
  <dcterms:modified xsi:type="dcterms:W3CDTF">2025-04-30T05:48:00Z</dcterms:modified>
</cp:coreProperties>
</file>