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AD73" w14:textId="77777777" w:rsidR="00114FF0" w:rsidRDefault="00114FF0">
      <w:pPr>
        <w:spacing w:line="500" w:lineRule="atLeast"/>
        <w:jc w:val="center"/>
        <w:divId w:val="60543252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广东省饶平县人民法院</w:t>
      </w:r>
    </w:p>
    <w:p w14:paraId="653ED18B" w14:textId="77777777" w:rsidR="00114FF0" w:rsidRDefault="00114FF0">
      <w:pPr>
        <w:spacing w:line="500" w:lineRule="atLeast"/>
        <w:jc w:val="center"/>
        <w:divId w:val="81915732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5F9A740" w14:textId="77777777" w:rsidR="00114FF0" w:rsidRDefault="00114FF0">
      <w:pPr>
        <w:spacing w:line="500" w:lineRule="atLeast"/>
        <w:jc w:val="right"/>
        <w:divId w:val="17190828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(2018)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5122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号</w:t>
      </w:r>
    </w:p>
    <w:p w14:paraId="45920F5A" w14:textId="77777777" w:rsidR="00114FF0" w:rsidRDefault="00114FF0">
      <w:pPr>
        <w:spacing w:line="500" w:lineRule="atLeast"/>
        <w:ind w:firstLine="600"/>
        <w:divId w:val="1674721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公诉机关饶平县人民检察院。</w:t>
      </w:r>
    </w:p>
    <w:p w14:paraId="0F63C604" w14:textId="77777777" w:rsidR="00114FF0" w:rsidRDefault="00114FF0">
      <w:pPr>
        <w:spacing w:line="500" w:lineRule="atLeast"/>
        <w:ind w:firstLine="600"/>
        <w:divId w:val="718168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被告人张永松，男，</w:t>
      </w:r>
      <w:r>
        <w:rPr>
          <w:rFonts w:hint="eastAsia"/>
          <w:sz w:val="30"/>
          <w:szCs w:val="30"/>
        </w:rPr>
        <w:t>1975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日出生于广东省饶平县，汉族，本科文化，中共党员，原饶平县饶洋镇人民政府农业服务中心副主任、民政办公室主任。住饶平县，因本案于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日被取保候审，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日被本院决定取保候审。</w:t>
      </w:r>
    </w:p>
    <w:p w14:paraId="01B04486" w14:textId="77777777" w:rsidR="00114FF0" w:rsidRDefault="00114FF0">
      <w:pPr>
        <w:spacing w:line="500" w:lineRule="atLeast"/>
        <w:ind w:firstLine="600"/>
        <w:divId w:val="984090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饶平县人民检察院以饶检公诉刑诉（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46</w:t>
      </w:r>
      <w:r>
        <w:rPr>
          <w:rFonts w:hint="eastAsia"/>
          <w:sz w:val="30"/>
          <w:szCs w:val="30"/>
        </w:rPr>
        <w:t>号起诉书指控被告人张永松犯挪用公款罪，于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日向本院提起公诉。本院依法适用简易程序，组成合议庭，于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日公开开庭进行审理。饶平县人民检察院指派检察员黄晓敏出庭支持公诉。被告人张永松到庭参加诉讼。现已审理终结。</w:t>
      </w:r>
    </w:p>
    <w:p w14:paraId="62417D94" w14:textId="77777777" w:rsidR="00114FF0" w:rsidRDefault="00114FF0">
      <w:pPr>
        <w:spacing w:line="500" w:lineRule="atLeast"/>
        <w:ind w:firstLine="600"/>
        <w:divId w:val="13809328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经审理查明，被告人张永松自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开始任饶平县饶洋镇民政办公室（以下简称民政办）主任，民政办加挂在饶洋镇人民政府社会事务办公室（以下简称社事办），被告人张永松同时负责社事办全面工作，主要开展社会救济、社会优抚、科教文体卫等方面工作，两办公室使用同一银行账户。被告人张永松在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月期间，利用职务之便，先后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次私自开具社事办支票，虚开“因灾生活补助”、“优抚补助”、“因灾救灾”等名目的补助、救济款领发凭单，并在相关支票及领发凭单上加盖社事办公室及其个人私章，后到饶洋镇信用社以现金形式提取社事办账户上的优抚、救灾、救济、村活动室配套工作经费等款项共计人民币</w:t>
      </w:r>
      <w:r>
        <w:rPr>
          <w:rFonts w:hint="eastAsia"/>
          <w:sz w:val="30"/>
          <w:szCs w:val="30"/>
        </w:rPr>
        <w:t>1169385</w:t>
      </w:r>
      <w:r>
        <w:rPr>
          <w:rFonts w:hint="eastAsia"/>
          <w:sz w:val="30"/>
          <w:szCs w:val="30"/>
        </w:rPr>
        <w:t>元，用于其母亲及儿子的医疗费用以及个人日常费用。</w:t>
      </w:r>
    </w:p>
    <w:p w14:paraId="057B79C1" w14:textId="77777777" w:rsidR="00114FF0" w:rsidRDefault="00114FF0">
      <w:pPr>
        <w:spacing w:line="500" w:lineRule="atLeast"/>
        <w:ind w:firstLine="600"/>
        <w:divId w:val="270091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日，被告人张永松先后多次主动将其挪用的款项及相关利息合计人民币</w:t>
      </w:r>
      <w:r>
        <w:rPr>
          <w:rFonts w:hint="eastAsia"/>
          <w:sz w:val="30"/>
          <w:szCs w:val="30"/>
        </w:rPr>
        <w:t>1178300.2</w:t>
      </w:r>
      <w:r>
        <w:rPr>
          <w:rFonts w:hint="eastAsia"/>
          <w:sz w:val="30"/>
          <w:szCs w:val="30"/>
        </w:rPr>
        <w:t>元退回账户中。</w:t>
      </w:r>
    </w:p>
    <w:p w14:paraId="6CFA8334" w14:textId="77777777" w:rsidR="00114FF0" w:rsidRDefault="00114FF0">
      <w:pPr>
        <w:spacing w:line="500" w:lineRule="atLeast"/>
        <w:ind w:firstLine="600"/>
        <w:divId w:val="709765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上述事实，被告人张永松在开庭审理过程中亦无异议，并有拨款凭证、领发凭单及支票、审计报告、证人证言、被告人的供述等证据证实，足以认定。</w:t>
      </w:r>
    </w:p>
    <w:p w14:paraId="61885487" w14:textId="77777777" w:rsidR="00114FF0" w:rsidRDefault="00114FF0">
      <w:pPr>
        <w:spacing w:line="500" w:lineRule="atLeast"/>
        <w:ind w:firstLine="600"/>
        <w:divId w:val="20995918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永松身为国家机关工作人员，在任职期间，利用职务上的便利，挪用公款归个人使用，数额较大、超过三个月未还，其行为已构成挪用公款罪，依法应予惩处。被告人张永松挪用部分救灾、优抚等专项款物归个人使用，依法应从重处罚；被告人在案发前已全部归还本息，依法可予从轻处罚；被告人归案后能如实供述自己的罪行，自愿认罪，依法可以从轻处罚。</w:t>
      </w:r>
    </w:p>
    <w:p w14:paraId="461FBBF3" w14:textId="77777777" w:rsidR="00114FF0" w:rsidRDefault="00114FF0">
      <w:pPr>
        <w:spacing w:line="500" w:lineRule="atLeast"/>
        <w:ind w:firstLine="600"/>
        <w:divId w:val="20944689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公诉机关指控被告人张永松犯挪用公款罪的罪名成立，予以支持。</w:t>
      </w:r>
    </w:p>
    <w:p w14:paraId="4A7A2B40" w14:textId="77777777" w:rsidR="00114FF0" w:rsidRDefault="00114FF0">
      <w:pPr>
        <w:spacing w:line="500" w:lineRule="atLeast"/>
        <w:ind w:firstLine="600"/>
        <w:divId w:val="4653980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为严肃国家法律，保护公共财产不受侵犯，维护国家工作人员职务行为的廉洁性，依照《中华人民共和国刑法》第三百八十四条，第六十七条第三款，第七十二条第一款，第七十三条第二款、第三款，第七十六条，最高人民法院、最高人民检察院《关于办理贪污贿赂刑事案件适用法律若干问题的解释》第六条，最高人民法院《关于审理挪用公款案件具体应用法律若干问题的解释》第二条第（一）项之规定，判决如下：</w:t>
      </w:r>
    </w:p>
    <w:p w14:paraId="4BDA0526" w14:textId="77777777" w:rsidR="00114FF0" w:rsidRDefault="00114FF0">
      <w:pPr>
        <w:spacing w:line="500" w:lineRule="atLeast"/>
        <w:ind w:firstLine="600"/>
        <w:divId w:val="834809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被告人张永松犯挪用公款罪，判处有期徒刑二年，缓刑三年。</w:t>
      </w:r>
    </w:p>
    <w:p w14:paraId="060466EA" w14:textId="77777777" w:rsidR="00114FF0" w:rsidRDefault="00114FF0">
      <w:pPr>
        <w:spacing w:line="500" w:lineRule="atLeast"/>
        <w:ind w:firstLine="600"/>
        <w:divId w:val="19180549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14:paraId="71ECC5E5" w14:textId="77777777" w:rsidR="00114FF0" w:rsidRDefault="00114FF0">
      <w:pPr>
        <w:spacing w:line="500" w:lineRule="atLeast"/>
        <w:ind w:firstLine="600"/>
        <w:divId w:val="18657451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如不服本判决，可在接到判决书的第二日起十日内，通过本院或者直接向潮州市中级人民法院提起上诉。书面上诉的，应当提交上诉状正本一份，副本二份。</w:t>
      </w:r>
    </w:p>
    <w:p w14:paraId="2370C673" w14:textId="77777777" w:rsidR="00114FF0" w:rsidRDefault="00114FF0">
      <w:pPr>
        <w:spacing w:line="500" w:lineRule="atLeast"/>
        <w:jc w:val="right"/>
        <w:divId w:val="14037957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李瑞晓</w:t>
      </w:r>
    </w:p>
    <w:p w14:paraId="3879DEC1" w14:textId="77777777" w:rsidR="00114FF0" w:rsidRDefault="00114FF0">
      <w:pPr>
        <w:spacing w:line="500" w:lineRule="atLeast"/>
        <w:jc w:val="right"/>
        <w:divId w:val="6964694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陈伟钦</w:t>
      </w:r>
    </w:p>
    <w:p w14:paraId="366355B3" w14:textId="77777777" w:rsidR="00114FF0" w:rsidRDefault="00114FF0">
      <w:pPr>
        <w:spacing w:line="500" w:lineRule="atLeast"/>
        <w:jc w:val="right"/>
        <w:divId w:val="591201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庄贤武</w:t>
      </w:r>
    </w:p>
    <w:p w14:paraId="1BDB87BA" w14:textId="77777777" w:rsidR="00114FF0" w:rsidRDefault="00114FF0">
      <w:pPr>
        <w:spacing w:line="500" w:lineRule="atLeast"/>
        <w:jc w:val="right"/>
        <w:divId w:val="19365484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二〇一八年四月二日</w:t>
      </w:r>
    </w:p>
    <w:p w14:paraId="4FF299ED" w14:textId="77777777" w:rsidR="00114FF0" w:rsidRDefault="00114FF0">
      <w:pPr>
        <w:spacing w:line="500" w:lineRule="atLeast"/>
        <w:jc w:val="right"/>
        <w:divId w:val="934482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陈若乔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EEFF" w14:textId="77777777" w:rsidR="00002C8B" w:rsidRDefault="00002C8B" w:rsidP="00002C8B">
      <w:pPr>
        <w:rPr>
          <w:rFonts w:hint="eastAsia"/>
        </w:rPr>
      </w:pPr>
      <w:r>
        <w:separator/>
      </w:r>
    </w:p>
  </w:endnote>
  <w:endnote w:type="continuationSeparator" w:id="0">
    <w:p w14:paraId="037A34DB" w14:textId="77777777" w:rsidR="00002C8B" w:rsidRDefault="00002C8B" w:rsidP="00002C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C04F" w14:textId="77777777" w:rsidR="00002C8B" w:rsidRDefault="00002C8B" w:rsidP="00002C8B">
      <w:pPr>
        <w:rPr>
          <w:rFonts w:hint="eastAsia"/>
        </w:rPr>
      </w:pPr>
      <w:r>
        <w:separator/>
      </w:r>
    </w:p>
  </w:footnote>
  <w:footnote w:type="continuationSeparator" w:id="0">
    <w:p w14:paraId="7DEFE532" w14:textId="77777777" w:rsidR="00002C8B" w:rsidRDefault="00002C8B" w:rsidP="00002C8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8B"/>
    <w:rsid w:val="00002C8B"/>
    <w:rsid w:val="00114FF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1D11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02C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2C8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2C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2C8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916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0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127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5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947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57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84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73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9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98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02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28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7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6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28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51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9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84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9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8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2025-04-30T05:53:00Z</dcterms:created>
  <dcterms:modified xsi:type="dcterms:W3CDTF">2025-04-30T05:53:00Z</dcterms:modified>
</cp:coreProperties>
</file>