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1000" w14:textId="77777777" w:rsidR="003B11B1" w:rsidRDefault="003B11B1">
      <w:pPr>
        <w:spacing w:line="500" w:lineRule="atLeast"/>
        <w:jc w:val="center"/>
        <w:divId w:val="68263071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广东省龙川县人民法院</w:t>
      </w:r>
    </w:p>
    <w:p w14:paraId="1631BA7A" w14:textId="77777777" w:rsidR="003B11B1" w:rsidRDefault="003B11B1">
      <w:pPr>
        <w:spacing w:line="500" w:lineRule="atLeast"/>
        <w:jc w:val="center"/>
        <w:divId w:val="145984061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CCB9225" w14:textId="77777777" w:rsidR="003B11B1" w:rsidRDefault="003B11B1">
      <w:pPr>
        <w:spacing w:line="500" w:lineRule="atLeast"/>
        <w:jc w:val="right"/>
        <w:divId w:val="13890632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1622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194</w:t>
      </w:r>
      <w:r>
        <w:rPr>
          <w:rFonts w:hint="eastAsia"/>
          <w:sz w:val="30"/>
          <w:szCs w:val="30"/>
        </w:rPr>
        <w:t>号</w:t>
      </w:r>
    </w:p>
    <w:p w14:paraId="78B25547" w14:textId="77777777" w:rsidR="003B11B1" w:rsidRDefault="003B11B1">
      <w:pPr>
        <w:spacing w:line="500" w:lineRule="atLeast"/>
        <w:ind w:firstLine="600"/>
        <w:divId w:val="3000415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公诉机关龙川县人民检察院。</w:t>
      </w:r>
    </w:p>
    <w:p w14:paraId="6C7E7BB4" w14:textId="77777777" w:rsidR="003B11B1" w:rsidRDefault="003B11B1">
      <w:pPr>
        <w:spacing w:line="500" w:lineRule="atLeast"/>
        <w:ind w:firstLine="600"/>
        <w:divId w:val="16007195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被告人张焕新，男，汉族，初中文化，居民，广东省龙川县人，住龙川县。因本案于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日被龙川县人民检察院立案侦查，同年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日被取保候审，同年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日被本院继续取保候审。</w:t>
      </w:r>
    </w:p>
    <w:p w14:paraId="4B5C8C6B" w14:textId="77777777" w:rsidR="003B11B1" w:rsidRDefault="003B11B1">
      <w:pPr>
        <w:spacing w:line="500" w:lineRule="atLeast"/>
        <w:ind w:firstLine="600"/>
        <w:divId w:val="10520752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龙川县人民检察院以龙检诉刑诉〔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181</w:t>
      </w:r>
      <w:r>
        <w:rPr>
          <w:rFonts w:hint="eastAsia"/>
          <w:sz w:val="30"/>
          <w:szCs w:val="30"/>
        </w:rPr>
        <w:t>号起诉书指控被告人张焕新犯贪污罪，于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日向本院提起公诉。本院受理后，依法组成合议庭，公开开庭审理了本案。龙川县人民检察院指派检察员陈果出庭支持公诉，被告人张焕新到庭参加诉讼。现已审理终结。</w:t>
      </w:r>
    </w:p>
    <w:p w14:paraId="3883D198" w14:textId="77777777" w:rsidR="003B11B1" w:rsidRDefault="003B11B1">
      <w:pPr>
        <w:spacing w:line="500" w:lineRule="atLeast"/>
        <w:ind w:firstLine="600"/>
        <w:divId w:val="17451077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龙川县人民检察院指控，龙川县黎咀镇和輋村大山背自然村和和三张屋自然村被分别规划为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年度“两不具备”搬迁村。被告人张焕新利用担任龙川县黎咀镇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村委会副主任的职务之便，在协助政府开展该村“两不具备”整村搬迁项目申报及资金发放工作过程中，明知他人不符合项目申报要求仍予以虚报，以获得国家补助资金。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年，被告人张焕新以妻子周某名义虚报为“两不具备”搬迁户，骗取国家补助资金人民币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年，被告人张焕新以母亲黄某名义虚报为“两不具备”搬迁户，骗取国家补助资金人民币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日，被告人张焕新向龙川县人民检察院投案自首。案发后，被告人张焕新已退清赃款人民币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元。</w:t>
      </w:r>
    </w:p>
    <w:p w14:paraId="340C7D33" w14:textId="77777777" w:rsidR="003B11B1" w:rsidRDefault="003B11B1">
      <w:pPr>
        <w:spacing w:line="500" w:lineRule="atLeast"/>
        <w:ind w:firstLine="600"/>
        <w:divId w:val="1405689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公诉机关认为，被告人张焕新身为村民委员会人员，利用职务之便，在经手政府扶贫款发放工作时，骗取国家资金人民币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万元，其行为触犯了《中华人民共和国刑法》第三百八十</w:t>
      </w:r>
      <w:r>
        <w:rPr>
          <w:rFonts w:hint="eastAsia"/>
          <w:sz w:val="30"/>
          <w:szCs w:val="30"/>
        </w:rPr>
        <w:lastRenderedPageBreak/>
        <w:t>二条第一款、三百八十三条第一款第（一）项之规定，应以贪污罪追究刑事责任。鉴于被告人张焕新主动投案并供述自己的罪行，系自首，依法可以从轻或者减轻处罚。公诉机关当庭建议判处被告人张焕新一年六个月以下有期徒刑，并处罚金，同时提供了相应的证据证实，提请本院依法判处。</w:t>
      </w:r>
    </w:p>
    <w:p w14:paraId="5E2BE438" w14:textId="77777777" w:rsidR="003B11B1" w:rsidRDefault="003B11B1">
      <w:pPr>
        <w:spacing w:line="500" w:lineRule="atLeast"/>
        <w:ind w:firstLine="600"/>
        <w:divId w:val="8253179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被告人张焕新对起诉书指控的犯罪事实无异议，并供述了作案经过。</w:t>
      </w:r>
    </w:p>
    <w:p w14:paraId="54DF1840" w14:textId="77777777" w:rsidR="003B11B1" w:rsidRDefault="003B11B1">
      <w:pPr>
        <w:spacing w:line="500" w:lineRule="atLeast"/>
        <w:ind w:firstLine="600"/>
        <w:divId w:val="12024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经审理查明，龙川县黎咀镇和輋村大山背自然村和和三张屋自然村被分别规划为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年度“两不具备”搬迁村。被告人张焕新利用担任龙川县黎咀镇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村委会副主任的职务之便，在协助政府开展该村“两不具备”村庄搬迁项目申报及资金发放工作过程中，明知他人不符合项目申报要求仍予以虚报，以骗取国家补助资金，分别是：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年，被告人张焕新将不符合申报条件的其妻子周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（沥菜坑村村民）以大山背自然村村民名义虚报为“两不具备”搬迁户，骗取国家补助资金人民币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元，补助款下拨后由被告人张焕新支取并占为己有；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年，被告人张焕新将不符合申报条件的其母亲黄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（沥菜坑村村民）以和三张屋自然村村民名义虚报为“两不具备”搬迁户，骗取国家补助资金人民币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元，补助款下拨后由被告人张焕新支取并占为己有。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日，被告人张焕新向龙川县人民检察院投案自首。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日，被告人张焕新向人民检察院退清赃款人民币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元。</w:t>
      </w:r>
    </w:p>
    <w:p w14:paraId="0DB23C46" w14:textId="77777777" w:rsidR="003B11B1" w:rsidRDefault="003B11B1">
      <w:pPr>
        <w:spacing w:line="500" w:lineRule="atLeast"/>
        <w:ind w:firstLine="600"/>
        <w:divId w:val="17725840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上述事实，有下列经庭审举证、质证的，被告人张焕新亦无异议的证据证实：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书证：立案决定书、取保候审决定书、破获经过、户籍证明、任职情况说明、整村搬迁请示、村庄搬迁可行性报告、村民表决大会表决书、签名表、公示名单、抽查验收表、搬迁户验收表、证明、关于下达广东扶贫济困日省统筹资金补助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度“两不具备”村庄搬迁资金的通知、财政支出农资资金拨款审批表、搬迁对象名单、批量代收付明细清单、补助资金发放表、银行现金取款凭证、暂时扣留、冻结财物收据、关于请求对张焕新从轻处罚的请求书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、证人骆某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、骆某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、廖某、田某、冯某、邹某、叶某的证言；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、同步录音录像；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、被告人张焕新的供述。</w:t>
      </w:r>
    </w:p>
    <w:p w14:paraId="09BF07EC" w14:textId="77777777" w:rsidR="003B11B1" w:rsidRDefault="003B11B1">
      <w:pPr>
        <w:spacing w:line="500" w:lineRule="atLeast"/>
        <w:ind w:firstLine="600"/>
        <w:divId w:val="777261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焕新作为农村基层组织人员，在协助政府办理“两不具备”搬迁户申报及资金发放工作时，利用职务上的便利，将不符合“两不具备”条件的农户，申报为符合“两不具备”的搬迁户，骗取国家资金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数额较大，其行为已构成贪污罪，依法应予惩处。公诉机关指控被告人张焕新犯贪污罪的事实清楚，证据确实、充分，指控的罪名成立，本院予以支持。鉴于被告人张焕新犯罪后能自动投案，如实供述自己的罪行，属自首，依法予以减轻处罚。又鉴于被告人张焕新系初犯，在公诉机关提起公诉前退清赃款，取保候审期间也能遵纪守法，并能当庭认罪，悔罪表现较好，不致再危害社会，依法可以从轻处罚并适用缓刑，实行社区矫正。公诉机关的量刑建议符合法律规定，本院予以采纳。</w:t>
      </w:r>
    </w:p>
    <w:p w14:paraId="009FAEF2" w14:textId="77777777" w:rsidR="003B11B1" w:rsidRDefault="003B11B1">
      <w:pPr>
        <w:spacing w:line="500" w:lineRule="atLeast"/>
        <w:ind w:firstLine="600"/>
        <w:divId w:val="1438990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为了打击贪污犯罪，保护国家财产不受侵犯，根据本案的事实、性质、情节及被告人的认罪态度，依照《中华人民共和国刑法》第三百八十二条、第三百八十三条第一款第（一）项、第三款、第六十七条第一款、第七十二条、第七十三条、第六十四条之规定，经本院审判委员会讨论决定，判决如下：</w:t>
      </w:r>
    </w:p>
    <w:p w14:paraId="090734F6" w14:textId="77777777" w:rsidR="003B11B1" w:rsidRDefault="003B11B1">
      <w:pPr>
        <w:spacing w:line="500" w:lineRule="atLeast"/>
        <w:ind w:firstLine="600"/>
        <w:divId w:val="6880697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一、被告人张焕新犯贪污罪，判处有期徒刑九个月，缓刑一年，并处罚金人民币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748779F0" w14:textId="77777777" w:rsidR="003B11B1" w:rsidRDefault="003B11B1">
      <w:pPr>
        <w:spacing w:line="500" w:lineRule="atLeast"/>
        <w:ind w:firstLine="600"/>
        <w:divId w:val="1954361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（缓刑考验期限，从判决确定之日起计算。罚金已缴纳人民币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元，余款在本判决生效后二十日内缴纳。）</w:t>
      </w:r>
    </w:p>
    <w:p w14:paraId="0C5DD6DA" w14:textId="77777777" w:rsidR="003B11B1" w:rsidRDefault="003B11B1">
      <w:pPr>
        <w:spacing w:line="500" w:lineRule="atLeast"/>
        <w:ind w:firstLine="600"/>
        <w:divId w:val="796292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二、被告人张焕新退出的赃款人民币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元予以没收，上缴国库。</w:t>
      </w:r>
    </w:p>
    <w:p w14:paraId="07081F39" w14:textId="77777777" w:rsidR="003B11B1" w:rsidRDefault="003B11B1">
      <w:pPr>
        <w:spacing w:line="500" w:lineRule="atLeast"/>
        <w:ind w:firstLine="600"/>
        <w:divId w:val="10417102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如不服本判决，可在接到判决书的第二日起十日内，通过本院或者直接向河源市中级人民法院提出上诉。书面上诉的，应当提交上诉状正本一份，副本二份。</w:t>
      </w:r>
    </w:p>
    <w:p w14:paraId="5DA27FC2" w14:textId="77777777" w:rsidR="003B11B1" w:rsidRDefault="003B11B1">
      <w:pPr>
        <w:spacing w:line="500" w:lineRule="atLeast"/>
        <w:jc w:val="right"/>
        <w:divId w:val="13492576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曾金城</w:t>
      </w:r>
    </w:p>
    <w:p w14:paraId="3E0C1C34" w14:textId="77777777" w:rsidR="003B11B1" w:rsidRDefault="003B11B1">
      <w:pPr>
        <w:spacing w:line="500" w:lineRule="atLeast"/>
        <w:jc w:val="right"/>
        <w:divId w:val="254093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赖志贞</w:t>
      </w:r>
    </w:p>
    <w:p w14:paraId="71A2D1DA" w14:textId="77777777" w:rsidR="003B11B1" w:rsidRDefault="003B11B1">
      <w:pPr>
        <w:spacing w:line="500" w:lineRule="atLeast"/>
        <w:jc w:val="right"/>
        <w:divId w:val="9293170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叶永青</w:t>
      </w:r>
    </w:p>
    <w:p w14:paraId="0E5985AB" w14:textId="77777777" w:rsidR="003B11B1" w:rsidRDefault="003B11B1">
      <w:pPr>
        <w:spacing w:line="500" w:lineRule="atLeast"/>
        <w:jc w:val="right"/>
        <w:divId w:val="7114164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二〇一七年十二月二十日</w:t>
      </w:r>
    </w:p>
    <w:p w14:paraId="1B69B323" w14:textId="77777777" w:rsidR="003B11B1" w:rsidRDefault="003B11B1">
      <w:pPr>
        <w:spacing w:line="500" w:lineRule="atLeast"/>
        <w:jc w:val="right"/>
        <w:divId w:val="16236545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孙艾陶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0926" w14:textId="77777777" w:rsidR="00182DB0" w:rsidRDefault="00182DB0" w:rsidP="00182DB0">
      <w:pPr>
        <w:rPr>
          <w:rFonts w:hint="eastAsia"/>
        </w:rPr>
      </w:pPr>
      <w:r>
        <w:separator/>
      </w:r>
    </w:p>
  </w:endnote>
  <w:endnote w:type="continuationSeparator" w:id="0">
    <w:p w14:paraId="04F3856E" w14:textId="77777777" w:rsidR="00182DB0" w:rsidRDefault="00182DB0" w:rsidP="00182D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EFCCB" w14:textId="77777777" w:rsidR="00182DB0" w:rsidRDefault="00182DB0" w:rsidP="00182DB0">
      <w:pPr>
        <w:rPr>
          <w:rFonts w:hint="eastAsia"/>
        </w:rPr>
      </w:pPr>
      <w:r>
        <w:separator/>
      </w:r>
    </w:p>
  </w:footnote>
  <w:footnote w:type="continuationSeparator" w:id="0">
    <w:p w14:paraId="40507432" w14:textId="77777777" w:rsidR="00182DB0" w:rsidRDefault="00182DB0" w:rsidP="00182D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B0"/>
    <w:rsid w:val="00182DB0"/>
    <w:rsid w:val="003B11B1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9CB9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82D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2DB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2D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2DB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4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3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7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97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4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3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2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9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70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2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2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76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2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902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5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5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7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40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2025-04-30T05:54:00Z</dcterms:created>
  <dcterms:modified xsi:type="dcterms:W3CDTF">2025-04-30T05:54:00Z</dcterms:modified>
</cp:coreProperties>
</file>