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EB2C" w14:textId="77777777" w:rsidR="00275246" w:rsidRDefault="00275246">
      <w:pPr>
        <w:spacing w:line="500" w:lineRule="atLeast"/>
        <w:jc w:val="center"/>
        <w:divId w:val="821508518"/>
        <w:rPr>
          <w:rFonts w:ascii="黑体" w:eastAsia="黑体" w:hAnsi="黑体"/>
          <w:sz w:val="36"/>
          <w:szCs w:val="36"/>
        </w:rPr>
      </w:pPr>
      <w:r>
        <w:rPr>
          <w:rFonts w:ascii="黑体" w:eastAsia="黑体" w:hAnsi="黑体" w:hint="eastAsia"/>
          <w:sz w:val="36"/>
          <w:szCs w:val="36"/>
        </w:rPr>
        <w:t>广东省深圳市福田区人民法院</w:t>
      </w:r>
    </w:p>
    <w:p w14:paraId="4648E069" w14:textId="77777777" w:rsidR="00275246" w:rsidRDefault="00275246">
      <w:pPr>
        <w:spacing w:line="500" w:lineRule="atLeast"/>
        <w:jc w:val="center"/>
        <w:divId w:val="8207342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D5E57F" w14:textId="77777777" w:rsidR="00275246" w:rsidRDefault="00275246">
      <w:pPr>
        <w:spacing w:line="500" w:lineRule="atLeast"/>
        <w:jc w:val="right"/>
        <w:divId w:val="1304233603"/>
        <w:rPr>
          <w:rFonts w:hint="eastAsia"/>
          <w:sz w:val="30"/>
          <w:szCs w:val="30"/>
        </w:rPr>
      </w:pPr>
      <w:r>
        <w:rPr>
          <w:rFonts w:hint="eastAsia"/>
          <w:sz w:val="30"/>
          <w:szCs w:val="30"/>
        </w:rPr>
        <w:t>（</w:t>
      </w:r>
      <w:r>
        <w:rPr>
          <w:rFonts w:hint="eastAsia"/>
          <w:sz w:val="30"/>
          <w:szCs w:val="30"/>
        </w:rPr>
        <w:t>2012</w:t>
      </w:r>
      <w:r>
        <w:rPr>
          <w:rFonts w:hint="eastAsia"/>
          <w:sz w:val="30"/>
          <w:szCs w:val="30"/>
        </w:rPr>
        <w:t>）深福法刑初字第</w:t>
      </w:r>
      <w:r>
        <w:rPr>
          <w:rFonts w:hint="eastAsia"/>
          <w:sz w:val="30"/>
          <w:szCs w:val="30"/>
        </w:rPr>
        <w:t>587</w:t>
      </w:r>
      <w:r>
        <w:rPr>
          <w:rFonts w:hint="eastAsia"/>
          <w:sz w:val="30"/>
          <w:szCs w:val="30"/>
        </w:rPr>
        <w:t>号</w:t>
      </w:r>
    </w:p>
    <w:p w14:paraId="4CD232AC" w14:textId="77777777" w:rsidR="00275246" w:rsidRDefault="00275246">
      <w:pPr>
        <w:spacing w:line="500" w:lineRule="atLeast"/>
        <w:ind w:firstLine="600"/>
        <w:divId w:val="1774591684"/>
        <w:rPr>
          <w:rFonts w:hint="eastAsia"/>
          <w:sz w:val="30"/>
          <w:szCs w:val="30"/>
        </w:rPr>
      </w:pPr>
      <w:r>
        <w:rPr>
          <w:rFonts w:hint="eastAsia"/>
          <w:sz w:val="30"/>
          <w:szCs w:val="30"/>
        </w:rPr>
        <w:t>公诉机关深圳市福田区人民检察院。</w:t>
      </w:r>
    </w:p>
    <w:p w14:paraId="36EEBBF0" w14:textId="77777777" w:rsidR="00275246" w:rsidRDefault="00275246">
      <w:pPr>
        <w:spacing w:line="500" w:lineRule="atLeast"/>
        <w:ind w:firstLine="600"/>
        <w:divId w:val="1694575447"/>
        <w:rPr>
          <w:rFonts w:hint="eastAsia"/>
          <w:sz w:val="30"/>
          <w:szCs w:val="30"/>
        </w:rPr>
      </w:pPr>
      <w:r>
        <w:rPr>
          <w:rFonts w:hint="eastAsia"/>
          <w:sz w:val="30"/>
          <w:szCs w:val="30"/>
        </w:rPr>
        <w:t>被告人张某明，男，汉族，大学本科文化，户籍所在地：广东省深圳市福田区，原系深圳高级技工学校临聘教师，兼任深圳市职业技能鉴定指导办公室计算机操作员考试的考评员，家住深圳市龙岗区。因涉嫌犯滥用职权罪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日被深圳市人民检察院刑事拘留，同年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日被逮捕。现羁押于深圳市福田区看守所。</w:t>
      </w:r>
    </w:p>
    <w:p w14:paraId="7FACBCA7" w14:textId="77777777" w:rsidR="00275246" w:rsidRDefault="00275246">
      <w:pPr>
        <w:spacing w:line="500" w:lineRule="atLeast"/>
        <w:ind w:firstLine="600"/>
        <w:divId w:val="888225029"/>
        <w:rPr>
          <w:rFonts w:hint="eastAsia"/>
          <w:sz w:val="30"/>
          <w:szCs w:val="30"/>
        </w:rPr>
      </w:pPr>
      <w:r>
        <w:rPr>
          <w:rFonts w:hint="eastAsia"/>
          <w:sz w:val="30"/>
          <w:szCs w:val="30"/>
        </w:rPr>
        <w:t>辩护人何伟群，北京市大成（深圳）律师事务所律师。</w:t>
      </w:r>
    </w:p>
    <w:p w14:paraId="20CE4409" w14:textId="77777777" w:rsidR="00275246" w:rsidRDefault="00275246">
      <w:pPr>
        <w:spacing w:line="500" w:lineRule="atLeast"/>
        <w:ind w:firstLine="600"/>
        <w:divId w:val="131603817"/>
        <w:rPr>
          <w:rFonts w:hint="eastAsia"/>
          <w:sz w:val="30"/>
          <w:szCs w:val="30"/>
        </w:rPr>
      </w:pPr>
      <w:r>
        <w:rPr>
          <w:rFonts w:hint="eastAsia"/>
          <w:sz w:val="30"/>
          <w:szCs w:val="30"/>
        </w:rPr>
        <w:t>深圳市福田区人民检察院以深福检公一刑诉（</w:t>
      </w:r>
      <w:r>
        <w:rPr>
          <w:rFonts w:hint="eastAsia"/>
          <w:sz w:val="30"/>
          <w:szCs w:val="30"/>
        </w:rPr>
        <w:t>2012</w:t>
      </w:r>
      <w:r>
        <w:rPr>
          <w:rFonts w:hint="eastAsia"/>
          <w:sz w:val="30"/>
          <w:szCs w:val="30"/>
        </w:rPr>
        <w:t>）第</w:t>
      </w:r>
      <w:r>
        <w:rPr>
          <w:rFonts w:hint="eastAsia"/>
          <w:sz w:val="30"/>
          <w:szCs w:val="30"/>
        </w:rPr>
        <w:t>263</w:t>
      </w:r>
      <w:r>
        <w:rPr>
          <w:rFonts w:hint="eastAsia"/>
          <w:sz w:val="30"/>
          <w:szCs w:val="30"/>
        </w:rPr>
        <w:t>号起诉书指控被告人张某明犯受贿罪和滥用职权罪，于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日向本院提起公诉。本院依法组成合议庭公开开庭审理了本案。深圳市福田区人民检察院指派检察员伍孝平出庭支持公诉，被告人张某明及辩护人何伟群到庭参加诉讼。期间经公诉机关补充侦查，现已审理终结。</w:t>
      </w:r>
    </w:p>
    <w:p w14:paraId="2414E05E" w14:textId="77777777" w:rsidR="00275246" w:rsidRDefault="00275246">
      <w:pPr>
        <w:spacing w:line="500" w:lineRule="atLeast"/>
        <w:ind w:firstLine="600"/>
        <w:divId w:val="1166476455"/>
        <w:rPr>
          <w:rFonts w:hint="eastAsia"/>
          <w:sz w:val="30"/>
          <w:szCs w:val="30"/>
        </w:rPr>
      </w:pPr>
      <w:r>
        <w:rPr>
          <w:rFonts w:hint="eastAsia"/>
          <w:sz w:val="30"/>
          <w:szCs w:val="30"/>
        </w:rPr>
        <w:t>公诉机关指控：深圳市人力资源和社会保障局的直属单位深圳市职业技能鉴定指导办公室（下简称职业办），负责组织、指导职业技能鉴定考核等工作。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月，职业办开设了计算机操作员工种的职业技能鉴定考试，每月考两批，每个考生需考两个模块，每个模块分为两部分，一部分是理论，都是客观题，占</w:t>
      </w:r>
      <w:r>
        <w:rPr>
          <w:rFonts w:hint="eastAsia"/>
          <w:sz w:val="30"/>
          <w:szCs w:val="30"/>
        </w:rPr>
        <w:t>30</w:t>
      </w:r>
      <w:r>
        <w:rPr>
          <w:rFonts w:hint="eastAsia"/>
          <w:sz w:val="30"/>
          <w:szCs w:val="30"/>
        </w:rPr>
        <w:t>分，由电脑自动评卷；另一部分是实操，占</w:t>
      </w:r>
      <w:r>
        <w:rPr>
          <w:rFonts w:hint="eastAsia"/>
          <w:sz w:val="30"/>
          <w:szCs w:val="30"/>
        </w:rPr>
        <w:t>70</w:t>
      </w:r>
      <w:r>
        <w:rPr>
          <w:rFonts w:hint="eastAsia"/>
          <w:sz w:val="30"/>
          <w:szCs w:val="30"/>
        </w:rPr>
        <w:t>分，由考生在电脑上操作，由考评员评卷，每个模块总分达到</w:t>
      </w:r>
      <w:r>
        <w:rPr>
          <w:rFonts w:hint="eastAsia"/>
          <w:sz w:val="30"/>
          <w:szCs w:val="30"/>
        </w:rPr>
        <w:t>60</w:t>
      </w:r>
      <w:r>
        <w:rPr>
          <w:rFonts w:hint="eastAsia"/>
          <w:sz w:val="30"/>
          <w:szCs w:val="30"/>
        </w:rPr>
        <w:t>分以上即算及格。考试通过者可获发计算机操作员资格证书，该资格证书可作为招调工入户深圳的技能凭证。</w:t>
      </w:r>
    </w:p>
    <w:p w14:paraId="4FF03A7B" w14:textId="77777777" w:rsidR="00275246" w:rsidRDefault="00275246">
      <w:pPr>
        <w:spacing w:line="500" w:lineRule="atLeast"/>
        <w:ind w:firstLine="600"/>
        <w:divId w:val="2047244717"/>
        <w:rPr>
          <w:rFonts w:hint="eastAsia"/>
          <w:sz w:val="30"/>
          <w:szCs w:val="30"/>
        </w:rPr>
      </w:pPr>
      <w:r>
        <w:rPr>
          <w:rFonts w:hint="eastAsia"/>
          <w:sz w:val="30"/>
          <w:szCs w:val="30"/>
        </w:rPr>
        <w:lastRenderedPageBreak/>
        <w:t>被告人张某明系深圳高级技工学校教师，于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与职业办签订《深圳市职业技能鉴定考评员诚信守法责任书》，成为深圳市职业技能鉴定考评员，主要负责计算机操作员工种考试的评分工作。在任计算机操作员工种考试考评员期间，张某明接受社会培训人员肖某（另案处理）、同事官风华（另案处理）等人的请托，滥用其评分职权，明知考生无法通过考试，仍在评分中违规拔高考生考试成绩。</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年间，经其拔高成绩的试卷有数十份。其中，在</w:t>
      </w:r>
      <w:r>
        <w:rPr>
          <w:rFonts w:hint="eastAsia"/>
          <w:sz w:val="30"/>
          <w:szCs w:val="30"/>
        </w:rPr>
        <w:t>2011</w:t>
      </w:r>
      <w:r>
        <w:rPr>
          <w:rFonts w:hint="eastAsia"/>
          <w:sz w:val="30"/>
          <w:szCs w:val="30"/>
        </w:rPr>
        <w:t>年度拔高了</w:t>
      </w:r>
      <w:r>
        <w:rPr>
          <w:rFonts w:hint="eastAsia"/>
          <w:sz w:val="30"/>
          <w:szCs w:val="30"/>
        </w:rPr>
        <w:t>28</w:t>
      </w:r>
      <w:r>
        <w:rPr>
          <w:rFonts w:hint="eastAsia"/>
          <w:sz w:val="30"/>
          <w:szCs w:val="30"/>
        </w:rPr>
        <w:t>个考生成绩，每次都由肖某或官风华事先把考生机器号</w:t>
      </w:r>
      <w:r>
        <w:rPr>
          <w:rFonts w:hint="eastAsia"/>
          <w:sz w:val="30"/>
          <w:szCs w:val="30"/>
        </w:rPr>
        <w:t>(</w:t>
      </w:r>
      <w:r>
        <w:rPr>
          <w:rFonts w:hint="eastAsia"/>
          <w:sz w:val="30"/>
          <w:szCs w:val="30"/>
        </w:rPr>
        <w:t>考生在考试时，输入姓名和准考证号后，考试系统会产生一个机器号）通过手机信息发给张某明，张某明在阅卷时遇到对应的机器号后就打高分数，致使本无法通过计算机操作员考试的考生顺利取得了资格证书，大部分考生依据资格证书成功申请招调工入户深圳。</w:t>
      </w:r>
    </w:p>
    <w:p w14:paraId="4E0073B3" w14:textId="77777777" w:rsidR="00275246" w:rsidRDefault="00275246">
      <w:pPr>
        <w:spacing w:line="500" w:lineRule="atLeast"/>
        <w:ind w:firstLine="600"/>
        <w:divId w:val="311493109"/>
        <w:rPr>
          <w:rFonts w:hint="eastAsia"/>
          <w:sz w:val="30"/>
          <w:szCs w:val="30"/>
        </w:rPr>
      </w:pPr>
      <w:r>
        <w:rPr>
          <w:rFonts w:hint="eastAsia"/>
          <w:sz w:val="30"/>
          <w:szCs w:val="30"/>
        </w:rPr>
        <w:t>在上述违规操作中，张某明收受了肖某送的好处费共计</w:t>
      </w:r>
      <w:r>
        <w:rPr>
          <w:rFonts w:hint="eastAsia"/>
          <w:sz w:val="30"/>
          <w:szCs w:val="30"/>
        </w:rPr>
        <w:t>28</w:t>
      </w:r>
      <w:r>
        <w:rPr>
          <w:rFonts w:hint="eastAsia"/>
          <w:sz w:val="30"/>
          <w:szCs w:val="30"/>
        </w:rPr>
        <w:t>万元。以上费用都是由肖某按单门科</w:t>
      </w:r>
      <w:r>
        <w:rPr>
          <w:rFonts w:hint="eastAsia"/>
          <w:sz w:val="30"/>
          <w:szCs w:val="30"/>
        </w:rPr>
        <w:t>5000</w:t>
      </w:r>
      <w:r>
        <w:rPr>
          <w:rFonts w:hint="eastAsia"/>
          <w:sz w:val="30"/>
          <w:szCs w:val="30"/>
        </w:rPr>
        <w:t>元的标准找参加考试的学员收钱，并送给被告人张某明</w:t>
      </w:r>
      <w:r>
        <w:rPr>
          <w:rFonts w:hint="eastAsia"/>
          <w:sz w:val="30"/>
          <w:szCs w:val="30"/>
        </w:rPr>
        <w:t>4000</w:t>
      </w:r>
      <w:r>
        <w:rPr>
          <w:rFonts w:hint="eastAsia"/>
          <w:sz w:val="30"/>
          <w:szCs w:val="30"/>
        </w:rPr>
        <w:t>元、肖自己留</w:t>
      </w:r>
      <w:r>
        <w:rPr>
          <w:rFonts w:hint="eastAsia"/>
          <w:sz w:val="30"/>
          <w:szCs w:val="30"/>
        </w:rPr>
        <w:t>1000</w:t>
      </w:r>
      <w:r>
        <w:rPr>
          <w:rFonts w:hint="eastAsia"/>
          <w:sz w:val="30"/>
          <w:szCs w:val="30"/>
        </w:rPr>
        <w:t>元，或两门科</w:t>
      </w:r>
      <w:r>
        <w:rPr>
          <w:rFonts w:hint="eastAsia"/>
          <w:sz w:val="30"/>
          <w:szCs w:val="30"/>
        </w:rPr>
        <w:t>8000</w:t>
      </w:r>
      <w:r>
        <w:rPr>
          <w:rFonts w:hint="eastAsia"/>
          <w:sz w:val="30"/>
          <w:szCs w:val="30"/>
        </w:rPr>
        <w:t>元的标准找参加考试的学员收钱，并送给被告人张某明</w:t>
      </w:r>
      <w:r>
        <w:rPr>
          <w:rFonts w:hint="eastAsia"/>
          <w:sz w:val="30"/>
          <w:szCs w:val="30"/>
        </w:rPr>
        <w:t>6000</w:t>
      </w:r>
      <w:r>
        <w:rPr>
          <w:rFonts w:hint="eastAsia"/>
          <w:sz w:val="30"/>
          <w:szCs w:val="30"/>
        </w:rPr>
        <w:t>元、肖自己留</w:t>
      </w:r>
      <w:r>
        <w:rPr>
          <w:rFonts w:hint="eastAsia"/>
          <w:sz w:val="30"/>
          <w:szCs w:val="30"/>
        </w:rPr>
        <w:t>2000</w:t>
      </w:r>
      <w:r>
        <w:rPr>
          <w:rFonts w:hint="eastAsia"/>
          <w:sz w:val="30"/>
          <w:szCs w:val="30"/>
        </w:rPr>
        <w:t>元。肖某送给被告人张某明的好处费均是通过其卡号为</w:t>
      </w:r>
      <w:r>
        <w:rPr>
          <w:rFonts w:hint="eastAsia"/>
          <w:sz w:val="30"/>
          <w:szCs w:val="30"/>
        </w:rPr>
        <w:t>47</w:t>
      </w:r>
      <w:r>
        <w:rPr>
          <w:rFonts w:hint="eastAsia"/>
          <w:sz w:val="30"/>
          <w:szCs w:val="30"/>
        </w:rPr>
        <w:t>×××</w:t>
      </w:r>
      <w:r>
        <w:rPr>
          <w:rFonts w:hint="eastAsia"/>
          <w:sz w:val="30"/>
          <w:szCs w:val="30"/>
        </w:rPr>
        <w:t>03</w:t>
      </w:r>
      <w:r>
        <w:rPr>
          <w:rFonts w:hint="eastAsia"/>
          <w:sz w:val="30"/>
          <w:szCs w:val="30"/>
        </w:rPr>
        <w:t>的中国银行账户转账给被告人张某明的卡号为</w:t>
      </w:r>
      <w:r>
        <w:rPr>
          <w:rFonts w:hint="eastAsia"/>
          <w:sz w:val="30"/>
          <w:szCs w:val="30"/>
        </w:rPr>
        <w:t>47</w:t>
      </w:r>
      <w:r>
        <w:rPr>
          <w:rFonts w:hint="eastAsia"/>
          <w:sz w:val="30"/>
          <w:szCs w:val="30"/>
        </w:rPr>
        <w:t>×××</w:t>
      </w:r>
      <w:r>
        <w:rPr>
          <w:rFonts w:hint="eastAsia"/>
          <w:sz w:val="30"/>
          <w:szCs w:val="30"/>
        </w:rPr>
        <w:t>76</w:t>
      </w:r>
      <w:r>
        <w:rPr>
          <w:rFonts w:hint="eastAsia"/>
          <w:sz w:val="30"/>
          <w:szCs w:val="30"/>
        </w:rPr>
        <w:t>中国银行账户，共计转账十二次。</w:t>
      </w:r>
    </w:p>
    <w:p w14:paraId="02636CE7" w14:textId="77777777" w:rsidR="00275246" w:rsidRDefault="00275246">
      <w:pPr>
        <w:spacing w:line="500" w:lineRule="atLeast"/>
        <w:ind w:firstLine="600"/>
        <w:divId w:val="774641971"/>
        <w:rPr>
          <w:rFonts w:hint="eastAsia"/>
          <w:sz w:val="30"/>
          <w:szCs w:val="30"/>
        </w:rPr>
      </w:pPr>
      <w:r>
        <w:rPr>
          <w:rFonts w:hint="eastAsia"/>
          <w:sz w:val="30"/>
          <w:szCs w:val="30"/>
        </w:rPr>
        <w:t>公诉机关据此认为，被告人张某明的行为已构成受贿罪和滥用职权罪，应依法追究其刑事责任。提请本院依法判处。</w:t>
      </w:r>
    </w:p>
    <w:p w14:paraId="3B558959" w14:textId="77777777" w:rsidR="00275246" w:rsidRDefault="00275246">
      <w:pPr>
        <w:spacing w:line="500" w:lineRule="atLeast"/>
        <w:ind w:firstLine="600"/>
        <w:divId w:val="1191067976"/>
        <w:rPr>
          <w:rFonts w:hint="eastAsia"/>
          <w:sz w:val="30"/>
          <w:szCs w:val="30"/>
        </w:rPr>
      </w:pPr>
      <w:r>
        <w:rPr>
          <w:rFonts w:hint="eastAsia"/>
          <w:sz w:val="30"/>
          <w:szCs w:val="30"/>
        </w:rPr>
        <w:t>被告人张某明对指控的事实无异议，称由学校领导打电话让其赶到学校，其知道张某</w:t>
      </w:r>
      <w:r>
        <w:rPr>
          <w:rFonts w:hint="eastAsia"/>
          <w:sz w:val="30"/>
          <w:szCs w:val="30"/>
        </w:rPr>
        <w:t>1</w:t>
      </w:r>
      <w:r>
        <w:rPr>
          <w:rFonts w:hint="eastAsia"/>
          <w:sz w:val="30"/>
          <w:szCs w:val="30"/>
        </w:rPr>
        <w:t>等人也是因此被抓，故其明知是因涉案的事情仍主动前往并向学校领导交代了基本事实，后检察人员将其带回检察机关调查，其基本如实交代了涉案事实；其还积极检举了官风华收受肖某好处费的事实；其表示认罪服法，请求法庭从轻或者减轻处罚。</w:t>
      </w:r>
    </w:p>
    <w:p w14:paraId="5B82F459" w14:textId="77777777" w:rsidR="00275246" w:rsidRDefault="00275246">
      <w:pPr>
        <w:spacing w:line="500" w:lineRule="atLeast"/>
        <w:ind w:firstLine="600"/>
        <w:divId w:val="247353138"/>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、张某明属学校的临时工，不具备国家机关工作人员的身份，不符合滥用职权罪和受贿罪的主体规定；</w:t>
      </w:r>
      <w:r>
        <w:rPr>
          <w:rFonts w:hint="eastAsia"/>
          <w:sz w:val="30"/>
          <w:szCs w:val="30"/>
        </w:rPr>
        <w:t>2</w:t>
      </w:r>
      <w:r>
        <w:rPr>
          <w:rFonts w:hint="eastAsia"/>
          <w:sz w:val="30"/>
          <w:szCs w:val="30"/>
        </w:rPr>
        <w:t>、张某明归案前所在单位已有三人因相同事实被抓获，张某明并未逃跑且主动到学校领导处交代了基本事实，在检察机关采取强制措施之前如实交代了有关事实，属自首；</w:t>
      </w:r>
      <w:r>
        <w:rPr>
          <w:rFonts w:hint="eastAsia"/>
          <w:sz w:val="30"/>
          <w:szCs w:val="30"/>
        </w:rPr>
        <w:t>3</w:t>
      </w:r>
      <w:r>
        <w:rPr>
          <w:rFonts w:hint="eastAsia"/>
          <w:sz w:val="30"/>
          <w:szCs w:val="30"/>
        </w:rPr>
        <w:t>、张某明主动交代了肖某、官风华的犯罪事实，并主动联系肖某，并向检察机关交代肖某的住址、活动范围、家庭情况等；</w:t>
      </w:r>
      <w:r>
        <w:rPr>
          <w:rFonts w:hint="eastAsia"/>
          <w:sz w:val="30"/>
          <w:szCs w:val="30"/>
        </w:rPr>
        <w:t>4</w:t>
      </w:r>
      <w:r>
        <w:rPr>
          <w:rFonts w:hint="eastAsia"/>
          <w:sz w:val="30"/>
          <w:szCs w:val="30"/>
        </w:rPr>
        <w:t>、犯意产生、联系考生、收取好处费等均由肖某实施，张某明只是被动参与受贿，其系从犯；</w:t>
      </w:r>
      <w:r>
        <w:rPr>
          <w:rFonts w:hint="eastAsia"/>
          <w:sz w:val="30"/>
          <w:szCs w:val="30"/>
        </w:rPr>
        <w:t>5</w:t>
      </w:r>
      <w:r>
        <w:rPr>
          <w:rFonts w:hint="eastAsia"/>
          <w:sz w:val="30"/>
          <w:szCs w:val="30"/>
        </w:rPr>
        <w:t>、张某明为初犯、偶犯，无前科劣迹，认罪态度好，有明显的悔罪态度；</w:t>
      </w:r>
      <w:r>
        <w:rPr>
          <w:rFonts w:hint="eastAsia"/>
          <w:sz w:val="30"/>
          <w:szCs w:val="30"/>
        </w:rPr>
        <w:t>6</w:t>
      </w:r>
      <w:r>
        <w:rPr>
          <w:rFonts w:hint="eastAsia"/>
          <w:sz w:val="30"/>
          <w:szCs w:val="30"/>
        </w:rPr>
        <w:t>、张某明家庭困难，愿意主动退赃。综上，请求法庭对被告人张某明从轻或减轻处罚。</w:t>
      </w:r>
    </w:p>
    <w:p w14:paraId="49E4E315" w14:textId="77777777" w:rsidR="00275246" w:rsidRDefault="00275246">
      <w:pPr>
        <w:spacing w:line="500" w:lineRule="atLeast"/>
        <w:ind w:firstLine="600"/>
        <w:divId w:val="1583491996"/>
        <w:rPr>
          <w:rFonts w:hint="eastAsia"/>
          <w:sz w:val="30"/>
          <w:szCs w:val="30"/>
        </w:rPr>
      </w:pPr>
      <w:r>
        <w:rPr>
          <w:rFonts w:hint="eastAsia"/>
          <w:sz w:val="30"/>
          <w:szCs w:val="30"/>
        </w:rPr>
        <w:t>经审理查明：深圳市人力资源和社会保障局的直属单位深圳市职业技能鉴定指导办公室（下简称职业办），负责组织、指导职业技能鉴定考核等工作。</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月，职业办开设了计算机操作员工种的职业技能鉴定考试，每月考两批，每个考生需考两个模块，每个模块分为两部分，一部分是理论，都是客观题，占</w:t>
      </w:r>
      <w:r>
        <w:rPr>
          <w:rFonts w:hint="eastAsia"/>
          <w:sz w:val="30"/>
          <w:szCs w:val="30"/>
        </w:rPr>
        <w:t>30</w:t>
      </w:r>
      <w:r>
        <w:rPr>
          <w:rFonts w:hint="eastAsia"/>
          <w:sz w:val="30"/>
          <w:szCs w:val="30"/>
        </w:rPr>
        <w:t>分，由电脑自动评卷；另一部分是实操，占</w:t>
      </w:r>
      <w:r>
        <w:rPr>
          <w:rFonts w:hint="eastAsia"/>
          <w:sz w:val="30"/>
          <w:szCs w:val="30"/>
        </w:rPr>
        <w:t>70</w:t>
      </w:r>
      <w:r>
        <w:rPr>
          <w:rFonts w:hint="eastAsia"/>
          <w:sz w:val="30"/>
          <w:szCs w:val="30"/>
        </w:rPr>
        <w:t>分，由考生在电脑上操作，由考评员评卷，每个模块总分达到</w:t>
      </w:r>
      <w:r>
        <w:rPr>
          <w:rFonts w:hint="eastAsia"/>
          <w:sz w:val="30"/>
          <w:szCs w:val="30"/>
        </w:rPr>
        <w:t>60</w:t>
      </w:r>
      <w:r>
        <w:rPr>
          <w:rFonts w:hint="eastAsia"/>
          <w:sz w:val="30"/>
          <w:szCs w:val="30"/>
        </w:rPr>
        <w:t>分以上即算及格。考试通过者可获发计算机操作员资格证书，该资格证书可作为招调工入户深圳的技能凭证。</w:t>
      </w:r>
    </w:p>
    <w:p w14:paraId="6CE873EB" w14:textId="77777777" w:rsidR="00275246" w:rsidRDefault="00275246">
      <w:pPr>
        <w:spacing w:line="500" w:lineRule="atLeast"/>
        <w:ind w:firstLine="600"/>
        <w:divId w:val="33971666"/>
        <w:rPr>
          <w:rFonts w:hint="eastAsia"/>
          <w:sz w:val="30"/>
          <w:szCs w:val="30"/>
        </w:rPr>
      </w:pPr>
      <w:r>
        <w:rPr>
          <w:rFonts w:hint="eastAsia"/>
          <w:sz w:val="30"/>
          <w:szCs w:val="30"/>
        </w:rPr>
        <w:t>被告人张某明系深圳高级技工学校临聘教师，于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与职业办签订了《深圳市职业技能鉴定考评员诚信守法责任书》，成为深圳市职业技能鉴定考评员，主要负责计算机操作员工种考试的评分工作。在任计算机操作员工种考试考评员期间，张某明接受社会培训人员肖某（另案处理）、同事官风华（另案处理）等人的请托后，滥用其评分职权，明知考生本无法通过该考试，仍在评分中违规拔高考生考试成绩。</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年间，经其拔高成绩的试卷有数十份。其中，在</w:t>
      </w:r>
      <w:r>
        <w:rPr>
          <w:rFonts w:hint="eastAsia"/>
          <w:sz w:val="30"/>
          <w:szCs w:val="30"/>
        </w:rPr>
        <w:t>2011</w:t>
      </w:r>
      <w:r>
        <w:rPr>
          <w:rFonts w:hint="eastAsia"/>
          <w:sz w:val="30"/>
          <w:szCs w:val="30"/>
        </w:rPr>
        <w:t>年度拔高了</w:t>
      </w:r>
      <w:r>
        <w:rPr>
          <w:rFonts w:hint="eastAsia"/>
          <w:sz w:val="30"/>
          <w:szCs w:val="30"/>
        </w:rPr>
        <w:t>28</w:t>
      </w:r>
      <w:r>
        <w:rPr>
          <w:rFonts w:hint="eastAsia"/>
          <w:sz w:val="30"/>
          <w:szCs w:val="30"/>
        </w:rPr>
        <w:t>个考生成绩，每次都由肖某或官风华事先把考生机器号</w:t>
      </w:r>
      <w:r>
        <w:rPr>
          <w:rFonts w:hint="eastAsia"/>
          <w:sz w:val="30"/>
          <w:szCs w:val="30"/>
        </w:rPr>
        <w:t>(</w:t>
      </w:r>
      <w:r>
        <w:rPr>
          <w:rFonts w:hint="eastAsia"/>
          <w:sz w:val="30"/>
          <w:szCs w:val="30"/>
        </w:rPr>
        <w:t>考生在考试时，输入姓名和准考证号后，考试系统会产生一个机器号）通过手机信息发给张某明，张某明在阅卷时遇到对应的机器号后就打高分数，致使本无法通过计算机操作员考试的考生顺利取得了资格证书，部分考生依据资格证书成功申请招调工入户深圳。</w:t>
      </w:r>
    </w:p>
    <w:p w14:paraId="2CB3EFAA" w14:textId="77777777" w:rsidR="00275246" w:rsidRDefault="00275246">
      <w:pPr>
        <w:spacing w:line="500" w:lineRule="atLeast"/>
        <w:ind w:firstLine="600"/>
        <w:divId w:val="1726172455"/>
        <w:rPr>
          <w:rFonts w:hint="eastAsia"/>
          <w:sz w:val="30"/>
          <w:szCs w:val="30"/>
        </w:rPr>
      </w:pPr>
      <w:r>
        <w:rPr>
          <w:rFonts w:hint="eastAsia"/>
          <w:sz w:val="30"/>
          <w:szCs w:val="30"/>
        </w:rPr>
        <w:t>在上述违规操作中，由肖某按单门科</w:t>
      </w:r>
      <w:r>
        <w:rPr>
          <w:rFonts w:hint="eastAsia"/>
          <w:sz w:val="30"/>
          <w:szCs w:val="30"/>
        </w:rPr>
        <w:t>5000</w:t>
      </w:r>
      <w:r>
        <w:rPr>
          <w:rFonts w:hint="eastAsia"/>
          <w:sz w:val="30"/>
          <w:szCs w:val="30"/>
        </w:rPr>
        <w:t>元的标准向参加考试的学员收钱，肖自己留</w:t>
      </w:r>
      <w:r>
        <w:rPr>
          <w:rFonts w:hint="eastAsia"/>
          <w:sz w:val="30"/>
          <w:szCs w:val="30"/>
        </w:rPr>
        <w:t>1000</w:t>
      </w:r>
      <w:r>
        <w:rPr>
          <w:rFonts w:hint="eastAsia"/>
          <w:sz w:val="30"/>
          <w:szCs w:val="30"/>
        </w:rPr>
        <w:t>元，送给张某明</w:t>
      </w:r>
      <w:r>
        <w:rPr>
          <w:rFonts w:hint="eastAsia"/>
          <w:sz w:val="30"/>
          <w:szCs w:val="30"/>
        </w:rPr>
        <w:t>4000</w:t>
      </w:r>
      <w:r>
        <w:rPr>
          <w:rFonts w:hint="eastAsia"/>
          <w:sz w:val="30"/>
          <w:szCs w:val="30"/>
        </w:rPr>
        <w:t>元；或按两门科</w:t>
      </w:r>
      <w:r>
        <w:rPr>
          <w:rFonts w:hint="eastAsia"/>
          <w:sz w:val="30"/>
          <w:szCs w:val="30"/>
        </w:rPr>
        <w:t>8000</w:t>
      </w:r>
      <w:r>
        <w:rPr>
          <w:rFonts w:hint="eastAsia"/>
          <w:sz w:val="30"/>
          <w:szCs w:val="30"/>
        </w:rPr>
        <w:t>元的标准向参加考试的学员收钱，肖自己留</w:t>
      </w:r>
      <w:r>
        <w:rPr>
          <w:rFonts w:hint="eastAsia"/>
          <w:sz w:val="30"/>
          <w:szCs w:val="30"/>
        </w:rPr>
        <w:t>2000</w:t>
      </w:r>
      <w:r>
        <w:rPr>
          <w:rFonts w:hint="eastAsia"/>
          <w:sz w:val="30"/>
          <w:szCs w:val="30"/>
        </w:rPr>
        <w:t>元，送给张某明</w:t>
      </w:r>
      <w:r>
        <w:rPr>
          <w:rFonts w:hint="eastAsia"/>
          <w:sz w:val="30"/>
          <w:szCs w:val="30"/>
        </w:rPr>
        <w:t>6000</w:t>
      </w:r>
      <w:r>
        <w:rPr>
          <w:rFonts w:hint="eastAsia"/>
          <w:sz w:val="30"/>
          <w:szCs w:val="30"/>
        </w:rPr>
        <w:t>元。上述好处费均通过肖某通过其中国银行账户（卡号为</w:t>
      </w:r>
      <w:r>
        <w:rPr>
          <w:rFonts w:hint="eastAsia"/>
          <w:sz w:val="30"/>
          <w:szCs w:val="30"/>
        </w:rPr>
        <w:t>47</w:t>
      </w:r>
      <w:r>
        <w:rPr>
          <w:rFonts w:hint="eastAsia"/>
          <w:sz w:val="30"/>
          <w:szCs w:val="30"/>
        </w:rPr>
        <w:t>×××</w:t>
      </w:r>
      <w:r>
        <w:rPr>
          <w:rFonts w:hint="eastAsia"/>
          <w:sz w:val="30"/>
          <w:szCs w:val="30"/>
        </w:rPr>
        <w:t>03</w:t>
      </w:r>
      <w:r>
        <w:rPr>
          <w:rFonts w:hint="eastAsia"/>
          <w:sz w:val="30"/>
          <w:szCs w:val="30"/>
        </w:rPr>
        <w:t>）转账给张某明的中国银行账户（卡号为</w:t>
      </w:r>
      <w:r>
        <w:rPr>
          <w:rFonts w:hint="eastAsia"/>
          <w:sz w:val="30"/>
          <w:szCs w:val="30"/>
        </w:rPr>
        <w:t>47</w:t>
      </w:r>
      <w:r>
        <w:rPr>
          <w:rFonts w:hint="eastAsia"/>
          <w:sz w:val="30"/>
          <w:szCs w:val="30"/>
        </w:rPr>
        <w:t>×××</w:t>
      </w:r>
      <w:r>
        <w:rPr>
          <w:rFonts w:hint="eastAsia"/>
          <w:sz w:val="30"/>
          <w:szCs w:val="30"/>
        </w:rPr>
        <w:t>76</w:t>
      </w:r>
      <w:r>
        <w:rPr>
          <w:rFonts w:hint="eastAsia"/>
          <w:sz w:val="30"/>
          <w:szCs w:val="30"/>
        </w:rPr>
        <w:t>），共计转账十二次，张某明共收受上述好处费共计</w:t>
      </w:r>
      <w:r>
        <w:rPr>
          <w:rFonts w:hint="eastAsia"/>
          <w:sz w:val="30"/>
          <w:szCs w:val="30"/>
        </w:rPr>
        <w:t>28</w:t>
      </w:r>
      <w:r>
        <w:rPr>
          <w:rFonts w:hint="eastAsia"/>
          <w:sz w:val="30"/>
          <w:szCs w:val="30"/>
        </w:rPr>
        <w:t>万元。</w:t>
      </w:r>
    </w:p>
    <w:p w14:paraId="0DFE18D0" w14:textId="77777777" w:rsidR="00275246" w:rsidRDefault="00275246">
      <w:pPr>
        <w:spacing w:line="500" w:lineRule="atLeast"/>
        <w:ind w:firstLine="600"/>
        <w:divId w:val="49114247"/>
        <w:rPr>
          <w:rFonts w:hint="eastAsia"/>
          <w:sz w:val="30"/>
          <w:szCs w:val="30"/>
        </w:rPr>
      </w:pPr>
      <w:r>
        <w:rPr>
          <w:rFonts w:hint="eastAsia"/>
          <w:sz w:val="30"/>
          <w:szCs w:val="30"/>
        </w:rPr>
        <w:t>另查明，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日，被告人张某明接学校通知后主动赶至学校，后检察人员将其带回检察机关调查，张某明交代了基本涉案事实，在诉讼过程中退还赃款</w:t>
      </w:r>
      <w:r>
        <w:rPr>
          <w:rFonts w:hint="eastAsia"/>
          <w:sz w:val="30"/>
          <w:szCs w:val="30"/>
        </w:rPr>
        <w:t>28</w:t>
      </w:r>
      <w:r>
        <w:rPr>
          <w:rFonts w:hint="eastAsia"/>
          <w:sz w:val="30"/>
          <w:szCs w:val="30"/>
        </w:rPr>
        <w:t>万元。</w:t>
      </w:r>
    </w:p>
    <w:p w14:paraId="680AA50C" w14:textId="77777777" w:rsidR="00275246" w:rsidRDefault="00275246">
      <w:pPr>
        <w:spacing w:line="500" w:lineRule="atLeast"/>
        <w:ind w:firstLine="600"/>
        <w:divId w:val="242569497"/>
        <w:rPr>
          <w:rFonts w:hint="eastAsia"/>
          <w:sz w:val="30"/>
          <w:szCs w:val="30"/>
        </w:rPr>
      </w:pPr>
      <w:r>
        <w:rPr>
          <w:rFonts w:hint="eastAsia"/>
          <w:sz w:val="30"/>
          <w:szCs w:val="30"/>
        </w:rPr>
        <w:t>上述事实，有公诉机关提交并经法庭质证、认证的下列证据予以证明：被告人身份材料、《深圳经济特区职业技能鉴定条例》、《深圳市职业技能鉴定考评员管理办法》、《深圳市人力资源和社会保障局主要职责内设机构和人员编制规定》、深圳市机构编制委员会文件、深圳市人力资源和社会保障局文件、考评员资格证书、考评员诚信守法责任书、考评员报名表、工作证明、考评员录用申请表、报名表、《关于核实生成调令名单的情况说明》、《</w:t>
      </w:r>
      <w:r>
        <w:rPr>
          <w:rFonts w:hint="eastAsia"/>
          <w:sz w:val="30"/>
          <w:szCs w:val="30"/>
        </w:rPr>
        <w:t>2011</w:t>
      </w:r>
      <w:r>
        <w:rPr>
          <w:rFonts w:hint="eastAsia"/>
          <w:sz w:val="30"/>
          <w:szCs w:val="30"/>
        </w:rPr>
        <w:t>年度计算机操作员鉴定考评员张某明拔高成绩一览表》、《关于部分计算机操作员试卷销毁的情况说明》、退赃材料、到案经过、银行交易清单；证人肖某、官风华的证言；被告人张某明的供述及辩解；视听资料等。事实清楚，证据确实、充分，足以认定。本院予以确认。</w:t>
      </w:r>
    </w:p>
    <w:p w14:paraId="7B6AB41E" w14:textId="77777777" w:rsidR="00275246" w:rsidRDefault="00275246">
      <w:pPr>
        <w:spacing w:line="500" w:lineRule="atLeast"/>
        <w:ind w:firstLine="600"/>
        <w:divId w:val="981277837"/>
        <w:rPr>
          <w:rFonts w:hint="eastAsia"/>
          <w:sz w:val="30"/>
          <w:szCs w:val="30"/>
        </w:rPr>
      </w:pPr>
      <w:r>
        <w:rPr>
          <w:rFonts w:hint="eastAsia"/>
          <w:sz w:val="30"/>
          <w:szCs w:val="30"/>
        </w:rPr>
        <w:t>本院认为，被告人张某明无视国家法律，身为国家机关工作人员，徇私舞弊、滥用职权，严重损害国家机关的声誉，破坏了职业技能鉴定考试与招调工入户的正常管理秩序，造成恶劣社会影响，其行为构成滥用职权罪；其利用职务上的便利，非法收受他人财物，为他人谋取利益，其行为同时构成受贿罪，应依法数罪并罚。公诉机关指控的罪名成立。</w:t>
      </w:r>
    </w:p>
    <w:p w14:paraId="478CDF47" w14:textId="77777777" w:rsidR="00275246" w:rsidRDefault="00275246">
      <w:pPr>
        <w:spacing w:line="500" w:lineRule="atLeast"/>
        <w:ind w:firstLine="600"/>
        <w:divId w:val="1550610371"/>
        <w:rPr>
          <w:rFonts w:hint="eastAsia"/>
          <w:sz w:val="30"/>
          <w:szCs w:val="30"/>
        </w:rPr>
      </w:pPr>
      <w:r>
        <w:rPr>
          <w:rFonts w:hint="eastAsia"/>
          <w:sz w:val="30"/>
          <w:szCs w:val="30"/>
        </w:rPr>
        <w:t>被告人张某明虽不具有国家机关工作人员的编制，但职业办负责组织、指导职业技能鉴定考核等工作</w:t>
      </w:r>
      <w:r>
        <w:rPr>
          <w:rFonts w:hint="eastAsia"/>
          <w:sz w:val="30"/>
          <w:szCs w:val="30"/>
        </w:rPr>
        <w:t>,</w:t>
      </w:r>
      <w:r>
        <w:rPr>
          <w:rFonts w:hint="eastAsia"/>
          <w:sz w:val="30"/>
          <w:szCs w:val="30"/>
        </w:rPr>
        <w:t>通过计算机操作员工种的职业技能鉴定考试的人员可获发计算机操作员资格证书，并据此作为招调工入户深圳的技能凭证，张某明身为职业办的深圳市职业技能鉴定考评员，负责考试的阅卷评分工作，实际代表国家机关履行部分公共事务的管理职责，故其符合依法从事公务的人员的身份规定，应认定属国家机关工作人员。</w:t>
      </w:r>
    </w:p>
    <w:p w14:paraId="025E94B8" w14:textId="77777777" w:rsidR="00275246" w:rsidRDefault="00275246">
      <w:pPr>
        <w:spacing w:line="500" w:lineRule="atLeast"/>
        <w:ind w:firstLine="600"/>
        <w:divId w:val="1181240048"/>
        <w:rPr>
          <w:rFonts w:hint="eastAsia"/>
          <w:sz w:val="30"/>
          <w:szCs w:val="30"/>
        </w:rPr>
      </w:pPr>
      <w:r>
        <w:rPr>
          <w:rFonts w:hint="eastAsia"/>
          <w:sz w:val="30"/>
          <w:szCs w:val="30"/>
        </w:rPr>
        <w:t>经查，张某明被抓前所在学校的张某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等人确已因相同事实被检察机关调查、抓获，张某明明知该事实而未逃跑，得到学校通知后主动到学校，可认定其有自动投案情节；其在随后的调查中基本如实交代了涉案事实，属自首，依法可以减轻处罚。本院认为，自首涵盖自动投案和如实供述两方面内容，张某明归案后交代的肖某、官风华的犯罪事实系与其受贿、滥用职权相关的事实，当属如实供述自己的罪行，不构成立功表现；其归案后交代肖某的相关情况并联系肖某，但司法机关并未能据此实际抓获肖某，亦不构成立功表现。上述情节表明其确有一定认罪悔罪表现，可依法酌情从轻处罚。</w:t>
      </w:r>
    </w:p>
    <w:p w14:paraId="017BF5DE" w14:textId="77777777" w:rsidR="00275246" w:rsidRDefault="00275246">
      <w:pPr>
        <w:spacing w:line="500" w:lineRule="atLeast"/>
        <w:ind w:firstLine="600"/>
        <w:divId w:val="2061661536"/>
        <w:rPr>
          <w:rFonts w:hint="eastAsia"/>
          <w:sz w:val="30"/>
          <w:szCs w:val="30"/>
        </w:rPr>
      </w:pPr>
      <w:r>
        <w:rPr>
          <w:rFonts w:hint="eastAsia"/>
          <w:sz w:val="30"/>
          <w:szCs w:val="30"/>
        </w:rPr>
        <w:t>本案虽由肖某提出犯意、联系考生、收取好处费，但张某明利用职权收受财物并为他人谋取利益，实施了受贿罪的主要实行行为，不应认定从犯；张某明归案后退还了所获违法所得，可依法酌情从轻处罚。综合被告人的犯罪事实、情节以及社会危害性，依照《中华人民共和国刑法》第三百八十三条第一款第（一）项、第三百八十五条第一款、第三百八十六条、第三百九十七条、第六十四条、第六十七条第一款和第六十九条之规定，判决如下：</w:t>
      </w:r>
    </w:p>
    <w:p w14:paraId="0B9400C6" w14:textId="77777777" w:rsidR="00275246" w:rsidRDefault="00275246">
      <w:pPr>
        <w:spacing w:line="500" w:lineRule="atLeast"/>
        <w:ind w:firstLine="600"/>
        <w:divId w:val="252395943"/>
        <w:rPr>
          <w:rFonts w:hint="eastAsia"/>
          <w:sz w:val="30"/>
          <w:szCs w:val="30"/>
        </w:rPr>
      </w:pPr>
      <w:r>
        <w:rPr>
          <w:rFonts w:hint="eastAsia"/>
          <w:sz w:val="30"/>
          <w:szCs w:val="30"/>
        </w:rPr>
        <w:t>一、被告人张某明犯受贿罪，判处有期徒刑七年；犯滥用职权罪，判处有期徒刑一年；决定执行有期徒刑七年六个月。</w:t>
      </w:r>
    </w:p>
    <w:p w14:paraId="47EE5C1A" w14:textId="77777777" w:rsidR="00275246" w:rsidRDefault="00275246">
      <w:pPr>
        <w:spacing w:line="500" w:lineRule="atLeast"/>
        <w:ind w:firstLine="600"/>
        <w:divId w:val="91987336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日止。）</w:t>
      </w:r>
    </w:p>
    <w:p w14:paraId="1E5036A8" w14:textId="77777777" w:rsidR="00275246" w:rsidRDefault="00275246">
      <w:pPr>
        <w:spacing w:line="500" w:lineRule="atLeast"/>
        <w:ind w:firstLine="600"/>
        <w:divId w:val="245263953"/>
        <w:rPr>
          <w:rFonts w:hint="eastAsia"/>
          <w:sz w:val="30"/>
          <w:szCs w:val="30"/>
        </w:rPr>
      </w:pPr>
      <w:r>
        <w:rPr>
          <w:rFonts w:hint="eastAsia"/>
          <w:sz w:val="30"/>
          <w:szCs w:val="30"/>
        </w:rPr>
        <w:t>二、所退赃款</w:t>
      </w:r>
      <w:r>
        <w:rPr>
          <w:rFonts w:hint="eastAsia"/>
          <w:sz w:val="30"/>
          <w:szCs w:val="30"/>
        </w:rPr>
        <w:t>28</w:t>
      </w:r>
      <w:r>
        <w:rPr>
          <w:rFonts w:hint="eastAsia"/>
          <w:sz w:val="30"/>
          <w:szCs w:val="30"/>
        </w:rPr>
        <w:t>万元，依法予以没收，上缴国库。</w:t>
      </w:r>
    </w:p>
    <w:p w14:paraId="064D9597" w14:textId="77777777" w:rsidR="00275246" w:rsidRDefault="00275246">
      <w:pPr>
        <w:spacing w:line="500" w:lineRule="atLeast"/>
        <w:ind w:firstLine="600"/>
        <w:divId w:val="1158036838"/>
        <w:rPr>
          <w:rFonts w:hint="eastAsia"/>
          <w:sz w:val="30"/>
          <w:szCs w:val="30"/>
        </w:rPr>
      </w:pPr>
      <w:r>
        <w:rPr>
          <w:rFonts w:hint="eastAsia"/>
          <w:sz w:val="30"/>
          <w:szCs w:val="30"/>
        </w:rPr>
        <w:t>服本判决，可在接到判决书的第二日起十日内，通过本院或者直接向深圳市中级人民法院提出上诉。书面上诉的，应当提交上诉状正本一份，副本二份。</w:t>
      </w:r>
    </w:p>
    <w:p w14:paraId="69706B10" w14:textId="77777777" w:rsidR="00275246" w:rsidRDefault="00275246">
      <w:pPr>
        <w:spacing w:line="500" w:lineRule="atLeast"/>
        <w:jc w:val="right"/>
        <w:divId w:val="367603712"/>
        <w:rPr>
          <w:rFonts w:hint="eastAsia"/>
          <w:sz w:val="30"/>
          <w:szCs w:val="30"/>
        </w:rPr>
      </w:pPr>
      <w:r>
        <w:rPr>
          <w:rFonts w:hint="eastAsia"/>
          <w:sz w:val="30"/>
          <w:szCs w:val="30"/>
        </w:rPr>
        <w:t>审　判　长　　胡　超</w:t>
      </w:r>
    </w:p>
    <w:p w14:paraId="18C84145" w14:textId="77777777" w:rsidR="00275246" w:rsidRDefault="00275246">
      <w:pPr>
        <w:spacing w:line="500" w:lineRule="atLeast"/>
        <w:jc w:val="right"/>
        <w:divId w:val="1963338203"/>
        <w:rPr>
          <w:rFonts w:hint="eastAsia"/>
          <w:sz w:val="30"/>
          <w:szCs w:val="30"/>
        </w:rPr>
      </w:pPr>
      <w:r>
        <w:rPr>
          <w:rFonts w:hint="eastAsia"/>
          <w:sz w:val="30"/>
          <w:szCs w:val="30"/>
        </w:rPr>
        <w:t>人民陪审员　　曾彩荣</w:t>
      </w:r>
    </w:p>
    <w:p w14:paraId="557CC297" w14:textId="77777777" w:rsidR="00275246" w:rsidRDefault="00275246">
      <w:pPr>
        <w:spacing w:line="500" w:lineRule="atLeast"/>
        <w:jc w:val="right"/>
        <w:divId w:val="1428773076"/>
        <w:rPr>
          <w:rFonts w:hint="eastAsia"/>
          <w:sz w:val="30"/>
          <w:szCs w:val="30"/>
        </w:rPr>
      </w:pPr>
      <w:r>
        <w:rPr>
          <w:rFonts w:hint="eastAsia"/>
          <w:sz w:val="30"/>
          <w:szCs w:val="30"/>
        </w:rPr>
        <w:t>人民陪审员　　马晓梅</w:t>
      </w:r>
    </w:p>
    <w:p w14:paraId="2E42027C" w14:textId="77777777" w:rsidR="00275246" w:rsidRDefault="00275246">
      <w:pPr>
        <w:spacing w:line="500" w:lineRule="atLeast"/>
        <w:jc w:val="right"/>
        <w:divId w:val="1586181744"/>
        <w:rPr>
          <w:rFonts w:hint="eastAsia"/>
          <w:sz w:val="30"/>
          <w:szCs w:val="30"/>
        </w:rPr>
      </w:pPr>
      <w:r>
        <w:rPr>
          <w:rFonts w:hint="eastAsia"/>
          <w:sz w:val="30"/>
          <w:szCs w:val="30"/>
        </w:rPr>
        <w:t>二〇一二年八月一日</w:t>
      </w:r>
    </w:p>
    <w:p w14:paraId="35660A8A" w14:textId="77777777" w:rsidR="00275246" w:rsidRDefault="00275246">
      <w:pPr>
        <w:spacing w:line="500" w:lineRule="atLeast"/>
        <w:jc w:val="right"/>
        <w:divId w:val="146827052"/>
        <w:rPr>
          <w:rFonts w:hint="eastAsia"/>
          <w:sz w:val="30"/>
          <w:szCs w:val="30"/>
        </w:rPr>
      </w:pPr>
      <w:r>
        <w:rPr>
          <w:rFonts w:hint="eastAsia"/>
          <w:sz w:val="30"/>
          <w:szCs w:val="30"/>
        </w:rPr>
        <w:t>书　记　员　　刘文婷</w:t>
      </w:r>
    </w:p>
    <w:p w14:paraId="26AF3284" w14:textId="77777777" w:rsidR="00275246" w:rsidRDefault="00275246">
      <w:pPr>
        <w:spacing w:line="500" w:lineRule="atLeast"/>
        <w:ind w:firstLine="600"/>
        <w:divId w:val="880246542"/>
        <w:rPr>
          <w:rFonts w:hint="eastAsia"/>
          <w:sz w:val="30"/>
          <w:szCs w:val="30"/>
        </w:rPr>
      </w:pPr>
      <w:r>
        <w:rPr>
          <w:rFonts w:hint="eastAsia"/>
          <w:sz w:val="30"/>
          <w:szCs w:val="30"/>
        </w:rPr>
        <w:t>高飞雁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032B" w14:textId="77777777" w:rsidR="00F77CD7" w:rsidRDefault="00F77CD7" w:rsidP="00F77CD7">
      <w:pPr>
        <w:rPr>
          <w:rFonts w:hint="eastAsia"/>
        </w:rPr>
      </w:pPr>
      <w:r>
        <w:separator/>
      </w:r>
    </w:p>
  </w:endnote>
  <w:endnote w:type="continuationSeparator" w:id="0">
    <w:p w14:paraId="258D96FA" w14:textId="77777777" w:rsidR="00F77CD7" w:rsidRDefault="00F77CD7" w:rsidP="00F77C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B7DEA" w14:textId="77777777" w:rsidR="00F77CD7" w:rsidRDefault="00F77CD7" w:rsidP="00F77CD7">
      <w:pPr>
        <w:rPr>
          <w:rFonts w:hint="eastAsia"/>
        </w:rPr>
      </w:pPr>
      <w:r>
        <w:separator/>
      </w:r>
    </w:p>
  </w:footnote>
  <w:footnote w:type="continuationSeparator" w:id="0">
    <w:p w14:paraId="3678AA0D" w14:textId="77777777" w:rsidR="00F77CD7" w:rsidRDefault="00F77CD7" w:rsidP="00F77C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7CD7"/>
    <w:rsid w:val="00275246"/>
    <w:rsid w:val="00A23C24"/>
    <w:rsid w:val="00F77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CA38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7CD7"/>
    <w:pPr>
      <w:tabs>
        <w:tab w:val="center" w:pos="4153"/>
        <w:tab w:val="right" w:pos="8306"/>
      </w:tabs>
      <w:snapToGrid w:val="0"/>
      <w:jc w:val="center"/>
    </w:pPr>
    <w:rPr>
      <w:sz w:val="18"/>
      <w:szCs w:val="18"/>
    </w:rPr>
  </w:style>
  <w:style w:type="character" w:customStyle="1" w:styleId="a4">
    <w:name w:val="页眉 字符"/>
    <w:basedOn w:val="a0"/>
    <w:link w:val="a3"/>
    <w:uiPriority w:val="99"/>
    <w:rsid w:val="00F77CD7"/>
    <w:rPr>
      <w:rFonts w:ascii="宋体" w:eastAsia="宋体" w:hAnsi="宋体" w:cs="宋体"/>
      <w:sz w:val="18"/>
      <w:szCs w:val="18"/>
    </w:rPr>
  </w:style>
  <w:style w:type="paragraph" w:styleId="a5">
    <w:name w:val="footer"/>
    <w:basedOn w:val="a"/>
    <w:link w:val="a6"/>
    <w:uiPriority w:val="99"/>
    <w:unhideWhenUsed/>
    <w:rsid w:val="00F77CD7"/>
    <w:pPr>
      <w:tabs>
        <w:tab w:val="center" w:pos="4153"/>
        <w:tab w:val="right" w:pos="8306"/>
      </w:tabs>
      <w:snapToGrid w:val="0"/>
    </w:pPr>
    <w:rPr>
      <w:sz w:val="18"/>
      <w:szCs w:val="18"/>
    </w:rPr>
  </w:style>
  <w:style w:type="character" w:customStyle="1" w:styleId="a6">
    <w:name w:val="页脚 字符"/>
    <w:basedOn w:val="a0"/>
    <w:link w:val="a5"/>
    <w:uiPriority w:val="99"/>
    <w:rsid w:val="00F77C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1666">
      <w:marLeft w:val="0"/>
      <w:marRight w:val="0"/>
      <w:marTop w:val="10"/>
      <w:marBottom w:val="10"/>
      <w:divBdr>
        <w:top w:val="none" w:sz="0" w:space="0" w:color="auto"/>
        <w:left w:val="none" w:sz="0" w:space="0" w:color="auto"/>
        <w:bottom w:val="none" w:sz="0" w:space="0" w:color="auto"/>
        <w:right w:val="none" w:sz="0" w:space="0" w:color="auto"/>
      </w:divBdr>
    </w:div>
    <w:div w:id="49114247">
      <w:marLeft w:val="0"/>
      <w:marRight w:val="0"/>
      <w:marTop w:val="10"/>
      <w:marBottom w:val="10"/>
      <w:divBdr>
        <w:top w:val="none" w:sz="0" w:space="0" w:color="auto"/>
        <w:left w:val="none" w:sz="0" w:space="0" w:color="auto"/>
        <w:bottom w:val="none" w:sz="0" w:space="0" w:color="auto"/>
        <w:right w:val="none" w:sz="0" w:space="0" w:color="auto"/>
      </w:divBdr>
    </w:div>
    <w:div w:id="131603817">
      <w:marLeft w:val="0"/>
      <w:marRight w:val="0"/>
      <w:marTop w:val="10"/>
      <w:marBottom w:val="10"/>
      <w:divBdr>
        <w:top w:val="none" w:sz="0" w:space="0" w:color="auto"/>
        <w:left w:val="none" w:sz="0" w:space="0" w:color="auto"/>
        <w:bottom w:val="none" w:sz="0" w:space="0" w:color="auto"/>
        <w:right w:val="none" w:sz="0" w:space="0" w:color="auto"/>
      </w:divBdr>
    </w:div>
    <w:div w:id="146827052">
      <w:marLeft w:val="0"/>
      <w:marRight w:val="720"/>
      <w:marTop w:val="10"/>
      <w:marBottom w:val="10"/>
      <w:divBdr>
        <w:top w:val="none" w:sz="0" w:space="0" w:color="auto"/>
        <w:left w:val="none" w:sz="0" w:space="0" w:color="auto"/>
        <w:bottom w:val="none" w:sz="0" w:space="0" w:color="auto"/>
        <w:right w:val="none" w:sz="0" w:space="0" w:color="auto"/>
      </w:divBdr>
    </w:div>
    <w:div w:id="242569497">
      <w:marLeft w:val="0"/>
      <w:marRight w:val="0"/>
      <w:marTop w:val="10"/>
      <w:marBottom w:val="10"/>
      <w:divBdr>
        <w:top w:val="none" w:sz="0" w:space="0" w:color="auto"/>
        <w:left w:val="none" w:sz="0" w:space="0" w:color="auto"/>
        <w:bottom w:val="none" w:sz="0" w:space="0" w:color="auto"/>
        <w:right w:val="none" w:sz="0" w:space="0" w:color="auto"/>
      </w:divBdr>
    </w:div>
    <w:div w:id="245263953">
      <w:marLeft w:val="0"/>
      <w:marRight w:val="0"/>
      <w:marTop w:val="10"/>
      <w:marBottom w:val="10"/>
      <w:divBdr>
        <w:top w:val="none" w:sz="0" w:space="0" w:color="auto"/>
        <w:left w:val="none" w:sz="0" w:space="0" w:color="auto"/>
        <w:bottom w:val="none" w:sz="0" w:space="0" w:color="auto"/>
        <w:right w:val="none" w:sz="0" w:space="0" w:color="auto"/>
      </w:divBdr>
    </w:div>
    <w:div w:id="247353138">
      <w:marLeft w:val="0"/>
      <w:marRight w:val="0"/>
      <w:marTop w:val="10"/>
      <w:marBottom w:val="10"/>
      <w:divBdr>
        <w:top w:val="none" w:sz="0" w:space="0" w:color="auto"/>
        <w:left w:val="none" w:sz="0" w:space="0" w:color="auto"/>
        <w:bottom w:val="none" w:sz="0" w:space="0" w:color="auto"/>
        <w:right w:val="none" w:sz="0" w:space="0" w:color="auto"/>
      </w:divBdr>
    </w:div>
    <w:div w:id="252395943">
      <w:marLeft w:val="0"/>
      <w:marRight w:val="0"/>
      <w:marTop w:val="10"/>
      <w:marBottom w:val="10"/>
      <w:divBdr>
        <w:top w:val="none" w:sz="0" w:space="0" w:color="auto"/>
        <w:left w:val="none" w:sz="0" w:space="0" w:color="auto"/>
        <w:bottom w:val="none" w:sz="0" w:space="0" w:color="auto"/>
        <w:right w:val="none" w:sz="0" w:space="0" w:color="auto"/>
      </w:divBdr>
    </w:div>
    <w:div w:id="311493109">
      <w:marLeft w:val="0"/>
      <w:marRight w:val="0"/>
      <w:marTop w:val="10"/>
      <w:marBottom w:val="10"/>
      <w:divBdr>
        <w:top w:val="none" w:sz="0" w:space="0" w:color="auto"/>
        <w:left w:val="none" w:sz="0" w:space="0" w:color="auto"/>
        <w:bottom w:val="none" w:sz="0" w:space="0" w:color="auto"/>
        <w:right w:val="none" w:sz="0" w:space="0" w:color="auto"/>
      </w:divBdr>
    </w:div>
    <w:div w:id="367603712">
      <w:marLeft w:val="0"/>
      <w:marRight w:val="720"/>
      <w:marTop w:val="10"/>
      <w:marBottom w:val="10"/>
      <w:divBdr>
        <w:top w:val="none" w:sz="0" w:space="0" w:color="auto"/>
        <w:left w:val="none" w:sz="0" w:space="0" w:color="auto"/>
        <w:bottom w:val="none" w:sz="0" w:space="0" w:color="auto"/>
        <w:right w:val="none" w:sz="0" w:space="0" w:color="auto"/>
      </w:divBdr>
    </w:div>
    <w:div w:id="774641971">
      <w:marLeft w:val="0"/>
      <w:marRight w:val="0"/>
      <w:marTop w:val="10"/>
      <w:marBottom w:val="10"/>
      <w:divBdr>
        <w:top w:val="none" w:sz="0" w:space="0" w:color="auto"/>
        <w:left w:val="none" w:sz="0" w:space="0" w:color="auto"/>
        <w:bottom w:val="none" w:sz="0" w:space="0" w:color="auto"/>
        <w:right w:val="none" w:sz="0" w:space="0" w:color="auto"/>
      </w:divBdr>
    </w:div>
    <w:div w:id="820734298">
      <w:marLeft w:val="0"/>
      <w:marRight w:val="0"/>
      <w:marTop w:val="10"/>
      <w:marBottom w:val="10"/>
      <w:divBdr>
        <w:top w:val="none" w:sz="0" w:space="0" w:color="auto"/>
        <w:left w:val="none" w:sz="0" w:space="0" w:color="auto"/>
        <w:bottom w:val="none" w:sz="0" w:space="0" w:color="auto"/>
        <w:right w:val="none" w:sz="0" w:space="0" w:color="auto"/>
      </w:divBdr>
    </w:div>
    <w:div w:id="821508518">
      <w:marLeft w:val="0"/>
      <w:marRight w:val="0"/>
      <w:marTop w:val="10"/>
      <w:marBottom w:val="10"/>
      <w:divBdr>
        <w:top w:val="none" w:sz="0" w:space="0" w:color="auto"/>
        <w:left w:val="none" w:sz="0" w:space="0" w:color="auto"/>
        <w:bottom w:val="none" w:sz="0" w:space="0" w:color="auto"/>
        <w:right w:val="none" w:sz="0" w:space="0" w:color="auto"/>
      </w:divBdr>
    </w:div>
    <w:div w:id="880246542">
      <w:marLeft w:val="0"/>
      <w:marRight w:val="0"/>
      <w:marTop w:val="10"/>
      <w:marBottom w:val="10"/>
      <w:divBdr>
        <w:top w:val="none" w:sz="0" w:space="0" w:color="auto"/>
        <w:left w:val="none" w:sz="0" w:space="0" w:color="auto"/>
        <w:bottom w:val="none" w:sz="0" w:space="0" w:color="auto"/>
        <w:right w:val="none" w:sz="0" w:space="0" w:color="auto"/>
      </w:divBdr>
    </w:div>
    <w:div w:id="888225029">
      <w:marLeft w:val="0"/>
      <w:marRight w:val="0"/>
      <w:marTop w:val="10"/>
      <w:marBottom w:val="10"/>
      <w:divBdr>
        <w:top w:val="none" w:sz="0" w:space="0" w:color="auto"/>
        <w:left w:val="none" w:sz="0" w:space="0" w:color="auto"/>
        <w:bottom w:val="none" w:sz="0" w:space="0" w:color="auto"/>
        <w:right w:val="none" w:sz="0" w:space="0" w:color="auto"/>
      </w:divBdr>
    </w:div>
    <w:div w:id="919873369">
      <w:marLeft w:val="0"/>
      <w:marRight w:val="0"/>
      <w:marTop w:val="10"/>
      <w:marBottom w:val="10"/>
      <w:divBdr>
        <w:top w:val="none" w:sz="0" w:space="0" w:color="auto"/>
        <w:left w:val="none" w:sz="0" w:space="0" w:color="auto"/>
        <w:bottom w:val="none" w:sz="0" w:space="0" w:color="auto"/>
        <w:right w:val="none" w:sz="0" w:space="0" w:color="auto"/>
      </w:divBdr>
    </w:div>
    <w:div w:id="981277837">
      <w:marLeft w:val="0"/>
      <w:marRight w:val="0"/>
      <w:marTop w:val="10"/>
      <w:marBottom w:val="10"/>
      <w:divBdr>
        <w:top w:val="none" w:sz="0" w:space="0" w:color="auto"/>
        <w:left w:val="none" w:sz="0" w:space="0" w:color="auto"/>
        <w:bottom w:val="none" w:sz="0" w:space="0" w:color="auto"/>
        <w:right w:val="none" w:sz="0" w:space="0" w:color="auto"/>
      </w:divBdr>
    </w:div>
    <w:div w:id="1158036838">
      <w:marLeft w:val="0"/>
      <w:marRight w:val="0"/>
      <w:marTop w:val="10"/>
      <w:marBottom w:val="10"/>
      <w:divBdr>
        <w:top w:val="none" w:sz="0" w:space="0" w:color="auto"/>
        <w:left w:val="none" w:sz="0" w:space="0" w:color="auto"/>
        <w:bottom w:val="none" w:sz="0" w:space="0" w:color="auto"/>
        <w:right w:val="none" w:sz="0" w:space="0" w:color="auto"/>
      </w:divBdr>
    </w:div>
    <w:div w:id="1166476455">
      <w:marLeft w:val="0"/>
      <w:marRight w:val="0"/>
      <w:marTop w:val="10"/>
      <w:marBottom w:val="10"/>
      <w:divBdr>
        <w:top w:val="none" w:sz="0" w:space="0" w:color="auto"/>
        <w:left w:val="none" w:sz="0" w:space="0" w:color="auto"/>
        <w:bottom w:val="none" w:sz="0" w:space="0" w:color="auto"/>
        <w:right w:val="none" w:sz="0" w:space="0" w:color="auto"/>
      </w:divBdr>
    </w:div>
    <w:div w:id="1181240048">
      <w:marLeft w:val="0"/>
      <w:marRight w:val="0"/>
      <w:marTop w:val="10"/>
      <w:marBottom w:val="10"/>
      <w:divBdr>
        <w:top w:val="none" w:sz="0" w:space="0" w:color="auto"/>
        <w:left w:val="none" w:sz="0" w:space="0" w:color="auto"/>
        <w:bottom w:val="none" w:sz="0" w:space="0" w:color="auto"/>
        <w:right w:val="none" w:sz="0" w:space="0" w:color="auto"/>
      </w:divBdr>
    </w:div>
    <w:div w:id="1191067976">
      <w:marLeft w:val="0"/>
      <w:marRight w:val="0"/>
      <w:marTop w:val="10"/>
      <w:marBottom w:val="10"/>
      <w:divBdr>
        <w:top w:val="none" w:sz="0" w:space="0" w:color="auto"/>
        <w:left w:val="none" w:sz="0" w:space="0" w:color="auto"/>
        <w:bottom w:val="none" w:sz="0" w:space="0" w:color="auto"/>
        <w:right w:val="none" w:sz="0" w:space="0" w:color="auto"/>
      </w:divBdr>
    </w:div>
    <w:div w:id="1304233603">
      <w:marLeft w:val="0"/>
      <w:marRight w:val="0"/>
      <w:marTop w:val="10"/>
      <w:marBottom w:val="10"/>
      <w:divBdr>
        <w:top w:val="none" w:sz="0" w:space="0" w:color="auto"/>
        <w:left w:val="none" w:sz="0" w:space="0" w:color="auto"/>
        <w:bottom w:val="none" w:sz="0" w:space="0" w:color="auto"/>
        <w:right w:val="none" w:sz="0" w:space="0" w:color="auto"/>
      </w:divBdr>
    </w:div>
    <w:div w:id="1428773076">
      <w:marLeft w:val="0"/>
      <w:marRight w:val="720"/>
      <w:marTop w:val="10"/>
      <w:marBottom w:val="10"/>
      <w:divBdr>
        <w:top w:val="none" w:sz="0" w:space="0" w:color="auto"/>
        <w:left w:val="none" w:sz="0" w:space="0" w:color="auto"/>
        <w:bottom w:val="none" w:sz="0" w:space="0" w:color="auto"/>
        <w:right w:val="none" w:sz="0" w:space="0" w:color="auto"/>
      </w:divBdr>
    </w:div>
    <w:div w:id="1550610371">
      <w:marLeft w:val="0"/>
      <w:marRight w:val="0"/>
      <w:marTop w:val="10"/>
      <w:marBottom w:val="10"/>
      <w:divBdr>
        <w:top w:val="none" w:sz="0" w:space="0" w:color="auto"/>
        <w:left w:val="none" w:sz="0" w:space="0" w:color="auto"/>
        <w:bottom w:val="none" w:sz="0" w:space="0" w:color="auto"/>
        <w:right w:val="none" w:sz="0" w:space="0" w:color="auto"/>
      </w:divBdr>
    </w:div>
    <w:div w:id="1583491996">
      <w:marLeft w:val="0"/>
      <w:marRight w:val="0"/>
      <w:marTop w:val="10"/>
      <w:marBottom w:val="10"/>
      <w:divBdr>
        <w:top w:val="none" w:sz="0" w:space="0" w:color="auto"/>
        <w:left w:val="none" w:sz="0" w:space="0" w:color="auto"/>
        <w:bottom w:val="none" w:sz="0" w:space="0" w:color="auto"/>
        <w:right w:val="none" w:sz="0" w:space="0" w:color="auto"/>
      </w:divBdr>
    </w:div>
    <w:div w:id="1586181744">
      <w:marLeft w:val="0"/>
      <w:marRight w:val="720"/>
      <w:marTop w:val="10"/>
      <w:marBottom w:val="10"/>
      <w:divBdr>
        <w:top w:val="none" w:sz="0" w:space="0" w:color="auto"/>
        <w:left w:val="none" w:sz="0" w:space="0" w:color="auto"/>
        <w:bottom w:val="none" w:sz="0" w:space="0" w:color="auto"/>
        <w:right w:val="none" w:sz="0" w:space="0" w:color="auto"/>
      </w:divBdr>
    </w:div>
    <w:div w:id="1694575447">
      <w:marLeft w:val="0"/>
      <w:marRight w:val="0"/>
      <w:marTop w:val="10"/>
      <w:marBottom w:val="10"/>
      <w:divBdr>
        <w:top w:val="none" w:sz="0" w:space="0" w:color="auto"/>
        <w:left w:val="none" w:sz="0" w:space="0" w:color="auto"/>
        <w:bottom w:val="none" w:sz="0" w:space="0" w:color="auto"/>
        <w:right w:val="none" w:sz="0" w:space="0" w:color="auto"/>
      </w:divBdr>
    </w:div>
    <w:div w:id="1726172455">
      <w:marLeft w:val="0"/>
      <w:marRight w:val="0"/>
      <w:marTop w:val="10"/>
      <w:marBottom w:val="10"/>
      <w:divBdr>
        <w:top w:val="none" w:sz="0" w:space="0" w:color="auto"/>
        <w:left w:val="none" w:sz="0" w:space="0" w:color="auto"/>
        <w:bottom w:val="none" w:sz="0" w:space="0" w:color="auto"/>
        <w:right w:val="none" w:sz="0" w:space="0" w:color="auto"/>
      </w:divBdr>
    </w:div>
    <w:div w:id="1774591684">
      <w:marLeft w:val="0"/>
      <w:marRight w:val="0"/>
      <w:marTop w:val="10"/>
      <w:marBottom w:val="10"/>
      <w:divBdr>
        <w:top w:val="none" w:sz="0" w:space="0" w:color="auto"/>
        <w:left w:val="none" w:sz="0" w:space="0" w:color="auto"/>
        <w:bottom w:val="none" w:sz="0" w:space="0" w:color="auto"/>
        <w:right w:val="none" w:sz="0" w:space="0" w:color="auto"/>
      </w:divBdr>
    </w:div>
    <w:div w:id="1963338203">
      <w:marLeft w:val="0"/>
      <w:marRight w:val="720"/>
      <w:marTop w:val="10"/>
      <w:marBottom w:val="10"/>
      <w:divBdr>
        <w:top w:val="none" w:sz="0" w:space="0" w:color="auto"/>
        <w:left w:val="none" w:sz="0" w:space="0" w:color="auto"/>
        <w:bottom w:val="none" w:sz="0" w:space="0" w:color="auto"/>
        <w:right w:val="none" w:sz="0" w:space="0" w:color="auto"/>
      </w:divBdr>
    </w:div>
    <w:div w:id="2047244717">
      <w:marLeft w:val="0"/>
      <w:marRight w:val="0"/>
      <w:marTop w:val="10"/>
      <w:marBottom w:val="10"/>
      <w:divBdr>
        <w:top w:val="none" w:sz="0" w:space="0" w:color="auto"/>
        <w:left w:val="none" w:sz="0" w:space="0" w:color="auto"/>
        <w:bottom w:val="none" w:sz="0" w:space="0" w:color="auto"/>
        <w:right w:val="none" w:sz="0" w:space="0" w:color="auto"/>
      </w:divBdr>
    </w:div>
    <w:div w:id="20616615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2025-04-30T05:55:00Z</dcterms:created>
  <dcterms:modified xsi:type="dcterms:W3CDTF">2025-04-30T05:55:00Z</dcterms:modified>
</cp:coreProperties>
</file>