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065D" w14:textId="77777777" w:rsidR="00BC4533" w:rsidRDefault="00BC4533">
      <w:pPr>
        <w:spacing w:line="500" w:lineRule="atLeast"/>
        <w:jc w:val="center"/>
        <w:divId w:val="1610578055"/>
        <w:rPr>
          <w:rFonts w:ascii="黑体" w:eastAsia="黑体" w:hAnsi="黑体"/>
          <w:sz w:val="36"/>
          <w:szCs w:val="36"/>
        </w:rPr>
      </w:pPr>
      <w:r>
        <w:rPr>
          <w:rFonts w:ascii="黑体" w:eastAsia="黑体" w:hAnsi="黑体" w:hint="eastAsia"/>
          <w:sz w:val="36"/>
          <w:szCs w:val="36"/>
        </w:rPr>
        <w:t>广东省高级人民法院</w:t>
      </w:r>
    </w:p>
    <w:p w14:paraId="236AEAD0" w14:textId="77777777" w:rsidR="00BC4533" w:rsidRDefault="00BC4533">
      <w:pPr>
        <w:spacing w:line="500" w:lineRule="atLeast"/>
        <w:jc w:val="center"/>
        <w:divId w:val="128595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BEFCE9" w14:textId="77777777" w:rsidR="00BC4533" w:rsidRDefault="00BC4533">
      <w:pPr>
        <w:spacing w:line="500" w:lineRule="atLeast"/>
        <w:jc w:val="right"/>
        <w:divId w:val="2124373362"/>
        <w:rPr>
          <w:rFonts w:hint="eastAsia"/>
          <w:sz w:val="30"/>
          <w:szCs w:val="30"/>
        </w:rPr>
      </w:pPr>
      <w:r>
        <w:rPr>
          <w:rFonts w:hint="eastAsia"/>
          <w:sz w:val="30"/>
          <w:szCs w:val="30"/>
        </w:rPr>
        <w:t>（</w:t>
      </w:r>
      <w:r>
        <w:rPr>
          <w:rFonts w:hint="eastAsia"/>
          <w:sz w:val="30"/>
          <w:szCs w:val="30"/>
        </w:rPr>
        <w:t>2019</w:t>
      </w:r>
      <w:r>
        <w:rPr>
          <w:rFonts w:hint="eastAsia"/>
          <w:sz w:val="30"/>
          <w:szCs w:val="30"/>
        </w:rPr>
        <w:t>）粤刑终</w:t>
      </w:r>
      <w:r>
        <w:rPr>
          <w:rFonts w:hint="eastAsia"/>
          <w:sz w:val="30"/>
          <w:szCs w:val="30"/>
        </w:rPr>
        <w:t>575</w:t>
      </w:r>
      <w:r>
        <w:rPr>
          <w:rFonts w:hint="eastAsia"/>
          <w:sz w:val="30"/>
          <w:szCs w:val="30"/>
        </w:rPr>
        <w:t>号</w:t>
      </w:r>
    </w:p>
    <w:p w14:paraId="54F95E32" w14:textId="77777777" w:rsidR="00BC4533" w:rsidRDefault="00BC4533">
      <w:pPr>
        <w:spacing w:line="500" w:lineRule="atLeast"/>
        <w:ind w:firstLine="600"/>
        <w:divId w:val="2108958815"/>
        <w:rPr>
          <w:rFonts w:hint="eastAsia"/>
          <w:sz w:val="30"/>
          <w:szCs w:val="30"/>
        </w:rPr>
      </w:pPr>
      <w:r>
        <w:rPr>
          <w:rFonts w:hint="eastAsia"/>
          <w:sz w:val="30"/>
          <w:szCs w:val="30"/>
        </w:rPr>
        <w:t>抗诉机关广东省深圳市人民检察院。</w:t>
      </w:r>
    </w:p>
    <w:p w14:paraId="7D9F7F0C" w14:textId="77777777" w:rsidR="00BC4533" w:rsidRDefault="00BC4533">
      <w:pPr>
        <w:spacing w:line="500" w:lineRule="atLeast"/>
        <w:ind w:firstLine="600"/>
        <w:divId w:val="1588079385"/>
        <w:rPr>
          <w:rFonts w:hint="eastAsia"/>
          <w:sz w:val="30"/>
          <w:szCs w:val="30"/>
        </w:rPr>
      </w:pPr>
      <w:r>
        <w:rPr>
          <w:rFonts w:hint="eastAsia"/>
          <w:sz w:val="30"/>
          <w:szCs w:val="30"/>
        </w:rPr>
        <w:t>原审被告人彭奕锦，曾用名彭智，化名陈锦鸿、张耀辉，男，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日出生，汉族，高中文化，原是中国农业银行深圳市分行福田支行信贷员，户籍地广东省深圳市福田区，捕前住云南省昆明市西山区。因本案于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日被逮捕。现押于深圳市第三看守所。</w:t>
      </w:r>
    </w:p>
    <w:p w14:paraId="6AD9FC39" w14:textId="77777777" w:rsidR="00BC4533" w:rsidRDefault="00BC4533">
      <w:pPr>
        <w:spacing w:line="500" w:lineRule="atLeast"/>
        <w:ind w:firstLine="600"/>
        <w:divId w:val="1902667180"/>
        <w:rPr>
          <w:rFonts w:hint="eastAsia"/>
          <w:sz w:val="30"/>
          <w:szCs w:val="30"/>
        </w:rPr>
      </w:pPr>
      <w:r>
        <w:rPr>
          <w:rFonts w:hint="eastAsia"/>
          <w:sz w:val="30"/>
          <w:szCs w:val="30"/>
        </w:rPr>
        <w:t>委托辩护人赖隹文，广东华商律师事务所律师。</w:t>
      </w:r>
    </w:p>
    <w:p w14:paraId="47AE0321" w14:textId="77777777" w:rsidR="00BC4533" w:rsidRDefault="00BC4533">
      <w:pPr>
        <w:spacing w:line="500" w:lineRule="atLeast"/>
        <w:ind w:firstLine="600"/>
        <w:divId w:val="368340867"/>
        <w:rPr>
          <w:rFonts w:hint="eastAsia"/>
          <w:sz w:val="30"/>
          <w:szCs w:val="30"/>
        </w:rPr>
      </w:pPr>
      <w:r>
        <w:rPr>
          <w:rFonts w:hint="eastAsia"/>
          <w:sz w:val="30"/>
          <w:szCs w:val="30"/>
        </w:rPr>
        <w:t>委托辩护人周飞翔，广东华途律师事务所律师。</w:t>
      </w:r>
    </w:p>
    <w:p w14:paraId="79BADC88" w14:textId="77777777" w:rsidR="00BC4533" w:rsidRDefault="00BC4533">
      <w:pPr>
        <w:spacing w:line="500" w:lineRule="atLeast"/>
        <w:ind w:firstLine="600"/>
        <w:divId w:val="777414524"/>
        <w:rPr>
          <w:rFonts w:hint="eastAsia"/>
          <w:sz w:val="30"/>
          <w:szCs w:val="30"/>
        </w:rPr>
      </w:pPr>
      <w:r>
        <w:rPr>
          <w:rFonts w:hint="eastAsia"/>
          <w:sz w:val="30"/>
          <w:szCs w:val="30"/>
        </w:rPr>
        <w:t>广东省深圳市中级人民法院审理广东省深圳市人民检察院指控原审被告人彭奕锦犯贪污罪一案，于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69</w:t>
      </w:r>
      <w:r>
        <w:rPr>
          <w:rFonts w:hint="eastAsia"/>
          <w:sz w:val="30"/>
          <w:szCs w:val="30"/>
        </w:rPr>
        <w:t>号刑事判决。宣判后，广东省深圳市人民检察院认为判决有错误，提出抗诉；广东省人民检察院支持抗诉。本院依法组成合议庭，于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日在广东省深圳市中级人民法院审判法庭公开开庭进行了审理，广东省人民检察院指派检察员李景平、李昉出庭履行职务，原审被告人彭奕锦及其辩护人赖隹文、周飞翔到庭参加了诉讼。现已审理终结。</w:t>
      </w:r>
    </w:p>
    <w:p w14:paraId="10AB3B8E" w14:textId="77777777" w:rsidR="00BC4533" w:rsidRDefault="00BC4533">
      <w:pPr>
        <w:spacing w:line="500" w:lineRule="atLeast"/>
        <w:ind w:firstLine="600"/>
        <w:divId w:val="576130250"/>
        <w:rPr>
          <w:rFonts w:hint="eastAsia"/>
          <w:sz w:val="30"/>
          <w:szCs w:val="30"/>
        </w:rPr>
      </w:pPr>
      <w:r>
        <w:rPr>
          <w:rFonts w:hint="eastAsia"/>
          <w:sz w:val="30"/>
          <w:szCs w:val="30"/>
        </w:rPr>
        <w:t>原判认定：</w:t>
      </w:r>
      <w:r>
        <w:rPr>
          <w:rFonts w:hint="eastAsia"/>
          <w:sz w:val="30"/>
          <w:szCs w:val="30"/>
        </w:rPr>
        <w:t>2000</w:t>
      </w:r>
      <w:r>
        <w:rPr>
          <w:rFonts w:hint="eastAsia"/>
          <w:sz w:val="30"/>
          <w:szCs w:val="30"/>
        </w:rPr>
        <w:t>年底，被告人彭奕锦与时任中国农业银行深圳市分行地王大厦支行（后更名为中国农业银行深圳市分行第三营业部，以下简称地王支行）个人理财部调查员彭某（已判决）、吴某（已判决）等在深圳市罗湖区红宝路某咖啡厅预谋以虚假贷款资料骗取银行资金，具体由吴某负责提供虚假的贷款资料，彭某利用审核的职务便利，在骗取到资金后由彭奕</w:t>
      </w:r>
      <w:r>
        <w:rPr>
          <w:rFonts w:hint="eastAsia"/>
          <w:sz w:val="30"/>
          <w:szCs w:val="30"/>
        </w:rPr>
        <w:lastRenderedPageBreak/>
        <w:t>锦进行股票投资牟利。截至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日案发，彭某等人通过</w:t>
      </w:r>
      <w:r>
        <w:rPr>
          <w:rFonts w:hint="eastAsia"/>
          <w:sz w:val="30"/>
          <w:szCs w:val="30"/>
        </w:rPr>
        <w:t>83</w:t>
      </w:r>
      <w:r>
        <w:rPr>
          <w:rFonts w:hint="eastAsia"/>
          <w:sz w:val="30"/>
          <w:szCs w:val="30"/>
        </w:rPr>
        <w:t>份虚假贷款申请共骗取贷款人民币</w:t>
      </w:r>
      <w:r>
        <w:rPr>
          <w:rFonts w:hint="eastAsia"/>
          <w:sz w:val="30"/>
          <w:szCs w:val="30"/>
        </w:rPr>
        <w:t>4969</w:t>
      </w:r>
      <w:r>
        <w:rPr>
          <w:rFonts w:hint="eastAsia"/>
          <w:sz w:val="30"/>
          <w:szCs w:val="30"/>
        </w:rPr>
        <w:t>万元，为达到掩盖犯罪行为的目的，彭某等人还用骗取的贷款在各虚假贷款人的还款账户中存入按揭月供款或用后期骗取的贷款将到期的贷款归还本息以造成正常还贷的假象，至案发前共向银行还款人民币</w:t>
      </w:r>
      <w:r>
        <w:rPr>
          <w:rFonts w:hint="eastAsia"/>
          <w:sz w:val="30"/>
          <w:szCs w:val="30"/>
        </w:rPr>
        <w:t>11855426.72</w:t>
      </w:r>
      <w:r>
        <w:rPr>
          <w:rFonts w:hint="eastAsia"/>
          <w:sz w:val="30"/>
          <w:szCs w:val="30"/>
        </w:rPr>
        <w:t>元，实际骗取银行资金</w:t>
      </w:r>
      <w:r>
        <w:rPr>
          <w:rFonts w:hint="eastAsia"/>
          <w:sz w:val="30"/>
          <w:szCs w:val="30"/>
        </w:rPr>
        <w:t>37834573.28</w:t>
      </w:r>
      <w:r>
        <w:rPr>
          <w:rFonts w:hint="eastAsia"/>
          <w:sz w:val="30"/>
          <w:szCs w:val="30"/>
        </w:rPr>
        <w:t>元。</w:t>
      </w:r>
      <w:r>
        <w:rPr>
          <w:rFonts w:hint="eastAsia"/>
          <w:sz w:val="30"/>
          <w:szCs w:val="30"/>
        </w:rPr>
        <w:t>2001</w:t>
      </w:r>
      <w:r>
        <w:rPr>
          <w:rFonts w:hint="eastAsia"/>
          <w:sz w:val="30"/>
          <w:szCs w:val="30"/>
        </w:rPr>
        <w:t>年初至</w:t>
      </w:r>
      <w:r>
        <w:rPr>
          <w:rFonts w:hint="eastAsia"/>
          <w:sz w:val="30"/>
          <w:szCs w:val="30"/>
        </w:rPr>
        <w:t>2001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月期间，彭奕锦根据彭某的指示，使用彭某股票账户内的数百万元赃款用于股票投资，后因投资亏损和不听彭某的买卖指令，彭某不再安排彭奕锦操作股票和参与骗贷一事。</w:t>
      </w:r>
    </w:p>
    <w:p w14:paraId="14186AAA" w14:textId="77777777" w:rsidR="00BC4533" w:rsidRDefault="00BC4533">
      <w:pPr>
        <w:spacing w:line="500" w:lineRule="atLeast"/>
        <w:ind w:firstLine="600"/>
        <w:divId w:val="921647170"/>
        <w:rPr>
          <w:rFonts w:hint="eastAsia"/>
          <w:sz w:val="30"/>
          <w:szCs w:val="30"/>
        </w:rPr>
      </w:pPr>
      <w:r>
        <w:rPr>
          <w:rFonts w:hint="eastAsia"/>
          <w:sz w:val="30"/>
          <w:szCs w:val="30"/>
        </w:rPr>
        <w:t>彭某等人的骗贷行为暴露后，彭奕锦在明知所取款项系骗得赃款的情形下，仍将吴某控制的</w:t>
      </w:r>
      <w:r>
        <w:rPr>
          <w:rFonts w:hint="eastAsia"/>
          <w:sz w:val="30"/>
          <w:szCs w:val="30"/>
        </w:rPr>
        <w:t>229.99</w:t>
      </w:r>
      <w:r>
        <w:rPr>
          <w:rFonts w:hint="eastAsia"/>
          <w:sz w:val="30"/>
          <w:szCs w:val="30"/>
        </w:rPr>
        <w:t>万元赃款转至其本人账户中，并全部提现。潜逃期间彭奕锦汇给吴某人民币数十万元。</w:t>
      </w:r>
      <w:r>
        <w:rPr>
          <w:rFonts w:hint="eastAsia"/>
          <w:sz w:val="30"/>
          <w:szCs w:val="30"/>
        </w:rPr>
        <w:t>2003</w:t>
      </w:r>
      <w:r>
        <w:rPr>
          <w:rFonts w:hint="eastAsia"/>
          <w:sz w:val="30"/>
          <w:szCs w:val="30"/>
        </w:rPr>
        <w:t>年国庆节后，彭奕锦和吴某在成都市汇合，二人将提取出的赃款用于购买房产、车辆和个人挥霍。</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日，被告人彭奕锦在昆明市被抓获归案。</w:t>
      </w:r>
    </w:p>
    <w:p w14:paraId="07C0B874" w14:textId="77777777" w:rsidR="00BC4533" w:rsidRDefault="00BC4533">
      <w:pPr>
        <w:spacing w:line="500" w:lineRule="atLeast"/>
        <w:ind w:firstLine="600"/>
        <w:divId w:val="1686861027"/>
        <w:rPr>
          <w:rFonts w:hint="eastAsia"/>
          <w:sz w:val="30"/>
          <w:szCs w:val="30"/>
        </w:rPr>
      </w:pPr>
      <w:r>
        <w:rPr>
          <w:rFonts w:hint="eastAsia"/>
          <w:sz w:val="30"/>
          <w:szCs w:val="30"/>
        </w:rPr>
        <w:t>原判认定上述事实，有证人证言、生效的刑事判决书等书证、同案人供述等证实，被告人彭奕锦亦供述在案。</w:t>
      </w:r>
    </w:p>
    <w:p w14:paraId="0770F291" w14:textId="77777777" w:rsidR="00BC4533" w:rsidRDefault="00BC4533">
      <w:pPr>
        <w:spacing w:line="500" w:lineRule="atLeast"/>
        <w:ind w:firstLine="600"/>
        <w:divId w:val="1663048891"/>
        <w:rPr>
          <w:rFonts w:hint="eastAsia"/>
          <w:sz w:val="30"/>
          <w:szCs w:val="30"/>
        </w:rPr>
      </w:pPr>
      <w:r>
        <w:rPr>
          <w:rFonts w:hint="eastAsia"/>
          <w:sz w:val="30"/>
          <w:szCs w:val="30"/>
        </w:rPr>
        <w:t>原审法院认为，被告人彭奕锦无视国家法律，与他人合谋，利用他人国家工作人员的职务便利，采用骗取的手段非法占有国有资金，数额特别巨大，其行为构成贪污罪。被告人彭奕锦参与贪污的犯罪事实除其供述外，还有归案情况说明、银行交易记录、刑事判决书、贷款审批资料等书证；证人彭某、吴某等人的证人证言等证据证实，足以认定。在共同犯罪中，被告人彭奕锦起次要作用，是从犯，应当可减轻处罚。依照《中华人民共和国刑法》第三百八十二条、第三百八十三条、第二十五条、第二十七条、第六十一条、第六十二条、第六十三条、第六十四条、第五十二条、第五十三条、《最高人民法院、最高人民检察院关于办理贪污贿赂刑事案件适用法律若干问题的解释》（以下简称《贪污贿赂罪解释》）第二条、第十九条之规定，作出判决：认定原审被告人彭奕锦犯贪污罪，判处有期徒刑三年，并处罚金人民币十万元。</w:t>
      </w:r>
    </w:p>
    <w:p w14:paraId="13164F8A" w14:textId="77777777" w:rsidR="00BC4533" w:rsidRDefault="00BC4533">
      <w:pPr>
        <w:spacing w:line="500" w:lineRule="atLeast"/>
        <w:ind w:firstLine="600"/>
        <w:divId w:val="1386415552"/>
        <w:rPr>
          <w:rFonts w:hint="eastAsia"/>
          <w:sz w:val="30"/>
          <w:szCs w:val="30"/>
        </w:rPr>
      </w:pPr>
      <w:r>
        <w:rPr>
          <w:rFonts w:hint="eastAsia"/>
          <w:sz w:val="30"/>
          <w:szCs w:val="30"/>
        </w:rPr>
        <w:t>广东省深圳市人民检察院抗诉、广东省人民检察院支持抗诉提出：原审被告人彭奕锦贪污数额特别巨大，其法定刑幅度为“十年以上有期徒刑或者无期徒刑，并处罚金或者没收财产”，即使对其减轻处罚，应当在“三年以上十年以下有期徒刑，并处罚金或者没收财产”这一档次量刑，而根据《贪污贿赂罪解释》第十九条的规定，应当并处罚金的最低数额是二十万元。一审判决只对彭奕锦并处十万元罚金与上述解释相悖，属适用法律错误。广东省人民检察院还指出一审判决适用《贪污贿赂罪解释》第二条不当，应适用该解释第三条。请求二审依法纠正。</w:t>
      </w:r>
    </w:p>
    <w:p w14:paraId="59F610B6" w14:textId="77777777" w:rsidR="00BC4533" w:rsidRDefault="00BC4533">
      <w:pPr>
        <w:spacing w:line="500" w:lineRule="atLeast"/>
        <w:ind w:firstLine="600"/>
        <w:divId w:val="453448730"/>
        <w:rPr>
          <w:rFonts w:hint="eastAsia"/>
          <w:sz w:val="30"/>
          <w:szCs w:val="30"/>
        </w:rPr>
      </w:pPr>
      <w:r>
        <w:rPr>
          <w:rFonts w:hint="eastAsia"/>
          <w:sz w:val="30"/>
          <w:szCs w:val="30"/>
        </w:rPr>
        <w:t>原审被告人彭奕锦同意一审判决。</w:t>
      </w:r>
    </w:p>
    <w:p w14:paraId="4FEBFD11" w14:textId="77777777" w:rsidR="00BC4533" w:rsidRDefault="00BC4533">
      <w:pPr>
        <w:spacing w:line="500" w:lineRule="atLeast"/>
        <w:ind w:firstLine="600"/>
        <w:divId w:val="642730842"/>
        <w:rPr>
          <w:rFonts w:hint="eastAsia"/>
          <w:sz w:val="30"/>
          <w:szCs w:val="30"/>
        </w:rPr>
      </w:pPr>
      <w:r>
        <w:rPr>
          <w:rFonts w:hint="eastAsia"/>
          <w:sz w:val="30"/>
          <w:szCs w:val="30"/>
        </w:rPr>
        <w:t>彭奕锦的二审辩护人提出：原审被告人彭奕锦犯罪时刑法对贪污罪的附加刑只规定了没收财产，没有罚金，直到</w:t>
      </w:r>
      <w:r>
        <w:rPr>
          <w:rFonts w:hint="eastAsia"/>
          <w:sz w:val="30"/>
          <w:szCs w:val="30"/>
        </w:rPr>
        <w:t>2015</w:t>
      </w:r>
      <w:r>
        <w:rPr>
          <w:rFonts w:hint="eastAsia"/>
          <w:sz w:val="30"/>
          <w:szCs w:val="30"/>
        </w:rPr>
        <w:t>年刑法修正案（九）对贪污罪主刑作了较轻的规定，并增加了罚金刑。在行为时、审判时刑法适用上，刑法第十二条规定“从旧兼从轻”的原则，其本质是对被告人有利的从轻原则。而本案中被告人行为时的刑法虽然主刑较重，但没有附加罚金刑，审判时的刑法虽然主刑较轻，但增加了罚金刑。故在适用时，应当分别选择适用有利于被告人的规定，即主刑和附加刑分别适用新、旧刑法，对原审被告人彭奕锦作出合理的判决。</w:t>
      </w:r>
    </w:p>
    <w:p w14:paraId="2B58650C" w14:textId="77777777" w:rsidR="00BC4533" w:rsidRDefault="00BC4533">
      <w:pPr>
        <w:spacing w:line="500" w:lineRule="atLeast"/>
        <w:ind w:firstLine="600"/>
        <w:divId w:val="1267230721"/>
        <w:rPr>
          <w:rFonts w:hint="eastAsia"/>
          <w:sz w:val="30"/>
          <w:szCs w:val="30"/>
        </w:rPr>
      </w:pPr>
      <w:r>
        <w:rPr>
          <w:rFonts w:hint="eastAsia"/>
          <w:sz w:val="30"/>
          <w:szCs w:val="30"/>
        </w:rPr>
        <w:t>经审理查明：</w:t>
      </w:r>
      <w:r>
        <w:rPr>
          <w:rFonts w:hint="eastAsia"/>
          <w:sz w:val="30"/>
          <w:szCs w:val="30"/>
        </w:rPr>
        <w:t>2000</w:t>
      </w:r>
      <w:r>
        <w:rPr>
          <w:rFonts w:hint="eastAsia"/>
          <w:sz w:val="30"/>
          <w:szCs w:val="30"/>
        </w:rPr>
        <w:t>年底，原审被告人彭奕锦与时任中国农业银行深圳市分行地王大厦支行（后更名为中国农业银行深圳市分行第三营业部，以下简称地王支行）个人理财部调查员彭某和吴某（均已判刑）等在深圳市罗湖区红宝路一咖啡厅商定以虚假贷款资料骗取银行资金，具体由吴某负责提供虚假的贷款资料，彭某利用审核的职务便利，在骗取到资金后由彭奕锦进行股票投资牟利。</w:t>
      </w:r>
      <w:r>
        <w:rPr>
          <w:rFonts w:hint="eastAsia"/>
          <w:sz w:val="30"/>
          <w:szCs w:val="30"/>
        </w:rPr>
        <w:t>2001</w:t>
      </w:r>
      <w:r>
        <w:rPr>
          <w:rFonts w:hint="eastAsia"/>
          <w:sz w:val="30"/>
          <w:szCs w:val="30"/>
        </w:rPr>
        <w:t>年</w:t>
      </w:r>
      <w:r>
        <w:rPr>
          <w:rFonts w:hint="eastAsia"/>
          <w:sz w:val="30"/>
          <w:szCs w:val="30"/>
        </w:rPr>
        <w:t>3</w:t>
      </w:r>
      <w:r>
        <w:rPr>
          <w:rFonts w:hint="eastAsia"/>
          <w:sz w:val="30"/>
          <w:szCs w:val="30"/>
        </w:rPr>
        <w:t>月，彭某开始担任地王支行个人理财部主任，其利用职务便利，使吴某等人提供的虚假贷款申请资料顺利通过审批获得贷款。截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日案发，彭某等人通过</w:t>
      </w:r>
      <w:r>
        <w:rPr>
          <w:rFonts w:hint="eastAsia"/>
          <w:sz w:val="30"/>
          <w:szCs w:val="30"/>
        </w:rPr>
        <w:t>83</w:t>
      </w:r>
      <w:r>
        <w:rPr>
          <w:rFonts w:hint="eastAsia"/>
          <w:sz w:val="30"/>
          <w:szCs w:val="30"/>
        </w:rPr>
        <w:t>份虚假贷款申请共骗取贷款人民币</w:t>
      </w:r>
      <w:r>
        <w:rPr>
          <w:rFonts w:hint="eastAsia"/>
          <w:sz w:val="30"/>
          <w:szCs w:val="30"/>
        </w:rPr>
        <w:t>4969</w:t>
      </w:r>
      <w:r>
        <w:rPr>
          <w:rFonts w:hint="eastAsia"/>
          <w:sz w:val="30"/>
          <w:szCs w:val="30"/>
        </w:rPr>
        <w:t>万元。为达到掩盖犯罪行为的目的，彭某等人用骗取的贷款在各虚假贷款人的还款账户中存入按揭月供款或用后期骗取的贷款将到期的贷款归还本息以造成正常还贷的假象，至案发前共向银行还款人民币</w:t>
      </w:r>
      <w:r>
        <w:rPr>
          <w:rFonts w:hint="eastAsia"/>
          <w:sz w:val="30"/>
          <w:szCs w:val="30"/>
        </w:rPr>
        <w:t>11855426.72</w:t>
      </w:r>
      <w:r>
        <w:rPr>
          <w:rFonts w:hint="eastAsia"/>
          <w:sz w:val="30"/>
          <w:szCs w:val="30"/>
        </w:rPr>
        <w:t>元，实际骗取银行资金</w:t>
      </w:r>
      <w:r>
        <w:rPr>
          <w:rFonts w:hint="eastAsia"/>
          <w:sz w:val="30"/>
          <w:szCs w:val="30"/>
        </w:rPr>
        <w:t>37834573.28</w:t>
      </w:r>
      <w:r>
        <w:rPr>
          <w:rFonts w:hint="eastAsia"/>
          <w:sz w:val="30"/>
          <w:szCs w:val="30"/>
        </w:rPr>
        <w:t>元。</w:t>
      </w:r>
    </w:p>
    <w:p w14:paraId="7929381A" w14:textId="77777777" w:rsidR="00BC4533" w:rsidRDefault="00BC4533">
      <w:pPr>
        <w:spacing w:line="500" w:lineRule="atLeast"/>
        <w:ind w:firstLine="600"/>
        <w:divId w:val="39673574"/>
        <w:rPr>
          <w:rFonts w:hint="eastAsia"/>
          <w:sz w:val="30"/>
          <w:szCs w:val="30"/>
        </w:rPr>
      </w:pPr>
      <w:r>
        <w:rPr>
          <w:rFonts w:hint="eastAsia"/>
          <w:sz w:val="30"/>
          <w:szCs w:val="30"/>
        </w:rPr>
        <w:t>2001</w:t>
      </w:r>
      <w:r>
        <w:rPr>
          <w:rFonts w:hint="eastAsia"/>
          <w:sz w:val="30"/>
          <w:szCs w:val="30"/>
        </w:rPr>
        <w:t>年初至</w:t>
      </w:r>
      <w:r>
        <w:rPr>
          <w:rFonts w:hint="eastAsia"/>
          <w:sz w:val="30"/>
          <w:szCs w:val="30"/>
        </w:rPr>
        <w:t>2001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月期间，彭奕锦根据彭某的指示，使用彭某股票账户内的数百万元赃款用于股票投资，后因投资亏损和不听彭某的买卖指令，彭某不再安排彭奕锦操作股票和参与骗贷一事。</w:t>
      </w:r>
    </w:p>
    <w:p w14:paraId="3D5A26DF" w14:textId="77777777" w:rsidR="00BC4533" w:rsidRDefault="00BC4533">
      <w:pPr>
        <w:spacing w:line="500" w:lineRule="atLeast"/>
        <w:ind w:firstLine="600"/>
        <w:divId w:val="1262950402"/>
        <w:rPr>
          <w:rFonts w:hint="eastAsia"/>
          <w:sz w:val="30"/>
          <w:szCs w:val="30"/>
        </w:rPr>
      </w:pPr>
      <w:r>
        <w:rPr>
          <w:rFonts w:hint="eastAsia"/>
          <w:sz w:val="30"/>
          <w:szCs w:val="30"/>
        </w:rPr>
        <w:t>案发后吴某让彭奕锦帮其将户名“吴某天”的银行账户中的赃款取出。彭奕锦明知是赃款，仍将该笔款</w:t>
      </w:r>
      <w:r>
        <w:rPr>
          <w:rFonts w:hint="eastAsia"/>
          <w:sz w:val="30"/>
          <w:szCs w:val="30"/>
        </w:rPr>
        <w:t>229.99</w:t>
      </w:r>
      <w:r>
        <w:rPr>
          <w:rFonts w:hint="eastAsia"/>
          <w:sz w:val="30"/>
          <w:szCs w:val="30"/>
        </w:rPr>
        <w:t>万元转至其本人账户后全部提现。潜逃后，彭奕锦用赃款汇给潜逃至海南的吴某人民币数十万元。</w:t>
      </w:r>
      <w:r>
        <w:rPr>
          <w:rFonts w:hint="eastAsia"/>
          <w:sz w:val="30"/>
          <w:szCs w:val="30"/>
        </w:rPr>
        <w:t>2003</w:t>
      </w:r>
      <w:r>
        <w:rPr>
          <w:rFonts w:hint="eastAsia"/>
          <w:sz w:val="30"/>
          <w:szCs w:val="30"/>
        </w:rPr>
        <w:t>年国庆节后，彭奕锦和吴某在成都市汇合，后其二人将提取出的赃款用于购买房产、车辆和个人挥霍。</w:t>
      </w:r>
      <w:r>
        <w:rPr>
          <w:rFonts w:hint="eastAsia"/>
          <w:sz w:val="30"/>
          <w:szCs w:val="30"/>
        </w:rPr>
        <w:t>2004</w:t>
      </w:r>
      <w:r>
        <w:rPr>
          <w:rFonts w:hint="eastAsia"/>
          <w:sz w:val="30"/>
          <w:szCs w:val="30"/>
        </w:rPr>
        <w:t>年下半年，彭奕锦从赃款中分得人民币</w:t>
      </w:r>
      <w:r>
        <w:rPr>
          <w:rFonts w:hint="eastAsia"/>
          <w:sz w:val="30"/>
          <w:szCs w:val="30"/>
        </w:rPr>
        <w:t>100</w:t>
      </w:r>
      <w:r>
        <w:rPr>
          <w:rFonts w:hint="eastAsia"/>
          <w:sz w:val="30"/>
          <w:szCs w:val="30"/>
        </w:rPr>
        <w:t>余万元，自己逃往昆明并定居，直到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日被抓获。</w:t>
      </w:r>
    </w:p>
    <w:p w14:paraId="4692025E" w14:textId="77777777" w:rsidR="00BC4533" w:rsidRDefault="00BC4533">
      <w:pPr>
        <w:spacing w:line="500" w:lineRule="atLeast"/>
        <w:ind w:firstLine="600"/>
        <w:divId w:val="303391521"/>
        <w:rPr>
          <w:rFonts w:hint="eastAsia"/>
          <w:sz w:val="30"/>
          <w:szCs w:val="30"/>
        </w:rPr>
      </w:pPr>
      <w:r>
        <w:rPr>
          <w:rFonts w:hint="eastAsia"/>
          <w:sz w:val="30"/>
          <w:szCs w:val="30"/>
        </w:rPr>
        <w:t>上述事实，有已经发生法律效力且部分罪犯已执行完毕的广东省深圳市中级人民法院刑事判决书、广东省高级人民法院刑事裁定书认定彭某等人犯贪污罪的经过及数额、其中彭奕锦参与合谋、使用赃款炒股及携带</w:t>
      </w:r>
      <w:r>
        <w:rPr>
          <w:rFonts w:hint="eastAsia"/>
          <w:sz w:val="30"/>
          <w:szCs w:val="30"/>
        </w:rPr>
        <w:t>229.99</w:t>
      </w:r>
      <w:r>
        <w:rPr>
          <w:rFonts w:hint="eastAsia"/>
          <w:sz w:val="30"/>
          <w:szCs w:val="30"/>
        </w:rPr>
        <w:t>万元赃款潜逃的事实，彭某等人骗取贷款审批材料及资金流向的相关材料，原审被告人彭奕锦的银行开户及交易记录，原审被告人彭奕锦的身份材料和任职材料，侦查机关出具的抓获经过等书证、司法会计鉴定报告、彭某陈述彭奕锦提出套取、挪用银行资金的提议并由彭奕锦操作将套取的公款用于炒股，吴某陈述与彭某、彭奕锦共同实施制造虚假资料骗取银行贷款、由彭奕锦用于炒股的证言等证实，原审被告人彭奕锦亦供述其帮彭某炒股、事后知道是其骗取公款所得仍携款与吴某潜逃的经过，辩解仅在闲聊时提及银行放贷存在漏洞可以利用来搞钱，没有谈及具体实施，没有参与共同贪污活动。以上证据确实、充分，足资认定。</w:t>
      </w:r>
    </w:p>
    <w:p w14:paraId="6A71A351" w14:textId="77777777" w:rsidR="00BC4533" w:rsidRDefault="00BC4533">
      <w:pPr>
        <w:spacing w:line="500" w:lineRule="atLeast"/>
        <w:ind w:firstLine="600"/>
        <w:divId w:val="133716966"/>
        <w:rPr>
          <w:rFonts w:hint="eastAsia"/>
          <w:sz w:val="30"/>
          <w:szCs w:val="30"/>
        </w:rPr>
      </w:pPr>
      <w:r>
        <w:rPr>
          <w:rFonts w:hint="eastAsia"/>
          <w:sz w:val="30"/>
          <w:szCs w:val="30"/>
        </w:rPr>
        <w:t>对于检察机关的抗诉意见、原审被告人及其辩护人的辩护意见，经查：</w:t>
      </w:r>
    </w:p>
    <w:p w14:paraId="24934C18" w14:textId="77777777" w:rsidR="00BC4533" w:rsidRDefault="00BC4533">
      <w:pPr>
        <w:spacing w:line="500" w:lineRule="atLeast"/>
        <w:ind w:firstLine="600"/>
        <w:divId w:val="391782395"/>
        <w:rPr>
          <w:rFonts w:hint="eastAsia"/>
          <w:sz w:val="30"/>
          <w:szCs w:val="30"/>
        </w:rPr>
      </w:pPr>
      <w:r>
        <w:rPr>
          <w:rFonts w:hint="eastAsia"/>
          <w:sz w:val="30"/>
          <w:szCs w:val="30"/>
        </w:rPr>
        <w:t>1.</w:t>
      </w:r>
      <w:r>
        <w:rPr>
          <w:rFonts w:hint="eastAsia"/>
          <w:sz w:val="30"/>
          <w:szCs w:val="30"/>
        </w:rPr>
        <w:t>关于对原审被告人彭奕锦如何适用刑法第十二条“从旧兼从轻”原则的问题。《最高人民法院关于适用刑法第十二条几个问题的解释》（法释</w:t>
      </w:r>
      <w:r>
        <w:rPr>
          <w:rFonts w:hint="eastAsia"/>
          <w:sz w:val="30"/>
          <w:szCs w:val="30"/>
        </w:rPr>
        <w:t>[1997]12</w:t>
      </w:r>
      <w:r>
        <w:rPr>
          <w:rFonts w:hint="eastAsia"/>
          <w:sz w:val="30"/>
          <w:szCs w:val="30"/>
        </w:rPr>
        <w:t>号）明确：刑法第十二条规定的“处刑较轻”，是指刑法对某种犯罪规定的刑罚即法定刑比修订前刑法轻。法定刑较轻是指法定最高刑较轻；如果法定最高刑相同，则指法定最低刑较轻。根据刑法第三十二条的规定，刑罚包括主刑和附加刑。与主刑相比，附加刑只剥夺犯罪分子的财产或者资格，具有从属性、辅助性，在适用时应一并考虑、不能割裂。因此，在适用刑法第十二条确定“处刑较轻”的规定时，应当把犯罪行为与新、旧刑法相对应的主刑和附加刑作为一个整体进行比较，按照主刑较轻的规定适用刑罚；只有在主刑相同的情况下，才进一步比较附加刑以确定何者“处刑较轻”。具体到本案，现行刑法对原审被告人彭奕锦的行为对应的法定最高刑明显轻于其犯罪时的刑法，因此，应按照现行刑法对其适用刑罚。辩护人提出本案对原审被告人彭奕锦可以“主刑和附加刑分别适用新、旧刑法”的意见不能成立。</w:t>
      </w:r>
    </w:p>
    <w:p w14:paraId="41DAFD40" w14:textId="77777777" w:rsidR="00BC4533" w:rsidRDefault="00BC4533">
      <w:pPr>
        <w:spacing w:line="500" w:lineRule="atLeast"/>
        <w:ind w:firstLine="600"/>
        <w:divId w:val="2109545895"/>
        <w:rPr>
          <w:rFonts w:hint="eastAsia"/>
          <w:sz w:val="30"/>
          <w:szCs w:val="30"/>
        </w:rPr>
      </w:pPr>
      <w:r>
        <w:rPr>
          <w:rFonts w:hint="eastAsia"/>
          <w:sz w:val="30"/>
          <w:szCs w:val="30"/>
        </w:rPr>
        <w:t>2.</w:t>
      </w:r>
      <w:r>
        <w:rPr>
          <w:rFonts w:hint="eastAsia"/>
          <w:sz w:val="30"/>
          <w:szCs w:val="30"/>
        </w:rPr>
        <w:t>关于对原审被告人彭奕锦应当如何适用罚金刑的问题。原审被告人彭奕锦伙同他人贪污公款，数额特别巨大，依照刑法第三百八十三条第一款第三项之规定，应“处十年以上有期徒刑或者无期徒刑，并处罚金或者没收财产”，鉴于其属从犯，依法可予减轻处罚。依照刑法第六十三条之规定，应当在法定量刑幅度的下一个量刑幅度内判处刑罚，即依照刑法第三百八十三条第一款第二项之规定，处三年以上十年以下有期徒刑，并处罚金或者没收财产。而《最高人民法院、最高人民检察院关于办理贪污贿赂刑事案件适用法律若干问题的解释》第十九条第一款规定，对贪污罪、受贿罪判处三年以上十年以下有期徒刑的，应当并处二十万元以上犯罪数额二倍以下的罚金或者没收财产。原审判决对原审被告人彭奕锦减轻判处有期徒刑三年，并处罚金十万元显然不符合上述解释的规定，存在适用法律错误，应予纠正。原审被告人彭奕锦要求维持原判的意见不予采纳。</w:t>
      </w:r>
    </w:p>
    <w:p w14:paraId="09325380" w14:textId="77777777" w:rsidR="00BC4533" w:rsidRDefault="00BC4533">
      <w:pPr>
        <w:spacing w:line="500" w:lineRule="atLeast"/>
        <w:ind w:firstLine="600"/>
        <w:divId w:val="432361592"/>
        <w:rPr>
          <w:rFonts w:hint="eastAsia"/>
          <w:sz w:val="30"/>
          <w:szCs w:val="30"/>
        </w:rPr>
      </w:pPr>
      <w:r>
        <w:rPr>
          <w:rFonts w:hint="eastAsia"/>
          <w:sz w:val="30"/>
          <w:szCs w:val="30"/>
        </w:rPr>
        <w:t>此外，原审被告人彭奕锦伙同他人贪污公款，数额特别巨大，应适用《最高人民法院、最高人民检察院关于办理贪污贿赂刑事案件适用法律若干问题的解释》第三条，原判适用该解释第二条不当，应一并纠正。</w:t>
      </w:r>
    </w:p>
    <w:p w14:paraId="6ABA0168" w14:textId="77777777" w:rsidR="00BC4533" w:rsidRDefault="00BC4533">
      <w:pPr>
        <w:spacing w:line="500" w:lineRule="atLeast"/>
        <w:ind w:firstLine="600"/>
        <w:divId w:val="969091808"/>
        <w:rPr>
          <w:rFonts w:hint="eastAsia"/>
          <w:sz w:val="30"/>
          <w:szCs w:val="30"/>
        </w:rPr>
      </w:pPr>
      <w:r>
        <w:rPr>
          <w:rFonts w:hint="eastAsia"/>
          <w:sz w:val="30"/>
          <w:szCs w:val="30"/>
        </w:rPr>
        <w:t>本院认为，原审被告人彭奕锦与彭某等人相勾结，利用彭某的职务便利骗取国有财产，数额特别巨大，其行为已构成贪污罪。在共同犯罪中，原审被告人彭奕锦起次要作用，是从犯，依法可予减轻处罚。原审判决认定的事实清楚，证据确实、充分，定罪准确，审判程序合法；唯对原审被告人彭奕锦量刑不当，应予纠正。检察机关的理由成立，应予采纳。原审被告人彭奕锦及其辩护人所提辩护意见不成立，不予采纳。经本院审判委员会讨论决定，依照《中华人民共和国刑法》第三百八十二条、第三百八十三条第一款、第二十七条、第六十四条、《最高人民法院、最高人民检察院关于办理贪污贿赂刑事案件适用法律若干问题的解释》第三条第一款、第十九条第一款、《中华人民共和国刑事诉讼法》第二百三十六条第一款第二项之规定，判决如下：</w:t>
      </w:r>
    </w:p>
    <w:p w14:paraId="7CD4DD8D" w14:textId="77777777" w:rsidR="00BC4533" w:rsidRDefault="00BC4533">
      <w:pPr>
        <w:spacing w:line="500" w:lineRule="atLeast"/>
        <w:ind w:firstLine="600"/>
        <w:divId w:val="1732148417"/>
        <w:rPr>
          <w:rFonts w:hint="eastAsia"/>
          <w:sz w:val="30"/>
          <w:szCs w:val="30"/>
        </w:rPr>
      </w:pPr>
      <w:r>
        <w:rPr>
          <w:rFonts w:hint="eastAsia"/>
          <w:sz w:val="30"/>
          <w:szCs w:val="30"/>
        </w:rPr>
        <w:t>一、维持广东省深圳市中级人民法院（</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69</w:t>
      </w:r>
      <w:r>
        <w:rPr>
          <w:rFonts w:hint="eastAsia"/>
          <w:sz w:val="30"/>
          <w:szCs w:val="30"/>
        </w:rPr>
        <w:t>号刑事判决对原审被告人彭奕锦的定罪部分。</w:t>
      </w:r>
    </w:p>
    <w:p w14:paraId="0D446436" w14:textId="77777777" w:rsidR="00BC4533" w:rsidRDefault="00BC4533">
      <w:pPr>
        <w:spacing w:line="500" w:lineRule="atLeast"/>
        <w:ind w:firstLine="600"/>
        <w:divId w:val="469901453"/>
        <w:rPr>
          <w:rFonts w:hint="eastAsia"/>
          <w:sz w:val="30"/>
          <w:szCs w:val="30"/>
        </w:rPr>
      </w:pPr>
      <w:r>
        <w:rPr>
          <w:rFonts w:hint="eastAsia"/>
          <w:sz w:val="30"/>
          <w:szCs w:val="30"/>
        </w:rPr>
        <w:t>二、撤销广东省深圳市中级人民法院（</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69</w:t>
      </w:r>
      <w:r>
        <w:rPr>
          <w:rFonts w:hint="eastAsia"/>
          <w:sz w:val="30"/>
          <w:szCs w:val="30"/>
        </w:rPr>
        <w:t>号刑事判决对原审被告人彭奕锦的量刑部分。</w:t>
      </w:r>
    </w:p>
    <w:p w14:paraId="13C51402" w14:textId="77777777" w:rsidR="00BC4533" w:rsidRDefault="00BC4533">
      <w:pPr>
        <w:spacing w:line="500" w:lineRule="atLeast"/>
        <w:ind w:firstLine="600"/>
        <w:divId w:val="1313215586"/>
        <w:rPr>
          <w:rFonts w:hint="eastAsia"/>
          <w:sz w:val="30"/>
          <w:szCs w:val="30"/>
        </w:rPr>
      </w:pPr>
      <w:r>
        <w:rPr>
          <w:rFonts w:hint="eastAsia"/>
          <w:sz w:val="30"/>
          <w:szCs w:val="30"/>
        </w:rPr>
        <w:t>三、原审被告人彭奕锦犯贪污罪，判处有期徒刑三年，并处罚金人民币二十万元。（刑期自判决执行之日起计算。判决执行前先行羁押的，羁押一日折抵刑期一日，即自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日止；罚金限于判决生效后一个月内向一审法院缴纳）</w:t>
      </w:r>
    </w:p>
    <w:p w14:paraId="0A9D4089" w14:textId="77777777" w:rsidR="00BC4533" w:rsidRDefault="00BC4533">
      <w:pPr>
        <w:spacing w:line="500" w:lineRule="atLeast"/>
        <w:ind w:firstLine="600"/>
        <w:divId w:val="1910530729"/>
        <w:rPr>
          <w:rFonts w:hint="eastAsia"/>
          <w:sz w:val="30"/>
          <w:szCs w:val="30"/>
        </w:rPr>
      </w:pPr>
      <w:r>
        <w:rPr>
          <w:rFonts w:hint="eastAsia"/>
          <w:sz w:val="30"/>
          <w:szCs w:val="30"/>
        </w:rPr>
        <w:t>本判决为终审判决。</w:t>
      </w:r>
    </w:p>
    <w:p w14:paraId="4DC176E6" w14:textId="77777777" w:rsidR="00BC4533" w:rsidRDefault="00BC4533">
      <w:pPr>
        <w:spacing w:line="500" w:lineRule="atLeast"/>
        <w:jc w:val="right"/>
        <w:divId w:val="328410739"/>
        <w:rPr>
          <w:rFonts w:hint="eastAsia"/>
          <w:sz w:val="30"/>
          <w:szCs w:val="30"/>
        </w:rPr>
      </w:pPr>
      <w:r>
        <w:rPr>
          <w:rFonts w:hint="eastAsia"/>
          <w:sz w:val="30"/>
          <w:szCs w:val="30"/>
        </w:rPr>
        <w:t>审判长　　吴铭泽</w:t>
      </w:r>
    </w:p>
    <w:p w14:paraId="11FB3910" w14:textId="77777777" w:rsidR="00BC4533" w:rsidRDefault="00BC4533">
      <w:pPr>
        <w:spacing w:line="500" w:lineRule="atLeast"/>
        <w:jc w:val="right"/>
        <w:divId w:val="423303324"/>
        <w:rPr>
          <w:rFonts w:hint="eastAsia"/>
          <w:sz w:val="30"/>
          <w:szCs w:val="30"/>
        </w:rPr>
      </w:pPr>
      <w:r>
        <w:rPr>
          <w:rFonts w:hint="eastAsia"/>
          <w:sz w:val="30"/>
          <w:szCs w:val="30"/>
        </w:rPr>
        <w:t>审判员　　陈亦光</w:t>
      </w:r>
    </w:p>
    <w:p w14:paraId="6DC8D6AE" w14:textId="77777777" w:rsidR="00BC4533" w:rsidRDefault="00BC4533">
      <w:pPr>
        <w:spacing w:line="500" w:lineRule="atLeast"/>
        <w:jc w:val="right"/>
        <w:divId w:val="753480404"/>
        <w:rPr>
          <w:rFonts w:hint="eastAsia"/>
          <w:sz w:val="30"/>
          <w:szCs w:val="30"/>
        </w:rPr>
      </w:pPr>
      <w:r>
        <w:rPr>
          <w:rFonts w:hint="eastAsia"/>
          <w:sz w:val="30"/>
          <w:szCs w:val="30"/>
        </w:rPr>
        <w:t>审判员　　黄玉良</w:t>
      </w:r>
    </w:p>
    <w:p w14:paraId="4CE0B012" w14:textId="77777777" w:rsidR="00BC4533" w:rsidRDefault="00BC4533">
      <w:pPr>
        <w:spacing w:line="500" w:lineRule="atLeast"/>
        <w:jc w:val="right"/>
        <w:divId w:val="32579714"/>
        <w:rPr>
          <w:rFonts w:hint="eastAsia"/>
          <w:sz w:val="30"/>
          <w:szCs w:val="30"/>
        </w:rPr>
      </w:pPr>
      <w:r>
        <w:rPr>
          <w:rFonts w:hint="eastAsia"/>
          <w:sz w:val="30"/>
          <w:szCs w:val="30"/>
        </w:rPr>
        <w:t>二〇一九年十二月二日</w:t>
      </w:r>
    </w:p>
    <w:p w14:paraId="62CF7AE1" w14:textId="77777777" w:rsidR="00BC4533" w:rsidRDefault="00BC4533">
      <w:pPr>
        <w:spacing w:line="500" w:lineRule="atLeast"/>
        <w:jc w:val="right"/>
        <w:divId w:val="1034425508"/>
        <w:rPr>
          <w:rFonts w:hint="eastAsia"/>
          <w:sz w:val="30"/>
          <w:szCs w:val="30"/>
        </w:rPr>
      </w:pPr>
      <w:r>
        <w:rPr>
          <w:rFonts w:hint="eastAsia"/>
          <w:sz w:val="30"/>
          <w:szCs w:val="30"/>
        </w:rPr>
        <w:t>书记员　　林俊达</w:t>
      </w:r>
    </w:p>
    <w:p w14:paraId="4CA9E97F" w14:textId="77777777" w:rsidR="00BC4533" w:rsidRDefault="00BC4533">
      <w:pPr>
        <w:spacing w:line="500" w:lineRule="atLeast"/>
        <w:ind w:firstLine="600"/>
        <w:divId w:val="1567758675"/>
        <w:rPr>
          <w:rFonts w:hint="eastAsia"/>
          <w:sz w:val="30"/>
          <w:szCs w:val="30"/>
        </w:rPr>
      </w:pPr>
      <w:r>
        <w:rPr>
          <w:rFonts w:hint="eastAsia"/>
          <w:sz w:val="30"/>
          <w:szCs w:val="30"/>
        </w:rPr>
        <w:t>附相关法律条文：</w:t>
      </w:r>
    </w:p>
    <w:p w14:paraId="2D6F8C39" w14:textId="77777777" w:rsidR="00BC4533" w:rsidRDefault="00BC4533">
      <w:pPr>
        <w:spacing w:line="500" w:lineRule="atLeast"/>
        <w:ind w:firstLine="600"/>
        <w:divId w:val="461189930"/>
        <w:rPr>
          <w:rFonts w:hint="eastAsia"/>
          <w:sz w:val="30"/>
          <w:szCs w:val="30"/>
        </w:rPr>
      </w:pPr>
      <w:r>
        <w:rPr>
          <w:rFonts w:hint="eastAsia"/>
          <w:sz w:val="30"/>
          <w:szCs w:val="30"/>
        </w:rPr>
        <w:t>《中华人民共和国刑法》</w:t>
      </w:r>
    </w:p>
    <w:p w14:paraId="2B632D71" w14:textId="77777777" w:rsidR="00BC4533" w:rsidRDefault="00BC4533">
      <w:pPr>
        <w:spacing w:line="500" w:lineRule="atLeast"/>
        <w:ind w:firstLine="600"/>
        <w:divId w:val="1607150962"/>
        <w:rPr>
          <w:rFonts w:hint="eastAsia"/>
          <w:sz w:val="30"/>
          <w:szCs w:val="30"/>
        </w:rPr>
      </w:pPr>
      <w:r>
        <w:rPr>
          <w:rFonts w:hint="eastAsia"/>
          <w:sz w:val="30"/>
          <w:szCs w:val="30"/>
        </w:rPr>
        <w:t>第二十七条在共同犯罪中起次要或者辅助作用的，是从犯。</w:t>
      </w:r>
    </w:p>
    <w:p w14:paraId="16D30D83" w14:textId="77777777" w:rsidR="00BC4533" w:rsidRDefault="00BC4533">
      <w:pPr>
        <w:spacing w:line="500" w:lineRule="atLeast"/>
        <w:ind w:firstLine="600"/>
        <w:divId w:val="208879144"/>
        <w:rPr>
          <w:rFonts w:hint="eastAsia"/>
          <w:sz w:val="30"/>
          <w:szCs w:val="30"/>
        </w:rPr>
      </w:pPr>
      <w:r>
        <w:rPr>
          <w:rFonts w:hint="eastAsia"/>
          <w:sz w:val="30"/>
          <w:szCs w:val="30"/>
        </w:rPr>
        <w:t>对于从犯，应当从轻、减轻处罚或者免除处罚。</w:t>
      </w:r>
    </w:p>
    <w:p w14:paraId="39BA1CAD" w14:textId="77777777" w:rsidR="00BC4533" w:rsidRDefault="00BC4533">
      <w:pPr>
        <w:spacing w:line="500" w:lineRule="atLeast"/>
        <w:ind w:firstLine="600"/>
        <w:divId w:val="7343538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EAFAA1" w14:textId="77777777" w:rsidR="00BC4533" w:rsidRDefault="00BC4533">
      <w:pPr>
        <w:spacing w:line="500" w:lineRule="atLeast"/>
        <w:ind w:firstLine="600"/>
        <w:divId w:val="25310038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89DCDE6" w14:textId="77777777" w:rsidR="00BC4533" w:rsidRDefault="00BC4533">
      <w:pPr>
        <w:spacing w:line="500" w:lineRule="atLeast"/>
        <w:ind w:firstLine="600"/>
        <w:divId w:val="171110863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F0E179" w14:textId="77777777" w:rsidR="00BC4533" w:rsidRDefault="00BC4533">
      <w:pPr>
        <w:spacing w:line="500" w:lineRule="atLeast"/>
        <w:ind w:firstLine="600"/>
        <w:divId w:val="74401479"/>
        <w:rPr>
          <w:rFonts w:hint="eastAsia"/>
          <w:sz w:val="30"/>
          <w:szCs w:val="30"/>
        </w:rPr>
      </w:pPr>
      <w:r>
        <w:rPr>
          <w:rFonts w:hint="eastAsia"/>
          <w:sz w:val="30"/>
          <w:szCs w:val="30"/>
        </w:rPr>
        <w:t>与前两款所列人员勾结，伙同贪污的，以共犯论处。</w:t>
      </w:r>
    </w:p>
    <w:p w14:paraId="0C06AE89" w14:textId="77777777" w:rsidR="00BC4533" w:rsidRDefault="00BC4533">
      <w:pPr>
        <w:spacing w:line="500" w:lineRule="atLeast"/>
        <w:ind w:firstLine="600"/>
        <w:divId w:val="1774937276"/>
        <w:rPr>
          <w:rFonts w:hint="eastAsia"/>
          <w:sz w:val="30"/>
          <w:szCs w:val="30"/>
        </w:rPr>
      </w:pPr>
      <w:r>
        <w:rPr>
          <w:rFonts w:hint="eastAsia"/>
          <w:sz w:val="30"/>
          <w:szCs w:val="30"/>
        </w:rPr>
        <w:t>第三百八十三条对犯贪污罪的，根据情节轻重，分别依照下列规定处罚：</w:t>
      </w:r>
    </w:p>
    <w:p w14:paraId="77626D7F" w14:textId="77777777" w:rsidR="00BC4533" w:rsidRDefault="00BC4533">
      <w:pPr>
        <w:spacing w:line="500" w:lineRule="atLeast"/>
        <w:ind w:firstLine="600"/>
        <w:divId w:val="760951236"/>
        <w:rPr>
          <w:rFonts w:hint="eastAsia"/>
          <w:sz w:val="30"/>
          <w:szCs w:val="30"/>
        </w:rPr>
      </w:pPr>
      <w:r>
        <w:rPr>
          <w:rFonts w:hint="eastAsia"/>
          <w:sz w:val="30"/>
          <w:szCs w:val="30"/>
        </w:rPr>
        <w:t>（一）贪污数额较大或者有其他较重情节的，处三年以下有期徒刑或者拘役，并处罚金。</w:t>
      </w:r>
    </w:p>
    <w:p w14:paraId="160F9607" w14:textId="77777777" w:rsidR="00BC4533" w:rsidRDefault="00BC4533">
      <w:pPr>
        <w:spacing w:line="500" w:lineRule="atLeast"/>
        <w:ind w:firstLine="600"/>
        <w:divId w:val="1324235565"/>
        <w:rPr>
          <w:rFonts w:hint="eastAsia"/>
          <w:sz w:val="30"/>
          <w:szCs w:val="30"/>
        </w:rPr>
      </w:pPr>
      <w:r>
        <w:rPr>
          <w:rFonts w:hint="eastAsia"/>
          <w:sz w:val="30"/>
          <w:szCs w:val="30"/>
        </w:rPr>
        <w:t>（二）贪污数额巨大或者有其他严重情节的，处三年以上十年以下有期徒刑，并处罚金或者没收财产。</w:t>
      </w:r>
    </w:p>
    <w:p w14:paraId="6EFB4BCE" w14:textId="77777777" w:rsidR="00BC4533" w:rsidRDefault="00BC4533">
      <w:pPr>
        <w:spacing w:line="500" w:lineRule="atLeast"/>
        <w:ind w:firstLine="600"/>
        <w:divId w:val="12033265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997FFB1" w14:textId="77777777" w:rsidR="00BC4533" w:rsidRDefault="00BC4533">
      <w:pPr>
        <w:spacing w:line="500" w:lineRule="atLeast"/>
        <w:ind w:firstLine="600"/>
        <w:divId w:val="924846409"/>
        <w:rPr>
          <w:rFonts w:hint="eastAsia"/>
          <w:sz w:val="30"/>
          <w:szCs w:val="30"/>
        </w:rPr>
      </w:pPr>
      <w:r>
        <w:rPr>
          <w:rFonts w:hint="eastAsia"/>
          <w:sz w:val="30"/>
          <w:szCs w:val="30"/>
        </w:rPr>
        <w:t>对多次贪污未经处理的，按照累计贪污数额处罚。</w:t>
      </w:r>
    </w:p>
    <w:p w14:paraId="17390BD6" w14:textId="77777777" w:rsidR="00BC4533" w:rsidRDefault="00BC4533">
      <w:pPr>
        <w:spacing w:line="500" w:lineRule="atLeast"/>
        <w:ind w:firstLine="600"/>
        <w:divId w:val="8369166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87BEC1" w14:textId="77777777" w:rsidR="00BC4533" w:rsidRDefault="00BC4533">
      <w:pPr>
        <w:spacing w:line="500" w:lineRule="atLeast"/>
        <w:ind w:firstLine="600"/>
        <w:divId w:val="415617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AD9375" w14:textId="77777777" w:rsidR="00BC4533" w:rsidRDefault="00BC4533">
      <w:pPr>
        <w:spacing w:line="500" w:lineRule="atLeast"/>
        <w:ind w:firstLine="600"/>
        <w:divId w:val="558907893"/>
        <w:rPr>
          <w:rFonts w:hint="eastAsia"/>
          <w:sz w:val="30"/>
          <w:szCs w:val="30"/>
        </w:rPr>
      </w:pPr>
      <w:r>
        <w:rPr>
          <w:rFonts w:hint="eastAsia"/>
          <w:sz w:val="30"/>
          <w:szCs w:val="30"/>
        </w:rPr>
        <w:t>《中华人民共和国刑事诉讼法》</w:t>
      </w:r>
    </w:p>
    <w:p w14:paraId="19FEC2D4" w14:textId="77777777" w:rsidR="00BC4533" w:rsidRDefault="00BC4533">
      <w:pPr>
        <w:spacing w:line="500" w:lineRule="atLeast"/>
        <w:ind w:firstLine="600"/>
        <w:divId w:val="2074040116"/>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5D8508E5" w14:textId="77777777" w:rsidR="00BC4533" w:rsidRDefault="00BC4533">
      <w:pPr>
        <w:spacing w:line="500" w:lineRule="atLeast"/>
        <w:ind w:firstLine="600"/>
        <w:divId w:val="340015071"/>
        <w:rPr>
          <w:rFonts w:hint="eastAsia"/>
          <w:sz w:val="30"/>
          <w:szCs w:val="30"/>
        </w:rPr>
      </w:pPr>
      <w:r>
        <w:rPr>
          <w:rFonts w:hint="eastAsia"/>
          <w:sz w:val="30"/>
          <w:szCs w:val="30"/>
        </w:rPr>
        <w:t>（一）原判决认定事实和适用法律正确、量刑适当的，应当裁定驳回上诉或者抗诉，维持原判；</w:t>
      </w:r>
    </w:p>
    <w:p w14:paraId="53B316C7" w14:textId="77777777" w:rsidR="00BC4533" w:rsidRDefault="00BC4533">
      <w:pPr>
        <w:spacing w:line="500" w:lineRule="atLeast"/>
        <w:ind w:firstLine="600"/>
        <w:divId w:val="2042432700"/>
        <w:rPr>
          <w:rFonts w:hint="eastAsia"/>
          <w:sz w:val="30"/>
          <w:szCs w:val="30"/>
        </w:rPr>
      </w:pPr>
      <w:r>
        <w:rPr>
          <w:rFonts w:hint="eastAsia"/>
          <w:sz w:val="30"/>
          <w:szCs w:val="30"/>
        </w:rPr>
        <w:t>（二）原判决认定事实没有错误，但适用法律有错误，或者量刑不当的，应当改判；</w:t>
      </w:r>
    </w:p>
    <w:p w14:paraId="187DA51D" w14:textId="77777777" w:rsidR="00BC4533" w:rsidRDefault="00BC4533">
      <w:pPr>
        <w:spacing w:line="500" w:lineRule="atLeast"/>
        <w:ind w:firstLine="600"/>
        <w:divId w:val="8685182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73414B1" w14:textId="77777777" w:rsidR="00BC4533" w:rsidRDefault="00BC4533">
      <w:pPr>
        <w:spacing w:line="500" w:lineRule="atLeast"/>
        <w:ind w:firstLine="600"/>
        <w:divId w:val="214330207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140A84E6" w14:textId="77777777" w:rsidR="00BC4533" w:rsidRDefault="00BC4533">
      <w:pPr>
        <w:spacing w:line="500" w:lineRule="atLeast"/>
        <w:ind w:firstLine="600"/>
        <w:divId w:val="1024747313"/>
        <w:rPr>
          <w:rFonts w:hint="eastAsia"/>
          <w:sz w:val="30"/>
          <w:szCs w:val="30"/>
        </w:rPr>
      </w:pPr>
      <w:r>
        <w:rPr>
          <w:rFonts w:hint="eastAsia"/>
          <w:sz w:val="30"/>
          <w:szCs w:val="30"/>
        </w:rPr>
        <w:t>《最高人民法院、最高人民检察院关于办理贪污贿赂刑事案件适用法律若干问题的解释》</w:t>
      </w:r>
    </w:p>
    <w:p w14:paraId="729920AD" w14:textId="77777777" w:rsidR="00BC4533" w:rsidRDefault="00BC4533">
      <w:pPr>
        <w:spacing w:line="500" w:lineRule="atLeast"/>
        <w:ind w:firstLine="600"/>
        <w:divId w:val="154887818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78784BB" w14:textId="77777777" w:rsidR="00BC4533" w:rsidRDefault="00BC4533">
      <w:pPr>
        <w:spacing w:line="500" w:lineRule="atLeast"/>
        <w:ind w:firstLine="600"/>
        <w:divId w:val="212534546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4FBEBC0" w14:textId="77777777" w:rsidR="00BC4533" w:rsidRDefault="00BC4533">
      <w:pPr>
        <w:spacing w:line="500" w:lineRule="atLeast"/>
        <w:ind w:firstLine="600"/>
        <w:divId w:val="148493363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F8FFB4A" w14:textId="77777777" w:rsidR="00BC4533" w:rsidRDefault="00BC4533">
      <w:pPr>
        <w:spacing w:line="500" w:lineRule="atLeast"/>
        <w:ind w:firstLine="600"/>
        <w:divId w:val="3964432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1A83E39" w14:textId="77777777" w:rsidR="00BC4533" w:rsidRDefault="00BC4533">
      <w:pPr>
        <w:spacing w:line="500" w:lineRule="atLeast"/>
        <w:ind w:firstLine="600"/>
        <w:divId w:val="19714709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0C210" w14:textId="77777777" w:rsidR="00BC4533" w:rsidRDefault="00BC4533" w:rsidP="00BC4533">
      <w:pPr>
        <w:rPr>
          <w:rFonts w:hint="eastAsia"/>
        </w:rPr>
      </w:pPr>
      <w:r>
        <w:separator/>
      </w:r>
    </w:p>
  </w:endnote>
  <w:endnote w:type="continuationSeparator" w:id="0">
    <w:p w14:paraId="004E0B29" w14:textId="77777777" w:rsidR="00BC4533" w:rsidRDefault="00BC4533" w:rsidP="00BC45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235E" w14:textId="77777777" w:rsidR="00BC4533" w:rsidRDefault="00BC4533" w:rsidP="00BC4533">
      <w:pPr>
        <w:rPr>
          <w:rFonts w:hint="eastAsia"/>
        </w:rPr>
      </w:pPr>
      <w:r>
        <w:separator/>
      </w:r>
    </w:p>
  </w:footnote>
  <w:footnote w:type="continuationSeparator" w:id="0">
    <w:p w14:paraId="5D01E781" w14:textId="77777777" w:rsidR="00BC4533" w:rsidRDefault="00BC4533" w:rsidP="00BC45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533"/>
    <w:rsid w:val="00A23C24"/>
    <w:rsid w:val="00BC4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472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4533"/>
    <w:pPr>
      <w:tabs>
        <w:tab w:val="center" w:pos="4153"/>
        <w:tab w:val="right" w:pos="8306"/>
      </w:tabs>
      <w:snapToGrid w:val="0"/>
      <w:jc w:val="center"/>
    </w:pPr>
    <w:rPr>
      <w:sz w:val="18"/>
      <w:szCs w:val="18"/>
    </w:rPr>
  </w:style>
  <w:style w:type="character" w:customStyle="1" w:styleId="a4">
    <w:name w:val="页眉 字符"/>
    <w:basedOn w:val="a0"/>
    <w:link w:val="a3"/>
    <w:uiPriority w:val="99"/>
    <w:rsid w:val="00BC4533"/>
    <w:rPr>
      <w:rFonts w:ascii="宋体" w:eastAsia="宋体" w:hAnsi="宋体" w:cs="宋体"/>
      <w:sz w:val="18"/>
      <w:szCs w:val="18"/>
    </w:rPr>
  </w:style>
  <w:style w:type="paragraph" w:styleId="a5">
    <w:name w:val="footer"/>
    <w:basedOn w:val="a"/>
    <w:link w:val="a6"/>
    <w:uiPriority w:val="99"/>
    <w:unhideWhenUsed/>
    <w:rsid w:val="00BC4533"/>
    <w:pPr>
      <w:tabs>
        <w:tab w:val="center" w:pos="4153"/>
        <w:tab w:val="right" w:pos="8306"/>
      </w:tabs>
      <w:snapToGrid w:val="0"/>
    </w:pPr>
    <w:rPr>
      <w:sz w:val="18"/>
      <w:szCs w:val="18"/>
    </w:rPr>
  </w:style>
  <w:style w:type="character" w:customStyle="1" w:styleId="a6">
    <w:name w:val="页脚 字符"/>
    <w:basedOn w:val="a0"/>
    <w:link w:val="a5"/>
    <w:uiPriority w:val="99"/>
    <w:rsid w:val="00BC45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714">
      <w:marLeft w:val="0"/>
      <w:marRight w:val="720"/>
      <w:marTop w:val="10"/>
      <w:marBottom w:val="10"/>
      <w:divBdr>
        <w:top w:val="none" w:sz="0" w:space="0" w:color="auto"/>
        <w:left w:val="none" w:sz="0" w:space="0" w:color="auto"/>
        <w:bottom w:val="none" w:sz="0" w:space="0" w:color="auto"/>
        <w:right w:val="none" w:sz="0" w:space="0" w:color="auto"/>
      </w:divBdr>
    </w:div>
    <w:div w:id="39673574">
      <w:marLeft w:val="0"/>
      <w:marRight w:val="0"/>
      <w:marTop w:val="10"/>
      <w:marBottom w:val="10"/>
      <w:divBdr>
        <w:top w:val="none" w:sz="0" w:space="0" w:color="auto"/>
        <w:left w:val="none" w:sz="0" w:space="0" w:color="auto"/>
        <w:bottom w:val="none" w:sz="0" w:space="0" w:color="auto"/>
        <w:right w:val="none" w:sz="0" w:space="0" w:color="auto"/>
      </w:divBdr>
    </w:div>
    <w:div w:id="41561799">
      <w:marLeft w:val="0"/>
      <w:marRight w:val="0"/>
      <w:marTop w:val="10"/>
      <w:marBottom w:val="10"/>
      <w:divBdr>
        <w:top w:val="none" w:sz="0" w:space="0" w:color="auto"/>
        <w:left w:val="none" w:sz="0" w:space="0" w:color="auto"/>
        <w:bottom w:val="none" w:sz="0" w:space="0" w:color="auto"/>
        <w:right w:val="none" w:sz="0" w:space="0" w:color="auto"/>
      </w:divBdr>
    </w:div>
    <w:div w:id="74401479">
      <w:marLeft w:val="0"/>
      <w:marRight w:val="0"/>
      <w:marTop w:val="10"/>
      <w:marBottom w:val="10"/>
      <w:divBdr>
        <w:top w:val="none" w:sz="0" w:space="0" w:color="auto"/>
        <w:left w:val="none" w:sz="0" w:space="0" w:color="auto"/>
        <w:bottom w:val="none" w:sz="0" w:space="0" w:color="auto"/>
        <w:right w:val="none" w:sz="0" w:space="0" w:color="auto"/>
      </w:divBdr>
    </w:div>
    <w:div w:id="86851825">
      <w:marLeft w:val="0"/>
      <w:marRight w:val="0"/>
      <w:marTop w:val="10"/>
      <w:marBottom w:val="10"/>
      <w:divBdr>
        <w:top w:val="none" w:sz="0" w:space="0" w:color="auto"/>
        <w:left w:val="none" w:sz="0" w:space="0" w:color="auto"/>
        <w:bottom w:val="none" w:sz="0" w:space="0" w:color="auto"/>
        <w:right w:val="none" w:sz="0" w:space="0" w:color="auto"/>
      </w:divBdr>
    </w:div>
    <w:div w:id="128595475">
      <w:marLeft w:val="0"/>
      <w:marRight w:val="0"/>
      <w:marTop w:val="10"/>
      <w:marBottom w:val="10"/>
      <w:divBdr>
        <w:top w:val="none" w:sz="0" w:space="0" w:color="auto"/>
        <w:left w:val="none" w:sz="0" w:space="0" w:color="auto"/>
        <w:bottom w:val="none" w:sz="0" w:space="0" w:color="auto"/>
        <w:right w:val="none" w:sz="0" w:space="0" w:color="auto"/>
      </w:divBdr>
    </w:div>
    <w:div w:id="133716966">
      <w:marLeft w:val="0"/>
      <w:marRight w:val="0"/>
      <w:marTop w:val="10"/>
      <w:marBottom w:val="10"/>
      <w:divBdr>
        <w:top w:val="none" w:sz="0" w:space="0" w:color="auto"/>
        <w:left w:val="none" w:sz="0" w:space="0" w:color="auto"/>
        <w:bottom w:val="none" w:sz="0" w:space="0" w:color="auto"/>
        <w:right w:val="none" w:sz="0" w:space="0" w:color="auto"/>
      </w:divBdr>
    </w:div>
    <w:div w:id="208879144">
      <w:marLeft w:val="0"/>
      <w:marRight w:val="0"/>
      <w:marTop w:val="10"/>
      <w:marBottom w:val="10"/>
      <w:divBdr>
        <w:top w:val="none" w:sz="0" w:space="0" w:color="auto"/>
        <w:left w:val="none" w:sz="0" w:space="0" w:color="auto"/>
        <w:bottom w:val="none" w:sz="0" w:space="0" w:color="auto"/>
        <w:right w:val="none" w:sz="0" w:space="0" w:color="auto"/>
      </w:divBdr>
    </w:div>
    <w:div w:id="253100385">
      <w:marLeft w:val="0"/>
      <w:marRight w:val="0"/>
      <w:marTop w:val="10"/>
      <w:marBottom w:val="10"/>
      <w:divBdr>
        <w:top w:val="none" w:sz="0" w:space="0" w:color="auto"/>
        <w:left w:val="none" w:sz="0" w:space="0" w:color="auto"/>
        <w:bottom w:val="none" w:sz="0" w:space="0" w:color="auto"/>
        <w:right w:val="none" w:sz="0" w:space="0" w:color="auto"/>
      </w:divBdr>
    </w:div>
    <w:div w:id="303391521">
      <w:marLeft w:val="0"/>
      <w:marRight w:val="0"/>
      <w:marTop w:val="10"/>
      <w:marBottom w:val="10"/>
      <w:divBdr>
        <w:top w:val="none" w:sz="0" w:space="0" w:color="auto"/>
        <w:left w:val="none" w:sz="0" w:space="0" w:color="auto"/>
        <w:bottom w:val="none" w:sz="0" w:space="0" w:color="auto"/>
        <w:right w:val="none" w:sz="0" w:space="0" w:color="auto"/>
      </w:divBdr>
    </w:div>
    <w:div w:id="328410739">
      <w:marLeft w:val="0"/>
      <w:marRight w:val="720"/>
      <w:marTop w:val="10"/>
      <w:marBottom w:val="10"/>
      <w:divBdr>
        <w:top w:val="none" w:sz="0" w:space="0" w:color="auto"/>
        <w:left w:val="none" w:sz="0" w:space="0" w:color="auto"/>
        <w:bottom w:val="none" w:sz="0" w:space="0" w:color="auto"/>
        <w:right w:val="none" w:sz="0" w:space="0" w:color="auto"/>
      </w:divBdr>
    </w:div>
    <w:div w:id="340015071">
      <w:marLeft w:val="0"/>
      <w:marRight w:val="0"/>
      <w:marTop w:val="10"/>
      <w:marBottom w:val="10"/>
      <w:divBdr>
        <w:top w:val="none" w:sz="0" w:space="0" w:color="auto"/>
        <w:left w:val="none" w:sz="0" w:space="0" w:color="auto"/>
        <w:bottom w:val="none" w:sz="0" w:space="0" w:color="auto"/>
        <w:right w:val="none" w:sz="0" w:space="0" w:color="auto"/>
      </w:divBdr>
    </w:div>
    <w:div w:id="368340867">
      <w:marLeft w:val="0"/>
      <w:marRight w:val="0"/>
      <w:marTop w:val="10"/>
      <w:marBottom w:val="10"/>
      <w:divBdr>
        <w:top w:val="none" w:sz="0" w:space="0" w:color="auto"/>
        <w:left w:val="none" w:sz="0" w:space="0" w:color="auto"/>
        <w:bottom w:val="none" w:sz="0" w:space="0" w:color="auto"/>
        <w:right w:val="none" w:sz="0" w:space="0" w:color="auto"/>
      </w:divBdr>
    </w:div>
    <w:div w:id="391782395">
      <w:marLeft w:val="0"/>
      <w:marRight w:val="0"/>
      <w:marTop w:val="10"/>
      <w:marBottom w:val="10"/>
      <w:divBdr>
        <w:top w:val="none" w:sz="0" w:space="0" w:color="auto"/>
        <w:left w:val="none" w:sz="0" w:space="0" w:color="auto"/>
        <w:bottom w:val="none" w:sz="0" w:space="0" w:color="auto"/>
        <w:right w:val="none" w:sz="0" w:space="0" w:color="auto"/>
      </w:divBdr>
    </w:div>
    <w:div w:id="396443255">
      <w:marLeft w:val="0"/>
      <w:marRight w:val="0"/>
      <w:marTop w:val="10"/>
      <w:marBottom w:val="10"/>
      <w:divBdr>
        <w:top w:val="none" w:sz="0" w:space="0" w:color="auto"/>
        <w:left w:val="none" w:sz="0" w:space="0" w:color="auto"/>
        <w:bottom w:val="none" w:sz="0" w:space="0" w:color="auto"/>
        <w:right w:val="none" w:sz="0" w:space="0" w:color="auto"/>
      </w:divBdr>
    </w:div>
    <w:div w:id="423303324">
      <w:marLeft w:val="0"/>
      <w:marRight w:val="720"/>
      <w:marTop w:val="10"/>
      <w:marBottom w:val="10"/>
      <w:divBdr>
        <w:top w:val="none" w:sz="0" w:space="0" w:color="auto"/>
        <w:left w:val="none" w:sz="0" w:space="0" w:color="auto"/>
        <w:bottom w:val="none" w:sz="0" w:space="0" w:color="auto"/>
        <w:right w:val="none" w:sz="0" w:space="0" w:color="auto"/>
      </w:divBdr>
    </w:div>
    <w:div w:id="432361592">
      <w:marLeft w:val="0"/>
      <w:marRight w:val="0"/>
      <w:marTop w:val="10"/>
      <w:marBottom w:val="10"/>
      <w:divBdr>
        <w:top w:val="none" w:sz="0" w:space="0" w:color="auto"/>
        <w:left w:val="none" w:sz="0" w:space="0" w:color="auto"/>
        <w:bottom w:val="none" w:sz="0" w:space="0" w:color="auto"/>
        <w:right w:val="none" w:sz="0" w:space="0" w:color="auto"/>
      </w:divBdr>
    </w:div>
    <w:div w:id="453448730">
      <w:marLeft w:val="0"/>
      <w:marRight w:val="0"/>
      <w:marTop w:val="10"/>
      <w:marBottom w:val="10"/>
      <w:divBdr>
        <w:top w:val="none" w:sz="0" w:space="0" w:color="auto"/>
        <w:left w:val="none" w:sz="0" w:space="0" w:color="auto"/>
        <w:bottom w:val="none" w:sz="0" w:space="0" w:color="auto"/>
        <w:right w:val="none" w:sz="0" w:space="0" w:color="auto"/>
      </w:divBdr>
    </w:div>
    <w:div w:id="461189930">
      <w:marLeft w:val="0"/>
      <w:marRight w:val="0"/>
      <w:marTop w:val="10"/>
      <w:marBottom w:val="10"/>
      <w:divBdr>
        <w:top w:val="none" w:sz="0" w:space="0" w:color="auto"/>
        <w:left w:val="none" w:sz="0" w:space="0" w:color="auto"/>
        <w:bottom w:val="none" w:sz="0" w:space="0" w:color="auto"/>
        <w:right w:val="none" w:sz="0" w:space="0" w:color="auto"/>
      </w:divBdr>
    </w:div>
    <w:div w:id="469901453">
      <w:marLeft w:val="0"/>
      <w:marRight w:val="0"/>
      <w:marTop w:val="10"/>
      <w:marBottom w:val="10"/>
      <w:divBdr>
        <w:top w:val="none" w:sz="0" w:space="0" w:color="auto"/>
        <w:left w:val="none" w:sz="0" w:space="0" w:color="auto"/>
        <w:bottom w:val="none" w:sz="0" w:space="0" w:color="auto"/>
        <w:right w:val="none" w:sz="0" w:space="0" w:color="auto"/>
      </w:divBdr>
    </w:div>
    <w:div w:id="558907893">
      <w:marLeft w:val="0"/>
      <w:marRight w:val="0"/>
      <w:marTop w:val="10"/>
      <w:marBottom w:val="10"/>
      <w:divBdr>
        <w:top w:val="none" w:sz="0" w:space="0" w:color="auto"/>
        <w:left w:val="none" w:sz="0" w:space="0" w:color="auto"/>
        <w:bottom w:val="none" w:sz="0" w:space="0" w:color="auto"/>
        <w:right w:val="none" w:sz="0" w:space="0" w:color="auto"/>
      </w:divBdr>
    </w:div>
    <w:div w:id="576130250">
      <w:marLeft w:val="0"/>
      <w:marRight w:val="0"/>
      <w:marTop w:val="10"/>
      <w:marBottom w:val="10"/>
      <w:divBdr>
        <w:top w:val="none" w:sz="0" w:space="0" w:color="auto"/>
        <w:left w:val="none" w:sz="0" w:space="0" w:color="auto"/>
        <w:bottom w:val="none" w:sz="0" w:space="0" w:color="auto"/>
        <w:right w:val="none" w:sz="0" w:space="0" w:color="auto"/>
      </w:divBdr>
    </w:div>
    <w:div w:id="642730842">
      <w:marLeft w:val="0"/>
      <w:marRight w:val="0"/>
      <w:marTop w:val="10"/>
      <w:marBottom w:val="10"/>
      <w:divBdr>
        <w:top w:val="none" w:sz="0" w:space="0" w:color="auto"/>
        <w:left w:val="none" w:sz="0" w:space="0" w:color="auto"/>
        <w:bottom w:val="none" w:sz="0" w:space="0" w:color="auto"/>
        <w:right w:val="none" w:sz="0" w:space="0" w:color="auto"/>
      </w:divBdr>
    </w:div>
    <w:div w:id="734353825">
      <w:marLeft w:val="0"/>
      <w:marRight w:val="0"/>
      <w:marTop w:val="10"/>
      <w:marBottom w:val="10"/>
      <w:divBdr>
        <w:top w:val="none" w:sz="0" w:space="0" w:color="auto"/>
        <w:left w:val="none" w:sz="0" w:space="0" w:color="auto"/>
        <w:bottom w:val="none" w:sz="0" w:space="0" w:color="auto"/>
        <w:right w:val="none" w:sz="0" w:space="0" w:color="auto"/>
      </w:divBdr>
    </w:div>
    <w:div w:id="753480404">
      <w:marLeft w:val="0"/>
      <w:marRight w:val="720"/>
      <w:marTop w:val="10"/>
      <w:marBottom w:val="10"/>
      <w:divBdr>
        <w:top w:val="none" w:sz="0" w:space="0" w:color="auto"/>
        <w:left w:val="none" w:sz="0" w:space="0" w:color="auto"/>
        <w:bottom w:val="none" w:sz="0" w:space="0" w:color="auto"/>
        <w:right w:val="none" w:sz="0" w:space="0" w:color="auto"/>
      </w:divBdr>
    </w:div>
    <w:div w:id="760951236">
      <w:marLeft w:val="0"/>
      <w:marRight w:val="0"/>
      <w:marTop w:val="10"/>
      <w:marBottom w:val="10"/>
      <w:divBdr>
        <w:top w:val="none" w:sz="0" w:space="0" w:color="auto"/>
        <w:left w:val="none" w:sz="0" w:space="0" w:color="auto"/>
        <w:bottom w:val="none" w:sz="0" w:space="0" w:color="auto"/>
        <w:right w:val="none" w:sz="0" w:space="0" w:color="auto"/>
      </w:divBdr>
    </w:div>
    <w:div w:id="777414524">
      <w:marLeft w:val="0"/>
      <w:marRight w:val="0"/>
      <w:marTop w:val="10"/>
      <w:marBottom w:val="10"/>
      <w:divBdr>
        <w:top w:val="none" w:sz="0" w:space="0" w:color="auto"/>
        <w:left w:val="none" w:sz="0" w:space="0" w:color="auto"/>
        <w:bottom w:val="none" w:sz="0" w:space="0" w:color="auto"/>
        <w:right w:val="none" w:sz="0" w:space="0" w:color="auto"/>
      </w:divBdr>
    </w:div>
    <w:div w:id="836916617">
      <w:marLeft w:val="0"/>
      <w:marRight w:val="0"/>
      <w:marTop w:val="10"/>
      <w:marBottom w:val="10"/>
      <w:divBdr>
        <w:top w:val="none" w:sz="0" w:space="0" w:color="auto"/>
        <w:left w:val="none" w:sz="0" w:space="0" w:color="auto"/>
        <w:bottom w:val="none" w:sz="0" w:space="0" w:color="auto"/>
        <w:right w:val="none" w:sz="0" w:space="0" w:color="auto"/>
      </w:divBdr>
    </w:div>
    <w:div w:id="921647170">
      <w:marLeft w:val="0"/>
      <w:marRight w:val="0"/>
      <w:marTop w:val="10"/>
      <w:marBottom w:val="10"/>
      <w:divBdr>
        <w:top w:val="none" w:sz="0" w:space="0" w:color="auto"/>
        <w:left w:val="none" w:sz="0" w:space="0" w:color="auto"/>
        <w:bottom w:val="none" w:sz="0" w:space="0" w:color="auto"/>
        <w:right w:val="none" w:sz="0" w:space="0" w:color="auto"/>
      </w:divBdr>
    </w:div>
    <w:div w:id="924846409">
      <w:marLeft w:val="0"/>
      <w:marRight w:val="0"/>
      <w:marTop w:val="10"/>
      <w:marBottom w:val="10"/>
      <w:divBdr>
        <w:top w:val="none" w:sz="0" w:space="0" w:color="auto"/>
        <w:left w:val="none" w:sz="0" w:space="0" w:color="auto"/>
        <w:bottom w:val="none" w:sz="0" w:space="0" w:color="auto"/>
        <w:right w:val="none" w:sz="0" w:space="0" w:color="auto"/>
      </w:divBdr>
    </w:div>
    <w:div w:id="969091808">
      <w:marLeft w:val="0"/>
      <w:marRight w:val="0"/>
      <w:marTop w:val="10"/>
      <w:marBottom w:val="10"/>
      <w:divBdr>
        <w:top w:val="none" w:sz="0" w:space="0" w:color="auto"/>
        <w:left w:val="none" w:sz="0" w:space="0" w:color="auto"/>
        <w:bottom w:val="none" w:sz="0" w:space="0" w:color="auto"/>
        <w:right w:val="none" w:sz="0" w:space="0" w:color="auto"/>
      </w:divBdr>
    </w:div>
    <w:div w:id="1024747313">
      <w:marLeft w:val="0"/>
      <w:marRight w:val="0"/>
      <w:marTop w:val="10"/>
      <w:marBottom w:val="10"/>
      <w:divBdr>
        <w:top w:val="none" w:sz="0" w:space="0" w:color="auto"/>
        <w:left w:val="none" w:sz="0" w:space="0" w:color="auto"/>
        <w:bottom w:val="none" w:sz="0" w:space="0" w:color="auto"/>
        <w:right w:val="none" w:sz="0" w:space="0" w:color="auto"/>
      </w:divBdr>
    </w:div>
    <w:div w:id="1034425508">
      <w:marLeft w:val="0"/>
      <w:marRight w:val="720"/>
      <w:marTop w:val="10"/>
      <w:marBottom w:val="10"/>
      <w:divBdr>
        <w:top w:val="none" w:sz="0" w:space="0" w:color="auto"/>
        <w:left w:val="none" w:sz="0" w:space="0" w:color="auto"/>
        <w:bottom w:val="none" w:sz="0" w:space="0" w:color="auto"/>
        <w:right w:val="none" w:sz="0" w:space="0" w:color="auto"/>
      </w:divBdr>
    </w:div>
    <w:div w:id="1203326529">
      <w:marLeft w:val="0"/>
      <w:marRight w:val="0"/>
      <w:marTop w:val="10"/>
      <w:marBottom w:val="10"/>
      <w:divBdr>
        <w:top w:val="none" w:sz="0" w:space="0" w:color="auto"/>
        <w:left w:val="none" w:sz="0" w:space="0" w:color="auto"/>
        <w:bottom w:val="none" w:sz="0" w:space="0" w:color="auto"/>
        <w:right w:val="none" w:sz="0" w:space="0" w:color="auto"/>
      </w:divBdr>
    </w:div>
    <w:div w:id="1262950402">
      <w:marLeft w:val="0"/>
      <w:marRight w:val="0"/>
      <w:marTop w:val="10"/>
      <w:marBottom w:val="10"/>
      <w:divBdr>
        <w:top w:val="none" w:sz="0" w:space="0" w:color="auto"/>
        <w:left w:val="none" w:sz="0" w:space="0" w:color="auto"/>
        <w:bottom w:val="none" w:sz="0" w:space="0" w:color="auto"/>
        <w:right w:val="none" w:sz="0" w:space="0" w:color="auto"/>
      </w:divBdr>
    </w:div>
    <w:div w:id="1267230721">
      <w:marLeft w:val="0"/>
      <w:marRight w:val="0"/>
      <w:marTop w:val="10"/>
      <w:marBottom w:val="10"/>
      <w:divBdr>
        <w:top w:val="none" w:sz="0" w:space="0" w:color="auto"/>
        <w:left w:val="none" w:sz="0" w:space="0" w:color="auto"/>
        <w:bottom w:val="none" w:sz="0" w:space="0" w:color="auto"/>
        <w:right w:val="none" w:sz="0" w:space="0" w:color="auto"/>
      </w:divBdr>
    </w:div>
    <w:div w:id="1313215586">
      <w:marLeft w:val="0"/>
      <w:marRight w:val="0"/>
      <w:marTop w:val="10"/>
      <w:marBottom w:val="10"/>
      <w:divBdr>
        <w:top w:val="none" w:sz="0" w:space="0" w:color="auto"/>
        <w:left w:val="none" w:sz="0" w:space="0" w:color="auto"/>
        <w:bottom w:val="none" w:sz="0" w:space="0" w:color="auto"/>
        <w:right w:val="none" w:sz="0" w:space="0" w:color="auto"/>
      </w:divBdr>
    </w:div>
    <w:div w:id="1324235565">
      <w:marLeft w:val="0"/>
      <w:marRight w:val="0"/>
      <w:marTop w:val="10"/>
      <w:marBottom w:val="10"/>
      <w:divBdr>
        <w:top w:val="none" w:sz="0" w:space="0" w:color="auto"/>
        <w:left w:val="none" w:sz="0" w:space="0" w:color="auto"/>
        <w:bottom w:val="none" w:sz="0" w:space="0" w:color="auto"/>
        <w:right w:val="none" w:sz="0" w:space="0" w:color="auto"/>
      </w:divBdr>
    </w:div>
    <w:div w:id="1386415552">
      <w:marLeft w:val="0"/>
      <w:marRight w:val="0"/>
      <w:marTop w:val="10"/>
      <w:marBottom w:val="10"/>
      <w:divBdr>
        <w:top w:val="none" w:sz="0" w:space="0" w:color="auto"/>
        <w:left w:val="none" w:sz="0" w:space="0" w:color="auto"/>
        <w:bottom w:val="none" w:sz="0" w:space="0" w:color="auto"/>
        <w:right w:val="none" w:sz="0" w:space="0" w:color="auto"/>
      </w:divBdr>
    </w:div>
    <w:div w:id="1484933636">
      <w:marLeft w:val="0"/>
      <w:marRight w:val="0"/>
      <w:marTop w:val="10"/>
      <w:marBottom w:val="10"/>
      <w:divBdr>
        <w:top w:val="none" w:sz="0" w:space="0" w:color="auto"/>
        <w:left w:val="none" w:sz="0" w:space="0" w:color="auto"/>
        <w:bottom w:val="none" w:sz="0" w:space="0" w:color="auto"/>
        <w:right w:val="none" w:sz="0" w:space="0" w:color="auto"/>
      </w:divBdr>
    </w:div>
    <w:div w:id="1548878181">
      <w:marLeft w:val="0"/>
      <w:marRight w:val="0"/>
      <w:marTop w:val="10"/>
      <w:marBottom w:val="10"/>
      <w:divBdr>
        <w:top w:val="none" w:sz="0" w:space="0" w:color="auto"/>
        <w:left w:val="none" w:sz="0" w:space="0" w:color="auto"/>
        <w:bottom w:val="none" w:sz="0" w:space="0" w:color="auto"/>
        <w:right w:val="none" w:sz="0" w:space="0" w:color="auto"/>
      </w:divBdr>
    </w:div>
    <w:div w:id="1567758675">
      <w:marLeft w:val="0"/>
      <w:marRight w:val="0"/>
      <w:marTop w:val="10"/>
      <w:marBottom w:val="10"/>
      <w:divBdr>
        <w:top w:val="none" w:sz="0" w:space="0" w:color="auto"/>
        <w:left w:val="none" w:sz="0" w:space="0" w:color="auto"/>
        <w:bottom w:val="none" w:sz="0" w:space="0" w:color="auto"/>
        <w:right w:val="none" w:sz="0" w:space="0" w:color="auto"/>
      </w:divBdr>
    </w:div>
    <w:div w:id="1588079385">
      <w:marLeft w:val="0"/>
      <w:marRight w:val="0"/>
      <w:marTop w:val="10"/>
      <w:marBottom w:val="10"/>
      <w:divBdr>
        <w:top w:val="none" w:sz="0" w:space="0" w:color="auto"/>
        <w:left w:val="none" w:sz="0" w:space="0" w:color="auto"/>
        <w:bottom w:val="none" w:sz="0" w:space="0" w:color="auto"/>
        <w:right w:val="none" w:sz="0" w:space="0" w:color="auto"/>
      </w:divBdr>
    </w:div>
    <w:div w:id="1607150962">
      <w:marLeft w:val="0"/>
      <w:marRight w:val="0"/>
      <w:marTop w:val="10"/>
      <w:marBottom w:val="10"/>
      <w:divBdr>
        <w:top w:val="none" w:sz="0" w:space="0" w:color="auto"/>
        <w:left w:val="none" w:sz="0" w:space="0" w:color="auto"/>
        <w:bottom w:val="none" w:sz="0" w:space="0" w:color="auto"/>
        <w:right w:val="none" w:sz="0" w:space="0" w:color="auto"/>
      </w:divBdr>
    </w:div>
    <w:div w:id="1610578055">
      <w:marLeft w:val="0"/>
      <w:marRight w:val="0"/>
      <w:marTop w:val="10"/>
      <w:marBottom w:val="10"/>
      <w:divBdr>
        <w:top w:val="none" w:sz="0" w:space="0" w:color="auto"/>
        <w:left w:val="none" w:sz="0" w:space="0" w:color="auto"/>
        <w:bottom w:val="none" w:sz="0" w:space="0" w:color="auto"/>
        <w:right w:val="none" w:sz="0" w:space="0" w:color="auto"/>
      </w:divBdr>
    </w:div>
    <w:div w:id="1663048891">
      <w:marLeft w:val="0"/>
      <w:marRight w:val="0"/>
      <w:marTop w:val="10"/>
      <w:marBottom w:val="10"/>
      <w:divBdr>
        <w:top w:val="none" w:sz="0" w:space="0" w:color="auto"/>
        <w:left w:val="none" w:sz="0" w:space="0" w:color="auto"/>
        <w:bottom w:val="none" w:sz="0" w:space="0" w:color="auto"/>
        <w:right w:val="none" w:sz="0" w:space="0" w:color="auto"/>
      </w:divBdr>
    </w:div>
    <w:div w:id="1686861027">
      <w:marLeft w:val="0"/>
      <w:marRight w:val="0"/>
      <w:marTop w:val="10"/>
      <w:marBottom w:val="10"/>
      <w:divBdr>
        <w:top w:val="none" w:sz="0" w:space="0" w:color="auto"/>
        <w:left w:val="none" w:sz="0" w:space="0" w:color="auto"/>
        <w:bottom w:val="none" w:sz="0" w:space="0" w:color="auto"/>
        <w:right w:val="none" w:sz="0" w:space="0" w:color="auto"/>
      </w:divBdr>
    </w:div>
    <w:div w:id="1711108638">
      <w:marLeft w:val="0"/>
      <w:marRight w:val="0"/>
      <w:marTop w:val="10"/>
      <w:marBottom w:val="10"/>
      <w:divBdr>
        <w:top w:val="none" w:sz="0" w:space="0" w:color="auto"/>
        <w:left w:val="none" w:sz="0" w:space="0" w:color="auto"/>
        <w:bottom w:val="none" w:sz="0" w:space="0" w:color="auto"/>
        <w:right w:val="none" w:sz="0" w:space="0" w:color="auto"/>
      </w:divBdr>
    </w:div>
    <w:div w:id="1732148417">
      <w:marLeft w:val="0"/>
      <w:marRight w:val="0"/>
      <w:marTop w:val="10"/>
      <w:marBottom w:val="10"/>
      <w:divBdr>
        <w:top w:val="none" w:sz="0" w:space="0" w:color="auto"/>
        <w:left w:val="none" w:sz="0" w:space="0" w:color="auto"/>
        <w:bottom w:val="none" w:sz="0" w:space="0" w:color="auto"/>
        <w:right w:val="none" w:sz="0" w:space="0" w:color="auto"/>
      </w:divBdr>
    </w:div>
    <w:div w:id="1774937276">
      <w:marLeft w:val="0"/>
      <w:marRight w:val="0"/>
      <w:marTop w:val="10"/>
      <w:marBottom w:val="10"/>
      <w:divBdr>
        <w:top w:val="none" w:sz="0" w:space="0" w:color="auto"/>
        <w:left w:val="none" w:sz="0" w:space="0" w:color="auto"/>
        <w:bottom w:val="none" w:sz="0" w:space="0" w:color="auto"/>
        <w:right w:val="none" w:sz="0" w:space="0" w:color="auto"/>
      </w:divBdr>
    </w:div>
    <w:div w:id="1902667180">
      <w:marLeft w:val="0"/>
      <w:marRight w:val="0"/>
      <w:marTop w:val="10"/>
      <w:marBottom w:val="10"/>
      <w:divBdr>
        <w:top w:val="none" w:sz="0" w:space="0" w:color="auto"/>
        <w:left w:val="none" w:sz="0" w:space="0" w:color="auto"/>
        <w:bottom w:val="none" w:sz="0" w:space="0" w:color="auto"/>
        <w:right w:val="none" w:sz="0" w:space="0" w:color="auto"/>
      </w:divBdr>
    </w:div>
    <w:div w:id="1910530729">
      <w:marLeft w:val="0"/>
      <w:marRight w:val="0"/>
      <w:marTop w:val="10"/>
      <w:marBottom w:val="10"/>
      <w:divBdr>
        <w:top w:val="none" w:sz="0" w:space="0" w:color="auto"/>
        <w:left w:val="none" w:sz="0" w:space="0" w:color="auto"/>
        <w:bottom w:val="none" w:sz="0" w:space="0" w:color="auto"/>
        <w:right w:val="none" w:sz="0" w:space="0" w:color="auto"/>
      </w:divBdr>
    </w:div>
    <w:div w:id="1971470953">
      <w:marLeft w:val="0"/>
      <w:marRight w:val="0"/>
      <w:marTop w:val="10"/>
      <w:marBottom w:val="10"/>
      <w:divBdr>
        <w:top w:val="none" w:sz="0" w:space="0" w:color="auto"/>
        <w:left w:val="none" w:sz="0" w:space="0" w:color="auto"/>
        <w:bottom w:val="none" w:sz="0" w:space="0" w:color="auto"/>
        <w:right w:val="none" w:sz="0" w:space="0" w:color="auto"/>
      </w:divBdr>
    </w:div>
    <w:div w:id="2042432700">
      <w:marLeft w:val="0"/>
      <w:marRight w:val="0"/>
      <w:marTop w:val="10"/>
      <w:marBottom w:val="10"/>
      <w:divBdr>
        <w:top w:val="none" w:sz="0" w:space="0" w:color="auto"/>
        <w:left w:val="none" w:sz="0" w:space="0" w:color="auto"/>
        <w:bottom w:val="none" w:sz="0" w:space="0" w:color="auto"/>
        <w:right w:val="none" w:sz="0" w:space="0" w:color="auto"/>
      </w:divBdr>
    </w:div>
    <w:div w:id="2074040116">
      <w:marLeft w:val="0"/>
      <w:marRight w:val="0"/>
      <w:marTop w:val="10"/>
      <w:marBottom w:val="10"/>
      <w:divBdr>
        <w:top w:val="none" w:sz="0" w:space="0" w:color="auto"/>
        <w:left w:val="none" w:sz="0" w:space="0" w:color="auto"/>
        <w:bottom w:val="none" w:sz="0" w:space="0" w:color="auto"/>
        <w:right w:val="none" w:sz="0" w:space="0" w:color="auto"/>
      </w:divBdr>
    </w:div>
    <w:div w:id="2108958815">
      <w:marLeft w:val="0"/>
      <w:marRight w:val="0"/>
      <w:marTop w:val="10"/>
      <w:marBottom w:val="10"/>
      <w:divBdr>
        <w:top w:val="none" w:sz="0" w:space="0" w:color="auto"/>
        <w:left w:val="none" w:sz="0" w:space="0" w:color="auto"/>
        <w:bottom w:val="none" w:sz="0" w:space="0" w:color="auto"/>
        <w:right w:val="none" w:sz="0" w:space="0" w:color="auto"/>
      </w:divBdr>
    </w:div>
    <w:div w:id="2109545895">
      <w:marLeft w:val="0"/>
      <w:marRight w:val="0"/>
      <w:marTop w:val="10"/>
      <w:marBottom w:val="10"/>
      <w:divBdr>
        <w:top w:val="none" w:sz="0" w:space="0" w:color="auto"/>
        <w:left w:val="none" w:sz="0" w:space="0" w:color="auto"/>
        <w:bottom w:val="none" w:sz="0" w:space="0" w:color="auto"/>
        <w:right w:val="none" w:sz="0" w:space="0" w:color="auto"/>
      </w:divBdr>
    </w:div>
    <w:div w:id="2124373362">
      <w:marLeft w:val="0"/>
      <w:marRight w:val="0"/>
      <w:marTop w:val="10"/>
      <w:marBottom w:val="10"/>
      <w:divBdr>
        <w:top w:val="none" w:sz="0" w:space="0" w:color="auto"/>
        <w:left w:val="none" w:sz="0" w:space="0" w:color="auto"/>
        <w:bottom w:val="none" w:sz="0" w:space="0" w:color="auto"/>
        <w:right w:val="none" w:sz="0" w:space="0" w:color="auto"/>
      </w:divBdr>
    </w:div>
    <w:div w:id="2125345467">
      <w:marLeft w:val="0"/>
      <w:marRight w:val="0"/>
      <w:marTop w:val="10"/>
      <w:marBottom w:val="10"/>
      <w:divBdr>
        <w:top w:val="none" w:sz="0" w:space="0" w:color="auto"/>
        <w:left w:val="none" w:sz="0" w:space="0" w:color="auto"/>
        <w:bottom w:val="none" w:sz="0" w:space="0" w:color="auto"/>
        <w:right w:val="none" w:sz="0" w:space="0" w:color="auto"/>
      </w:divBdr>
    </w:div>
    <w:div w:id="2143302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2025-04-30T05:59:00Z</dcterms:created>
  <dcterms:modified xsi:type="dcterms:W3CDTF">2025-04-30T05:59:00Z</dcterms:modified>
</cp:coreProperties>
</file>