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6DBF" w14:textId="77777777" w:rsidR="009D7531" w:rsidRDefault="009D7531">
      <w:pPr>
        <w:spacing w:line="500" w:lineRule="atLeast"/>
        <w:jc w:val="center"/>
        <w:divId w:val="1447970183"/>
        <w:rPr>
          <w:rFonts w:ascii="黑体" w:eastAsia="黑体" w:hAnsi="黑体"/>
          <w:sz w:val="36"/>
          <w:szCs w:val="36"/>
        </w:rPr>
      </w:pPr>
      <w:r>
        <w:rPr>
          <w:rFonts w:ascii="黑体" w:eastAsia="黑体" w:hAnsi="黑体" w:hint="eastAsia"/>
          <w:sz w:val="36"/>
          <w:szCs w:val="36"/>
        </w:rPr>
        <w:t>广东省蕉岭县人民法院</w:t>
      </w:r>
    </w:p>
    <w:p w14:paraId="34DBFB39" w14:textId="77777777" w:rsidR="009D7531" w:rsidRDefault="009D7531">
      <w:pPr>
        <w:spacing w:line="500" w:lineRule="atLeast"/>
        <w:jc w:val="center"/>
        <w:divId w:val="20045765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419471" w14:textId="77777777" w:rsidR="009D7531" w:rsidRDefault="009D7531">
      <w:pPr>
        <w:spacing w:line="500" w:lineRule="atLeast"/>
        <w:jc w:val="right"/>
        <w:divId w:val="203202773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98</w:t>
      </w:r>
      <w:r>
        <w:rPr>
          <w:rFonts w:hint="eastAsia"/>
          <w:sz w:val="30"/>
          <w:szCs w:val="30"/>
        </w:rPr>
        <w:t>号</w:t>
      </w:r>
    </w:p>
    <w:p w14:paraId="4CE8B1FB" w14:textId="77777777" w:rsidR="009D7531" w:rsidRDefault="009D7531">
      <w:pPr>
        <w:spacing w:line="500" w:lineRule="atLeast"/>
        <w:ind w:firstLine="600"/>
        <w:divId w:val="2092892164"/>
        <w:rPr>
          <w:rFonts w:hint="eastAsia"/>
          <w:sz w:val="30"/>
          <w:szCs w:val="30"/>
        </w:rPr>
      </w:pPr>
      <w:r>
        <w:rPr>
          <w:rFonts w:hint="eastAsia"/>
          <w:sz w:val="30"/>
          <w:szCs w:val="30"/>
        </w:rPr>
        <w:t>公诉机关蕉岭县人民检察院。</w:t>
      </w:r>
    </w:p>
    <w:p w14:paraId="1600B8A3" w14:textId="77777777" w:rsidR="009D7531" w:rsidRDefault="009D7531">
      <w:pPr>
        <w:spacing w:line="500" w:lineRule="atLeast"/>
        <w:ind w:firstLine="600"/>
        <w:divId w:val="748310119"/>
        <w:rPr>
          <w:rFonts w:hint="eastAsia"/>
          <w:sz w:val="30"/>
          <w:szCs w:val="30"/>
        </w:rPr>
      </w:pPr>
      <w:r>
        <w:rPr>
          <w:rFonts w:hint="eastAsia"/>
          <w:sz w:val="30"/>
          <w:szCs w:val="30"/>
        </w:rPr>
        <w:t>被告人彭建新，男，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日生，汉族，公民身份号码：</w:t>
      </w:r>
      <w:r>
        <w:rPr>
          <w:rFonts w:hint="eastAsia"/>
          <w:sz w:val="30"/>
          <w:szCs w:val="30"/>
        </w:rPr>
        <w:t>441************010</w:t>
      </w:r>
      <w:r>
        <w:rPr>
          <w:rFonts w:hint="eastAsia"/>
          <w:sz w:val="30"/>
          <w:szCs w:val="30"/>
        </w:rPr>
        <w:t>，大专文化，原蕉岭县住房和城乡建设局副主任科员，户籍所在地广东省梅州是蕉岭县，住广东省蕉岭县</w:t>
      </w:r>
      <w:r>
        <w:rPr>
          <w:rFonts w:hint="eastAsia"/>
          <w:sz w:val="30"/>
          <w:szCs w:val="30"/>
        </w:rPr>
        <w:t>**********</w:t>
      </w:r>
      <w:r>
        <w:rPr>
          <w:rFonts w:hint="eastAsia"/>
          <w:sz w:val="30"/>
          <w:szCs w:val="30"/>
        </w:rPr>
        <w:t>。因涉嫌严重职务违法，于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日被蕉岭县监察委员会采取留置措施。因涉嫌受贿罪，于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日被蕉岭县人民检察院决定刑事拘留，同年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日被蕉岭县人民检察院决定取保候审。</w:t>
      </w:r>
    </w:p>
    <w:p w14:paraId="34B7FF83" w14:textId="77777777" w:rsidR="009D7531" w:rsidRDefault="009D7531">
      <w:pPr>
        <w:spacing w:line="500" w:lineRule="atLeast"/>
        <w:ind w:firstLine="600"/>
        <w:divId w:val="1430813413"/>
        <w:rPr>
          <w:rFonts w:hint="eastAsia"/>
          <w:sz w:val="30"/>
          <w:szCs w:val="30"/>
        </w:rPr>
      </w:pPr>
      <w:r>
        <w:rPr>
          <w:rFonts w:hint="eastAsia"/>
          <w:sz w:val="30"/>
          <w:szCs w:val="30"/>
        </w:rPr>
        <w:t>蕉岭县人民检察院以蕉检公诉刑诉（</w:t>
      </w:r>
      <w:r>
        <w:rPr>
          <w:rFonts w:hint="eastAsia"/>
          <w:sz w:val="30"/>
          <w:szCs w:val="30"/>
        </w:rPr>
        <w:t>2019</w:t>
      </w:r>
      <w:r>
        <w:rPr>
          <w:rFonts w:hint="eastAsia"/>
          <w:sz w:val="30"/>
          <w:szCs w:val="30"/>
        </w:rPr>
        <w:t>）</w:t>
      </w:r>
      <w:r>
        <w:rPr>
          <w:rFonts w:hint="eastAsia"/>
          <w:sz w:val="30"/>
          <w:szCs w:val="30"/>
        </w:rPr>
        <w:t>89</w:t>
      </w:r>
      <w:r>
        <w:rPr>
          <w:rFonts w:hint="eastAsia"/>
          <w:sz w:val="30"/>
          <w:szCs w:val="30"/>
        </w:rPr>
        <w:t>号起诉书指控被告人彭建新涉嫌受贿罪，于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日向本院提起公诉。本院依法适用简易程序，组成合议庭，公开开庭审理了本案。蕉岭县人民检察院检察员丘晓出庭支持公诉，被告人彭建新到庭参加了诉讼。本案现已审理终结。</w:t>
      </w:r>
    </w:p>
    <w:p w14:paraId="11D20435" w14:textId="77777777" w:rsidR="009D7531" w:rsidRDefault="009D7531">
      <w:pPr>
        <w:spacing w:line="500" w:lineRule="atLeast"/>
        <w:ind w:firstLine="600"/>
        <w:divId w:val="1482036859"/>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期间，被告人彭建新在担任蕉岭县建设局（后改为蕉岭县住房和城乡规划建设局）城乡规划股股长期间，利用核发建设工程规划许可证和建设工程规划验收合格证的职务便利，为蕉岭县鹏业房地产开发有限公司（以下简称“鹏业公司”）、蕉岭县房地产项目开发商陈某崇、蕉岭县房地产项目开发商张某祥谋取利益，先后收受他人送款</w:t>
      </w:r>
      <w:r>
        <w:rPr>
          <w:rFonts w:hint="eastAsia"/>
          <w:sz w:val="30"/>
          <w:szCs w:val="30"/>
        </w:rPr>
        <w:t>6</w:t>
      </w:r>
      <w:r>
        <w:rPr>
          <w:rFonts w:hint="eastAsia"/>
          <w:sz w:val="30"/>
          <w:szCs w:val="30"/>
        </w:rPr>
        <w:t>笔共计人民币</w:t>
      </w:r>
      <w:r>
        <w:rPr>
          <w:rFonts w:hint="eastAsia"/>
          <w:sz w:val="30"/>
          <w:szCs w:val="30"/>
        </w:rPr>
        <w:t>10</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日，被告人彭建新退回赃款</w:t>
      </w:r>
      <w:r>
        <w:rPr>
          <w:rFonts w:hint="eastAsia"/>
          <w:sz w:val="30"/>
          <w:szCs w:val="30"/>
        </w:rPr>
        <w:t>10</w:t>
      </w:r>
      <w:r>
        <w:rPr>
          <w:rFonts w:hint="eastAsia"/>
          <w:sz w:val="30"/>
          <w:szCs w:val="30"/>
        </w:rPr>
        <w:t>万元。具体犯罪事实如下：</w:t>
      </w:r>
    </w:p>
    <w:p w14:paraId="40F820E6" w14:textId="77777777" w:rsidR="009D7531" w:rsidRDefault="009D7531">
      <w:pPr>
        <w:spacing w:line="500" w:lineRule="atLeast"/>
        <w:ind w:firstLine="600"/>
        <w:divId w:val="1805074046"/>
        <w:rPr>
          <w:rFonts w:hint="eastAsia"/>
          <w:sz w:val="30"/>
          <w:szCs w:val="30"/>
        </w:rPr>
      </w:pPr>
      <w:r>
        <w:rPr>
          <w:rFonts w:hint="eastAsia"/>
          <w:sz w:val="30"/>
          <w:szCs w:val="30"/>
        </w:rPr>
        <w:t>1.2006</w:t>
      </w:r>
      <w:r>
        <w:rPr>
          <w:rFonts w:hint="eastAsia"/>
          <w:sz w:val="30"/>
          <w:szCs w:val="30"/>
        </w:rPr>
        <w:t>年上半年的一天，彭建新以家庭经济困难为由向陈某崇借款</w:t>
      </w:r>
      <w:r>
        <w:rPr>
          <w:rFonts w:hint="eastAsia"/>
          <w:sz w:val="30"/>
          <w:szCs w:val="30"/>
        </w:rPr>
        <w:t>3</w:t>
      </w:r>
      <w:r>
        <w:rPr>
          <w:rFonts w:hint="eastAsia"/>
          <w:sz w:val="30"/>
          <w:szCs w:val="30"/>
        </w:rPr>
        <w:t>万元，并出具了借据。</w:t>
      </w:r>
      <w:r>
        <w:rPr>
          <w:rFonts w:hint="eastAsia"/>
          <w:sz w:val="30"/>
          <w:szCs w:val="30"/>
        </w:rPr>
        <w:t>2007</w:t>
      </w:r>
      <w:r>
        <w:rPr>
          <w:rFonts w:hint="eastAsia"/>
          <w:sz w:val="30"/>
          <w:szCs w:val="30"/>
        </w:rPr>
        <w:t>年上半年的一天，陈某崇为感谢彭建新在其投资开发的侨安大厦项目核发建设工程规</w:t>
      </w:r>
      <w:r>
        <w:rPr>
          <w:rFonts w:hint="eastAsia"/>
          <w:sz w:val="30"/>
          <w:szCs w:val="30"/>
        </w:rPr>
        <w:lastRenderedPageBreak/>
        <w:t>划许可证上的关照，在彭建新位于蕉岭县</w:t>
      </w:r>
      <w:r>
        <w:rPr>
          <w:rFonts w:hint="eastAsia"/>
          <w:sz w:val="30"/>
          <w:szCs w:val="30"/>
        </w:rPr>
        <w:t>**********</w:t>
      </w:r>
      <w:r>
        <w:rPr>
          <w:rFonts w:hint="eastAsia"/>
          <w:sz w:val="30"/>
          <w:szCs w:val="30"/>
        </w:rPr>
        <w:t>的住家撕掉上述借据，并向彭建新承诺不用归还借款，彭建新应允。</w:t>
      </w:r>
    </w:p>
    <w:p w14:paraId="0A12E183" w14:textId="77777777" w:rsidR="009D7531" w:rsidRDefault="009D7531">
      <w:pPr>
        <w:spacing w:line="500" w:lineRule="atLeast"/>
        <w:ind w:firstLine="600"/>
        <w:divId w:val="1990862418"/>
        <w:rPr>
          <w:rFonts w:hint="eastAsia"/>
          <w:sz w:val="30"/>
          <w:szCs w:val="30"/>
        </w:rPr>
      </w:pPr>
      <w:r>
        <w:rPr>
          <w:rFonts w:hint="eastAsia"/>
          <w:sz w:val="30"/>
          <w:szCs w:val="30"/>
        </w:rPr>
        <w:t>2.2005</w:t>
      </w:r>
      <w:r>
        <w:rPr>
          <w:rFonts w:hint="eastAsia"/>
          <w:sz w:val="30"/>
          <w:szCs w:val="30"/>
        </w:rPr>
        <w:t>年的一天，彭建新以家庭经济困难为由向张某祥借款</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的一天，张某祥为感谢彭建新在其投资开发的金穗小区、东方小区等项目核发建设工程规划许可证、建设工程规划验收合格证上的关照，在蕉岭县建设局彭建新的办公室内向彭建新承诺不用归还上述借款，彭建新应允。</w:t>
      </w:r>
    </w:p>
    <w:p w14:paraId="11621CC9" w14:textId="77777777" w:rsidR="009D7531" w:rsidRDefault="009D7531">
      <w:pPr>
        <w:spacing w:line="500" w:lineRule="atLeast"/>
        <w:ind w:firstLine="600"/>
        <w:divId w:val="736316411"/>
        <w:rPr>
          <w:rFonts w:hint="eastAsia"/>
          <w:sz w:val="30"/>
          <w:szCs w:val="30"/>
        </w:rPr>
      </w:pPr>
      <w:r>
        <w:rPr>
          <w:rFonts w:hint="eastAsia"/>
          <w:sz w:val="30"/>
          <w:szCs w:val="30"/>
        </w:rPr>
        <w:t>3.2010</w:t>
      </w:r>
      <w:r>
        <w:rPr>
          <w:rFonts w:hint="eastAsia"/>
          <w:sz w:val="30"/>
          <w:szCs w:val="30"/>
        </w:rPr>
        <w:t>年</w:t>
      </w:r>
      <w:r>
        <w:rPr>
          <w:rFonts w:hint="eastAsia"/>
          <w:sz w:val="30"/>
          <w:szCs w:val="30"/>
        </w:rPr>
        <w:t>12</w:t>
      </w:r>
      <w:r>
        <w:rPr>
          <w:rFonts w:hint="eastAsia"/>
          <w:sz w:val="30"/>
          <w:szCs w:val="30"/>
        </w:rPr>
        <w:t>月的一天，鹏业公司副经理张某华为感谢彭建新在鹏业公司投资开发的上城项目（城南商贸中心商业大厦）核发建设工程规划许可证上的关照，并希望彭建新继续关照上城项目的规划验收，在鹏业公司其办公室内代表鹏业公司向彭建新送款现金人民币</w:t>
      </w:r>
      <w:r>
        <w:rPr>
          <w:rFonts w:hint="eastAsia"/>
          <w:sz w:val="30"/>
          <w:szCs w:val="30"/>
        </w:rPr>
        <w:t>1</w:t>
      </w:r>
      <w:r>
        <w:rPr>
          <w:rFonts w:hint="eastAsia"/>
          <w:sz w:val="30"/>
          <w:szCs w:val="30"/>
        </w:rPr>
        <w:t>万元，彭建新收下了此款。</w:t>
      </w:r>
    </w:p>
    <w:p w14:paraId="7BF6F55A" w14:textId="77777777" w:rsidR="009D7531" w:rsidRDefault="009D7531">
      <w:pPr>
        <w:spacing w:line="500" w:lineRule="atLeast"/>
        <w:ind w:firstLine="600"/>
        <w:divId w:val="32310727"/>
        <w:rPr>
          <w:rFonts w:hint="eastAsia"/>
          <w:sz w:val="30"/>
          <w:szCs w:val="30"/>
        </w:rPr>
      </w:pPr>
      <w:r>
        <w:rPr>
          <w:rFonts w:hint="eastAsia"/>
          <w:sz w:val="30"/>
          <w:szCs w:val="30"/>
        </w:rPr>
        <w:t>4.2014</w:t>
      </w:r>
      <w:r>
        <w:rPr>
          <w:rFonts w:hint="eastAsia"/>
          <w:sz w:val="30"/>
          <w:szCs w:val="30"/>
        </w:rPr>
        <w:t>年下半年的一天，陈某崇为感谢彭建新在其投资开发的福安大厦项目核发建设工程规划许可证上的关照，在彭建新的住家向其送款现金人民币</w:t>
      </w:r>
      <w:r>
        <w:rPr>
          <w:rFonts w:hint="eastAsia"/>
          <w:sz w:val="30"/>
          <w:szCs w:val="30"/>
        </w:rPr>
        <w:t>1</w:t>
      </w:r>
      <w:r>
        <w:rPr>
          <w:rFonts w:hint="eastAsia"/>
          <w:sz w:val="30"/>
          <w:szCs w:val="30"/>
        </w:rPr>
        <w:t>万元，彭建新收下了此款。</w:t>
      </w:r>
    </w:p>
    <w:p w14:paraId="4C2F6F96" w14:textId="77777777" w:rsidR="009D7531" w:rsidRDefault="009D7531">
      <w:pPr>
        <w:spacing w:line="500" w:lineRule="atLeast"/>
        <w:ind w:firstLine="600"/>
        <w:divId w:val="969046565"/>
        <w:rPr>
          <w:rFonts w:hint="eastAsia"/>
          <w:sz w:val="30"/>
          <w:szCs w:val="30"/>
        </w:rPr>
      </w:pPr>
      <w:r>
        <w:rPr>
          <w:rFonts w:hint="eastAsia"/>
          <w:sz w:val="30"/>
          <w:szCs w:val="30"/>
        </w:rPr>
        <w:t>5.2015</w:t>
      </w:r>
      <w:r>
        <w:rPr>
          <w:rFonts w:hint="eastAsia"/>
          <w:sz w:val="30"/>
          <w:szCs w:val="30"/>
        </w:rPr>
        <w:t>年</w:t>
      </w:r>
      <w:r>
        <w:rPr>
          <w:rFonts w:hint="eastAsia"/>
          <w:sz w:val="30"/>
          <w:szCs w:val="30"/>
        </w:rPr>
        <w:t>9</w:t>
      </w:r>
      <w:r>
        <w:rPr>
          <w:rFonts w:hint="eastAsia"/>
          <w:sz w:val="30"/>
          <w:szCs w:val="30"/>
        </w:rPr>
        <w:t>月的一天，陈某崇为感谢彭建新在福安大厦项目核发建设工程规划验收合格证上的关照，在彭建新的住家向其送款现金人民币</w:t>
      </w:r>
      <w:r>
        <w:rPr>
          <w:rFonts w:hint="eastAsia"/>
          <w:sz w:val="30"/>
          <w:szCs w:val="30"/>
        </w:rPr>
        <w:t>1</w:t>
      </w:r>
      <w:r>
        <w:rPr>
          <w:rFonts w:hint="eastAsia"/>
          <w:sz w:val="30"/>
          <w:szCs w:val="30"/>
        </w:rPr>
        <w:t>万元，彭建新收下了此款。</w:t>
      </w:r>
    </w:p>
    <w:p w14:paraId="52D8AAED" w14:textId="77777777" w:rsidR="009D7531" w:rsidRDefault="009D7531">
      <w:pPr>
        <w:spacing w:line="500" w:lineRule="atLeast"/>
        <w:ind w:firstLine="600"/>
        <w:divId w:val="169149201"/>
        <w:rPr>
          <w:rFonts w:hint="eastAsia"/>
          <w:sz w:val="30"/>
          <w:szCs w:val="30"/>
        </w:rPr>
      </w:pPr>
      <w:r>
        <w:rPr>
          <w:rFonts w:hint="eastAsia"/>
          <w:sz w:val="30"/>
          <w:szCs w:val="30"/>
        </w:rPr>
        <w:t>6.2016</w:t>
      </w:r>
      <w:r>
        <w:rPr>
          <w:rFonts w:hint="eastAsia"/>
          <w:sz w:val="30"/>
          <w:szCs w:val="30"/>
        </w:rPr>
        <w:t>年上半年的一天，张某华为感谢彭建新在鹏业公司投资开发的香港花园项目核发建设工程规划许可证上的关照，并希望彭建新继续关照香港花园项目的规划验收，在鹏业公司其办公室内代表鹏业公司向彭建新送款现金人民币</w:t>
      </w:r>
      <w:r>
        <w:rPr>
          <w:rFonts w:hint="eastAsia"/>
          <w:sz w:val="30"/>
          <w:szCs w:val="30"/>
        </w:rPr>
        <w:t>1</w:t>
      </w:r>
      <w:r>
        <w:rPr>
          <w:rFonts w:hint="eastAsia"/>
          <w:sz w:val="30"/>
          <w:szCs w:val="30"/>
        </w:rPr>
        <w:t>万元，彭建新收下了此款。</w:t>
      </w:r>
    </w:p>
    <w:p w14:paraId="5D223357" w14:textId="77777777" w:rsidR="009D7531" w:rsidRDefault="009D7531">
      <w:pPr>
        <w:spacing w:line="500" w:lineRule="atLeast"/>
        <w:ind w:firstLine="600"/>
        <w:divId w:val="962805034"/>
        <w:rPr>
          <w:rFonts w:hint="eastAsia"/>
          <w:sz w:val="30"/>
          <w:szCs w:val="30"/>
        </w:rPr>
      </w:pPr>
      <w:r>
        <w:rPr>
          <w:rFonts w:hint="eastAsia"/>
          <w:sz w:val="30"/>
          <w:szCs w:val="30"/>
        </w:rPr>
        <w:t>公诉机关认为，被告人彭建新身为国家机关工作人员，在担任蕉岭县建设局（后改为蕉岭县住房和城乡规划建设局）城乡规划股股长期间，利用职务上的便利，非法收受他人财物，为他人谋取利益，犯罪事实清楚，证据确实、充分，应当以受贿罪追究其刑事责任；被告人彭建新有自首情节，依法可以从轻或减轻处罚；被告人彭建新在案发后积极退清全部赃款，有悔罪表现，酌情可以从轻处罚。</w:t>
      </w:r>
    </w:p>
    <w:p w14:paraId="04188A5E" w14:textId="77777777" w:rsidR="009D7531" w:rsidRDefault="009D7531">
      <w:pPr>
        <w:spacing w:line="500" w:lineRule="atLeast"/>
        <w:ind w:firstLine="600"/>
        <w:divId w:val="66733125"/>
        <w:rPr>
          <w:rFonts w:hint="eastAsia"/>
          <w:sz w:val="30"/>
          <w:szCs w:val="30"/>
        </w:rPr>
      </w:pPr>
      <w:r>
        <w:rPr>
          <w:rFonts w:hint="eastAsia"/>
          <w:sz w:val="30"/>
          <w:szCs w:val="30"/>
        </w:rPr>
        <w:t>上述事实，被告人彭建新在开庭审理过程中亦无异议；并有被告人的供述与辩解；有书证立案决定书，户籍证明、归案经过，彭建新任职材料，含关于彭建新等同志任职的通知、关于黄某灵等同志职务任免的通知，关于印发《蕉岭县建设局职能配置、内设机构和人员编制规定》（</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日印发）的通知、印发《蕉岭县住房和城乡规划建设局主要职责内设机构和人员编制规定》（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印发）的通知、印发《蕉岭县住房和城乡规划建设局（蕉岭县城市综合管理局）主要职责内设机构和人员编制规定》的通知、关于印发《蕉岭县住房和城乡建设局职能配置、内设机构和人员编制规定的通知》，情况说明、现金缴款单、移送款物文件清单，关于给予彭建新开除公职处分的决定，蕉岭县鹏业房地产开发有限公司出具关于张某华在鹏业公司任职的情况说明，蕉岭县</w:t>
      </w:r>
      <w:r>
        <w:rPr>
          <w:rFonts w:hint="eastAsia"/>
          <w:sz w:val="30"/>
          <w:szCs w:val="30"/>
        </w:rPr>
        <w:t>**************</w:t>
      </w:r>
      <w:r>
        <w:rPr>
          <w:rFonts w:hint="eastAsia"/>
          <w:sz w:val="30"/>
          <w:szCs w:val="30"/>
        </w:rPr>
        <w:t>办理工程规划许可材料，蕉岭县</w:t>
      </w:r>
      <w:r>
        <w:rPr>
          <w:rFonts w:hint="eastAsia"/>
          <w:sz w:val="30"/>
          <w:szCs w:val="30"/>
        </w:rPr>
        <w:t>**************</w:t>
      </w:r>
      <w:r>
        <w:rPr>
          <w:rFonts w:hint="eastAsia"/>
          <w:sz w:val="30"/>
          <w:szCs w:val="30"/>
        </w:rPr>
        <w:t>办理工程规划许可材料、福安大厦办理规划验收材料，蕉岭县</w:t>
      </w:r>
      <w:r>
        <w:rPr>
          <w:rFonts w:hint="eastAsia"/>
          <w:sz w:val="30"/>
          <w:szCs w:val="30"/>
        </w:rPr>
        <w:t>**************</w:t>
      </w:r>
      <w:r>
        <w:rPr>
          <w:rFonts w:hint="eastAsia"/>
          <w:sz w:val="30"/>
          <w:szCs w:val="30"/>
        </w:rPr>
        <w:t>（金穗花园）、东方小区、新佳园、岭南华府办理工程规划许可、规划验收材料，蕉岭县住房和城乡建设局提交城南商贸中心商业大厦（上城）办理工程规划许可材料、办理规划验收材料，蕉岭县</w:t>
      </w:r>
      <w:r>
        <w:rPr>
          <w:rFonts w:hint="eastAsia"/>
          <w:sz w:val="30"/>
          <w:szCs w:val="30"/>
        </w:rPr>
        <w:t>**************</w:t>
      </w:r>
      <w:r>
        <w:rPr>
          <w:rFonts w:hint="eastAsia"/>
          <w:sz w:val="30"/>
          <w:szCs w:val="30"/>
        </w:rPr>
        <w:t>办理工程规划许可材料、办理规划验收材料，辨签材料，蕉岭县</w:t>
      </w:r>
      <w:r>
        <w:rPr>
          <w:rFonts w:hint="eastAsia"/>
          <w:sz w:val="30"/>
          <w:szCs w:val="30"/>
        </w:rPr>
        <w:t>***************</w:t>
      </w:r>
      <w:r>
        <w:rPr>
          <w:rFonts w:hint="eastAsia"/>
          <w:sz w:val="30"/>
          <w:szCs w:val="30"/>
        </w:rPr>
        <w:t>、福安大厦、上城、香港花园基础设施配套费缴交情况说明及上述房地产项目相关基础设施配套费减免文件、缴费银行现金交款单据，</w:t>
      </w:r>
      <w:r>
        <w:rPr>
          <w:rFonts w:hint="eastAsia"/>
          <w:sz w:val="30"/>
          <w:szCs w:val="30"/>
        </w:rPr>
        <w:t>蕉岭县住房和城乡建设局出具的关于金穗小区二期及三期项目建设工程规划验收相关资料的情况说明，蕉岭县住房和城乡建设局提交的核发建设工程规划许可证（建筑工程类）管理规定；有证人陈某崇、张某华、张某祥、陈某坪的证言等证据予以证实，足以认定。</w:t>
      </w:r>
    </w:p>
    <w:p w14:paraId="3C80F1FE" w14:textId="77777777" w:rsidR="009D7531" w:rsidRDefault="009D7531">
      <w:pPr>
        <w:spacing w:line="500" w:lineRule="atLeast"/>
        <w:ind w:firstLine="600"/>
        <w:divId w:val="956452092"/>
        <w:rPr>
          <w:rFonts w:hint="eastAsia"/>
          <w:sz w:val="30"/>
          <w:szCs w:val="30"/>
        </w:rPr>
      </w:pPr>
      <w:r>
        <w:rPr>
          <w:rFonts w:hint="eastAsia"/>
          <w:sz w:val="30"/>
          <w:szCs w:val="30"/>
        </w:rPr>
        <w:t>本院认为，被告人彭建新身为国家机关工作人员，在担任蕉岭县建设局（后改为蕉岭县住房和城乡规划建设局）城乡规划股股长期间，利用职务上的便利，非法收受他人财物，为他人谋取利益，犯罪事实清楚，证据确实、充分，其行为已构成受贿罪。公诉机关指控的罪名成立，本院予以支持。被告人彭建新的受贿行为涉及众多建筑大楼的监管问题，性质恶劣，依法应予严惩。被告人彭建新如实供述监察机关尚未掌握其本人受贿的犯罪事实，以自首论，依法予以从轻处罚。被告人彭建新在案发后积极退清全部赃款，有悔罪表现，依法予以从轻处罚。根据本案的犯罪事实、性质、情节和对于社会的危害程度，依照《中华人民共和国刑法》第三百八十五条第一款，第三百八十六条，第三百八十三条第一款第（一）项、第三款，第六十七条第二款，第七十二条第一、三款，第七十三条第二、三款，第五十二条，第五十三条，第六十四条及《最高人民法院、最高人民检察院关于办理贪污贿赂刑事案件适用法律若干问题的解释》第一条第一款，第十三条第一款，第十九条第一款之规定，判决如下：</w:t>
      </w:r>
    </w:p>
    <w:p w14:paraId="39D07FCE" w14:textId="77777777" w:rsidR="009D7531" w:rsidRDefault="009D7531">
      <w:pPr>
        <w:spacing w:line="500" w:lineRule="atLeast"/>
        <w:ind w:firstLine="600"/>
        <w:divId w:val="89938856"/>
        <w:rPr>
          <w:rFonts w:hint="eastAsia"/>
          <w:sz w:val="30"/>
          <w:szCs w:val="30"/>
        </w:rPr>
      </w:pPr>
      <w:r>
        <w:rPr>
          <w:rFonts w:hint="eastAsia"/>
          <w:sz w:val="30"/>
          <w:szCs w:val="30"/>
        </w:rPr>
        <w:t>一、被告人彭建新犯受贿罪，判处有期徒刑两年，缓刑两年，并处罚金人民币</w:t>
      </w:r>
      <w:r>
        <w:rPr>
          <w:rFonts w:hint="eastAsia"/>
          <w:sz w:val="30"/>
          <w:szCs w:val="30"/>
        </w:rPr>
        <w:t>100000</w:t>
      </w:r>
      <w:r>
        <w:rPr>
          <w:rFonts w:hint="eastAsia"/>
          <w:sz w:val="30"/>
          <w:szCs w:val="30"/>
        </w:rPr>
        <w:t>元。</w:t>
      </w:r>
    </w:p>
    <w:p w14:paraId="0EC3D635" w14:textId="77777777" w:rsidR="009D7531" w:rsidRDefault="009D7531">
      <w:pPr>
        <w:spacing w:line="500" w:lineRule="atLeast"/>
        <w:ind w:firstLine="600"/>
        <w:divId w:val="1639728078"/>
        <w:rPr>
          <w:rFonts w:hint="eastAsia"/>
          <w:sz w:val="30"/>
          <w:szCs w:val="30"/>
        </w:rPr>
      </w:pPr>
      <w:r>
        <w:rPr>
          <w:rFonts w:hint="eastAsia"/>
          <w:sz w:val="30"/>
          <w:szCs w:val="30"/>
        </w:rPr>
        <w:t>（缓刑考验期限，从判决确定之日起计算。罚金限于本判决生效后</w:t>
      </w:r>
      <w:r>
        <w:rPr>
          <w:rFonts w:hint="eastAsia"/>
          <w:sz w:val="30"/>
          <w:szCs w:val="30"/>
        </w:rPr>
        <w:t>30</w:t>
      </w:r>
      <w:r>
        <w:rPr>
          <w:rFonts w:hint="eastAsia"/>
          <w:sz w:val="30"/>
          <w:szCs w:val="30"/>
        </w:rPr>
        <w:t>日内缴纳。）</w:t>
      </w:r>
    </w:p>
    <w:p w14:paraId="09FD76F7" w14:textId="77777777" w:rsidR="009D7531" w:rsidRDefault="009D7531">
      <w:pPr>
        <w:spacing w:line="500" w:lineRule="atLeast"/>
        <w:ind w:firstLine="600"/>
        <w:divId w:val="1497725344"/>
        <w:rPr>
          <w:rFonts w:hint="eastAsia"/>
          <w:sz w:val="30"/>
          <w:szCs w:val="30"/>
        </w:rPr>
      </w:pPr>
      <w:r>
        <w:rPr>
          <w:rFonts w:hint="eastAsia"/>
          <w:sz w:val="30"/>
          <w:szCs w:val="30"/>
        </w:rPr>
        <w:t>二、随案移送的赃款人民币</w:t>
      </w:r>
      <w:r>
        <w:rPr>
          <w:rFonts w:hint="eastAsia"/>
          <w:sz w:val="30"/>
          <w:szCs w:val="30"/>
        </w:rPr>
        <w:t>100000</w:t>
      </w:r>
      <w:r>
        <w:rPr>
          <w:rFonts w:hint="eastAsia"/>
          <w:sz w:val="30"/>
          <w:szCs w:val="30"/>
        </w:rPr>
        <w:t>元，予以没收，上缴国库。</w:t>
      </w:r>
    </w:p>
    <w:p w14:paraId="5BC98EB0" w14:textId="77777777" w:rsidR="009D7531" w:rsidRDefault="009D7531">
      <w:pPr>
        <w:spacing w:line="500" w:lineRule="atLeast"/>
        <w:ind w:firstLine="600"/>
        <w:divId w:val="398865770"/>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5E73CF2D" w14:textId="77777777" w:rsidR="009D7531" w:rsidRDefault="009D7531">
      <w:pPr>
        <w:spacing w:line="500" w:lineRule="atLeast"/>
        <w:jc w:val="right"/>
        <w:divId w:val="1241990119"/>
        <w:rPr>
          <w:rFonts w:hint="eastAsia"/>
          <w:sz w:val="30"/>
          <w:szCs w:val="30"/>
        </w:rPr>
      </w:pPr>
      <w:r>
        <w:rPr>
          <w:rFonts w:hint="eastAsia"/>
          <w:sz w:val="30"/>
          <w:szCs w:val="30"/>
        </w:rPr>
        <w:t>审　判　长　　丘　吉</w:t>
      </w:r>
    </w:p>
    <w:p w14:paraId="1BDFD800" w14:textId="77777777" w:rsidR="009D7531" w:rsidRDefault="009D7531">
      <w:pPr>
        <w:spacing w:line="500" w:lineRule="atLeast"/>
        <w:jc w:val="right"/>
        <w:divId w:val="488138391"/>
        <w:rPr>
          <w:rFonts w:hint="eastAsia"/>
          <w:sz w:val="30"/>
          <w:szCs w:val="30"/>
        </w:rPr>
      </w:pPr>
      <w:r>
        <w:rPr>
          <w:rFonts w:hint="eastAsia"/>
          <w:sz w:val="30"/>
          <w:szCs w:val="30"/>
        </w:rPr>
        <w:t>人民陪审员　　刘永均</w:t>
      </w:r>
    </w:p>
    <w:p w14:paraId="756E4BFE" w14:textId="77777777" w:rsidR="009D7531" w:rsidRDefault="009D7531">
      <w:pPr>
        <w:spacing w:line="500" w:lineRule="atLeast"/>
        <w:jc w:val="right"/>
        <w:divId w:val="1247687495"/>
        <w:rPr>
          <w:rFonts w:hint="eastAsia"/>
          <w:sz w:val="30"/>
          <w:szCs w:val="30"/>
        </w:rPr>
      </w:pPr>
      <w:r>
        <w:rPr>
          <w:rFonts w:hint="eastAsia"/>
          <w:sz w:val="30"/>
          <w:szCs w:val="30"/>
        </w:rPr>
        <w:t>人民陪审员　　李莹莹</w:t>
      </w:r>
    </w:p>
    <w:p w14:paraId="236640DE" w14:textId="77777777" w:rsidR="009D7531" w:rsidRDefault="009D7531">
      <w:pPr>
        <w:spacing w:line="500" w:lineRule="atLeast"/>
        <w:jc w:val="right"/>
        <w:divId w:val="1092706742"/>
        <w:rPr>
          <w:rFonts w:hint="eastAsia"/>
          <w:sz w:val="30"/>
          <w:szCs w:val="30"/>
        </w:rPr>
      </w:pPr>
      <w:r>
        <w:rPr>
          <w:rFonts w:hint="eastAsia"/>
          <w:sz w:val="30"/>
          <w:szCs w:val="30"/>
        </w:rPr>
        <w:t>二〇一九年九月二十六日</w:t>
      </w:r>
    </w:p>
    <w:p w14:paraId="24D34636" w14:textId="77777777" w:rsidR="009D7531" w:rsidRDefault="009D7531">
      <w:pPr>
        <w:spacing w:line="500" w:lineRule="atLeast"/>
        <w:jc w:val="right"/>
        <w:divId w:val="833958385"/>
        <w:rPr>
          <w:rFonts w:hint="eastAsia"/>
          <w:sz w:val="30"/>
          <w:szCs w:val="30"/>
        </w:rPr>
      </w:pPr>
      <w:r>
        <w:rPr>
          <w:rFonts w:hint="eastAsia"/>
          <w:sz w:val="30"/>
          <w:szCs w:val="30"/>
        </w:rPr>
        <w:t>书　记　员　　徐　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AA068" w14:textId="77777777" w:rsidR="00C60EF7" w:rsidRDefault="00C60EF7" w:rsidP="00C60EF7">
      <w:pPr>
        <w:rPr>
          <w:rFonts w:hint="eastAsia"/>
        </w:rPr>
      </w:pPr>
      <w:r>
        <w:separator/>
      </w:r>
    </w:p>
  </w:endnote>
  <w:endnote w:type="continuationSeparator" w:id="0">
    <w:p w14:paraId="1594E99F" w14:textId="77777777" w:rsidR="00C60EF7" w:rsidRDefault="00C60EF7" w:rsidP="00C60E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0172" w14:textId="77777777" w:rsidR="00C60EF7" w:rsidRDefault="00C60EF7" w:rsidP="00C60EF7">
      <w:pPr>
        <w:rPr>
          <w:rFonts w:hint="eastAsia"/>
        </w:rPr>
      </w:pPr>
      <w:r>
        <w:separator/>
      </w:r>
    </w:p>
  </w:footnote>
  <w:footnote w:type="continuationSeparator" w:id="0">
    <w:p w14:paraId="1E782A32" w14:textId="77777777" w:rsidR="00C60EF7" w:rsidRDefault="00C60EF7" w:rsidP="00C60E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0EF7"/>
    <w:rsid w:val="009D7531"/>
    <w:rsid w:val="00A23C24"/>
    <w:rsid w:val="00C60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160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0EF7"/>
    <w:pPr>
      <w:tabs>
        <w:tab w:val="center" w:pos="4153"/>
        <w:tab w:val="right" w:pos="8306"/>
      </w:tabs>
      <w:snapToGrid w:val="0"/>
      <w:jc w:val="center"/>
    </w:pPr>
    <w:rPr>
      <w:sz w:val="18"/>
      <w:szCs w:val="18"/>
    </w:rPr>
  </w:style>
  <w:style w:type="character" w:customStyle="1" w:styleId="a4">
    <w:name w:val="页眉 字符"/>
    <w:basedOn w:val="a0"/>
    <w:link w:val="a3"/>
    <w:uiPriority w:val="99"/>
    <w:rsid w:val="00C60EF7"/>
    <w:rPr>
      <w:rFonts w:ascii="宋体" w:eastAsia="宋体" w:hAnsi="宋体" w:cs="宋体"/>
      <w:sz w:val="18"/>
      <w:szCs w:val="18"/>
    </w:rPr>
  </w:style>
  <w:style w:type="paragraph" w:styleId="a5">
    <w:name w:val="footer"/>
    <w:basedOn w:val="a"/>
    <w:link w:val="a6"/>
    <w:uiPriority w:val="99"/>
    <w:unhideWhenUsed/>
    <w:rsid w:val="00C60EF7"/>
    <w:pPr>
      <w:tabs>
        <w:tab w:val="center" w:pos="4153"/>
        <w:tab w:val="right" w:pos="8306"/>
      </w:tabs>
      <w:snapToGrid w:val="0"/>
    </w:pPr>
    <w:rPr>
      <w:sz w:val="18"/>
      <w:szCs w:val="18"/>
    </w:rPr>
  </w:style>
  <w:style w:type="character" w:customStyle="1" w:styleId="a6">
    <w:name w:val="页脚 字符"/>
    <w:basedOn w:val="a0"/>
    <w:link w:val="a5"/>
    <w:uiPriority w:val="99"/>
    <w:rsid w:val="00C60E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0727">
      <w:marLeft w:val="0"/>
      <w:marRight w:val="0"/>
      <w:marTop w:val="10"/>
      <w:marBottom w:val="10"/>
      <w:divBdr>
        <w:top w:val="none" w:sz="0" w:space="0" w:color="auto"/>
        <w:left w:val="none" w:sz="0" w:space="0" w:color="auto"/>
        <w:bottom w:val="none" w:sz="0" w:space="0" w:color="auto"/>
        <w:right w:val="none" w:sz="0" w:space="0" w:color="auto"/>
      </w:divBdr>
    </w:div>
    <w:div w:id="66733125">
      <w:marLeft w:val="0"/>
      <w:marRight w:val="0"/>
      <w:marTop w:val="10"/>
      <w:marBottom w:val="10"/>
      <w:divBdr>
        <w:top w:val="none" w:sz="0" w:space="0" w:color="auto"/>
        <w:left w:val="none" w:sz="0" w:space="0" w:color="auto"/>
        <w:bottom w:val="none" w:sz="0" w:space="0" w:color="auto"/>
        <w:right w:val="none" w:sz="0" w:space="0" w:color="auto"/>
      </w:divBdr>
    </w:div>
    <w:div w:id="89938856">
      <w:marLeft w:val="0"/>
      <w:marRight w:val="0"/>
      <w:marTop w:val="10"/>
      <w:marBottom w:val="10"/>
      <w:divBdr>
        <w:top w:val="none" w:sz="0" w:space="0" w:color="auto"/>
        <w:left w:val="none" w:sz="0" w:space="0" w:color="auto"/>
        <w:bottom w:val="none" w:sz="0" w:space="0" w:color="auto"/>
        <w:right w:val="none" w:sz="0" w:space="0" w:color="auto"/>
      </w:divBdr>
    </w:div>
    <w:div w:id="169149201">
      <w:marLeft w:val="0"/>
      <w:marRight w:val="0"/>
      <w:marTop w:val="10"/>
      <w:marBottom w:val="10"/>
      <w:divBdr>
        <w:top w:val="none" w:sz="0" w:space="0" w:color="auto"/>
        <w:left w:val="none" w:sz="0" w:space="0" w:color="auto"/>
        <w:bottom w:val="none" w:sz="0" w:space="0" w:color="auto"/>
        <w:right w:val="none" w:sz="0" w:space="0" w:color="auto"/>
      </w:divBdr>
    </w:div>
    <w:div w:id="398865770">
      <w:marLeft w:val="0"/>
      <w:marRight w:val="0"/>
      <w:marTop w:val="10"/>
      <w:marBottom w:val="10"/>
      <w:divBdr>
        <w:top w:val="none" w:sz="0" w:space="0" w:color="auto"/>
        <w:left w:val="none" w:sz="0" w:space="0" w:color="auto"/>
        <w:bottom w:val="none" w:sz="0" w:space="0" w:color="auto"/>
        <w:right w:val="none" w:sz="0" w:space="0" w:color="auto"/>
      </w:divBdr>
    </w:div>
    <w:div w:id="488138391">
      <w:marLeft w:val="0"/>
      <w:marRight w:val="720"/>
      <w:marTop w:val="10"/>
      <w:marBottom w:val="10"/>
      <w:divBdr>
        <w:top w:val="none" w:sz="0" w:space="0" w:color="auto"/>
        <w:left w:val="none" w:sz="0" w:space="0" w:color="auto"/>
        <w:bottom w:val="none" w:sz="0" w:space="0" w:color="auto"/>
        <w:right w:val="none" w:sz="0" w:space="0" w:color="auto"/>
      </w:divBdr>
    </w:div>
    <w:div w:id="736316411">
      <w:marLeft w:val="0"/>
      <w:marRight w:val="0"/>
      <w:marTop w:val="10"/>
      <w:marBottom w:val="10"/>
      <w:divBdr>
        <w:top w:val="none" w:sz="0" w:space="0" w:color="auto"/>
        <w:left w:val="none" w:sz="0" w:space="0" w:color="auto"/>
        <w:bottom w:val="none" w:sz="0" w:space="0" w:color="auto"/>
        <w:right w:val="none" w:sz="0" w:space="0" w:color="auto"/>
      </w:divBdr>
    </w:div>
    <w:div w:id="748310119">
      <w:marLeft w:val="0"/>
      <w:marRight w:val="0"/>
      <w:marTop w:val="10"/>
      <w:marBottom w:val="10"/>
      <w:divBdr>
        <w:top w:val="none" w:sz="0" w:space="0" w:color="auto"/>
        <w:left w:val="none" w:sz="0" w:space="0" w:color="auto"/>
        <w:bottom w:val="none" w:sz="0" w:space="0" w:color="auto"/>
        <w:right w:val="none" w:sz="0" w:space="0" w:color="auto"/>
      </w:divBdr>
    </w:div>
    <w:div w:id="833958385">
      <w:marLeft w:val="0"/>
      <w:marRight w:val="720"/>
      <w:marTop w:val="10"/>
      <w:marBottom w:val="10"/>
      <w:divBdr>
        <w:top w:val="none" w:sz="0" w:space="0" w:color="auto"/>
        <w:left w:val="none" w:sz="0" w:space="0" w:color="auto"/>
        <w:bottom w:val="none" w:sz="0" w:space="0" w:color="auto"/>
        <w:right w:val="none" w:sz="0" w:space="0" w:color="auto"/>
      </w:divBdr>
    </w:div>
    <w:div w:id="956452092">
      <w:marLeft w:val="0"/>
      <w:marRight w:val="0"/>
      <w:marTop w:val="10"/>
      <w:marBottom w:val="10"/>
      <w:divBdr>
        <w:top w:val="none" w:sz="0" w:space="0" w:color="auto"/>
        <w:left w:val="none" w:sz="0" w:space="0" w:color="auto"/>
        <w:bottom w:val="none" w:sz="0" w:space="0" w:color="auto"/>
        <w:right w:val="none" w:sz="0" w:space="0" w:color="auto"/>
      </w:divBdr>
    </w:div>
    <w:div w:id="962805034">
      <w:marLeft w:val="0"/>
      <w:marRight w:val="0"/>
      <w:marTop w:val="10"/>
      <w:marBottom w:val="10"/>
      <w:divBdr>
        <w:top w:val="none" w:sz="0" w:space="0" w:color="auto"/>
        <w:left w:val="none" w:sz="0" w:space="0" w:color="auto"/>
        <w:bottom w:val="none" w:sz="0" w:space="0" w:color="auto"/>
        <w:right w:val="none" w:sz="0" w:space="0" w:color="auto"/>
      </w:divBdr>
    </w:div>
    <w:div w:id="969046565">
      <w:marLeft w:val="0"/>
      <w:marRight w:val="0"/>
      <w:marTop w:val="10"/>
      <w:marBottom w:val="10"/>
      <w:divBdr>
        <w:top w:val="none" w:sz="0" w:space="0" w:color="auto"/>
        <w:left w:val="none" w:sz="0" w:space="0" w:color="auto"/>
        <w:bottom w:val="none" w:sz="0" w:space="0" w:color="auto"/>
        <w:right w:val="none" w:sz="0" w:space="0" w:color="auto"/>
      </w:divBdr>
    </w:div>
    <w:div w:id="1092706742">
      <w:marLeft w:val="0"/>
      <w:marRight w:val="720"/>
      <w:marTop w:val="10"/>
      <w:marBottom w:val="10"/>
      <w:divBdr>
        <w:top w:val="none" w:sz="0" w:space="0" w:color="auto"/>
        <w:left w:val="none" w:sz="0" w:space="0" w:color="auto"/>
        <w:bottom w:val="none" w:sz="0" w:space="0" w:color="auto"/>
        <w:right w:val="none" w:sz="0" w:space="0" w:color="auto"/>
      </w:divBdr>
    </w:div>
    <w:div w:id="1241990119">
      <w:marLeft w:val="0"/>
      <w:marRight w:val="720"/>
      <w:marTop w:val="10"/>
      <w:marBottom w:val="10"/>
      <w:divBdr>
        <w:top w:val="none" w:sz="0" w:space="0" w:color="auto"/>
        <w:left w:val="none" w:sz="0" w:space="0" w:color="auto"/>
        <w:bottom w:val="none" w:sz="0" w:space="0" w:color="auto"/>
        <w:right w:val="none" w:sz="0" w:space="0" w:color="auto"/>
      </w:divBdr>
    </w:div>
    <w:div w:id="1247687495">
      <w:marLeft w:val="0"/>
      <w:marRight w:val="720"/>
      <w:marTop w:val="10"/>
      <w:marBottom w:val="10"/>
      <w:divBdr>
        <w:top w:val="none" w:sz="0" w:space="0" w:color="auto"/>
        <w:left w:val="none" w:sz="0" w:space="0" w:color="auto"/>
        <w:bottom w:val="none" w:sz="0" w:space="0" w:color="auto"/>
        <w:right w:val="none" w:sz="0" w:space="0" w:color="auto"/>
      </w:divBdr>
    </w:div>
    <w:div w:id="1430813413">
      <w:marLeft w:val="0"/>
      <w:marRight w:val="0"/>
      <w:marTop w:val="10"/>
      <w:marBottom w:val="10"/>
      <w:divBdr>
        <w:top w:val="none" w:sz="0" w:space="0" w:color="auto"/>
        <w:left w:val="none" w:sz="0" w:space="0" w:color="auto"/>
        <w:bottom w:val="none" w:sz="0" w:space="0" w:color="auto"/>
        <w:right w:val="none" w:sz="0" w:space="0" w:color="auto"/>
      </w:divBdr>
    </w:div>
    <w:div w:id="1447970183">
      <w:marLeft w:val="0"/>
      <w:marRight w:val="0"/>
      <w:marTop w:val="10"/>
      <w:marBottom w:val="10"/>
      <w:divBdr>
        <w:top w:val="none" w:sz="0" w:space="0" w:color="auto"/>
        <w:left w:val="none" w:sz="0" w:space="0" w:color="auto"/>
        <w:bottom w:val="none" w:sz="0" w:space="0" w:color="auto"/>
        <w:right w:val="none" w:sz="0" w:space="0" w:color="auto"/>
      </w:divBdr>
    </w:div>
    <w:div w:id="1482036859">
      <w:marLeft w:val="0"/>
      <w:marRight w:val="0"/>
      <w:marTop w:val="10"/>
      <w:marBottom w:val="10"/>
      <w:divBdr>
        <w:top w:val="none" w:sz="0" w:space="0" w:color="auto"/>
        <w:left w:val="none" w:sz="0" w:space="0" w:color="auto"/>
        <w:bottom w:val="none" w:sz="0" w:space="0" w:color="auto"/>
        <w:right w:val="none" w:sz="0" w:space="0" w:color="auto"/>
      </w:divBdr>
    </w:div>
    <w:div w:id="1497725344">
      <w:marLeft w:val="0"/>
      <w:marRight w:val="0"/>
      <w:marTop w:val="10"/>
      <w:marBottom w:val="10"/>
      <w:divBdr>
        <w:top w:val="none" w:sz="0" w:space="0" w:color="auto"/>
        <w:left w:val="none" w:sz="0" w:space="0" w:color="auto"/>
        <w:bottom w:val="none" w:sz="0" w:space="0" w:color="auto"/>
        <w:right w:val="none" w:sz="0" w:space="0" w:color="auto"/>
      </w:divBdr>
    </w:div>
    <w:div w:id="1639728078">
      <w:marLeft w:val="0"/>
      <w:marRight w:val="0"/>
      <w:marTop w:val="10"/>
      <w:marBottom w:val="10"/>
      <w:divBdr>
        <w:top w:val="none" w:sz="0" w:space="0" w:color="auto"/>
        <w:left w:val="none" w:sz="0" w:space="0" w:color="auto"/>
        <w:bottom w:val="none" w:sz="0" w:space="0" w:color="auto"/>
        <w:right w:val="none" w:sz="0" w:space="0" w:color="auto"/>
      </w:divBdr>
    </w:div>
    <w:div w:id="1805074046">
      <w:marLeft w:val="0"/>
      <w:marRight w:val="0"/>
      <w:marTop w:val="10"/>
      <w:marBottom w:val="10"/>
      <w:divBdr>
        <w:top w:val="none" w:sz="0" w:space="0" w:color="auto"/>
        <w:left w:val="none" w:sz="0" w:space="0" w:color="auto"/>
        <w:bottom w:val="none" w:sz="0" w:space="0" w:color="auto"/>
        <w:right w:val="none" w:sz="0" w:space="0" w:color="auto"/>
      </w:divBdr>
    </w:div>
    <w:div w:id="1990862418">
      <w:marLeft w:val="0"/>
      <w:marRight w:val="0"/>
      <w:marTop w:val="10"/>
      <w:marBottom w:val="10"/>
      <w:divBdr>
        <w:top w:val="none" w:sz="0" w:space="0" w:color="auto"/>
        <w:left w:val="none" w:sz="0" w:space="0" w:color="auto"/>
        <w:bottom w:val="none" w:sz="0" w:space="0" w:color="auto"/>
        <w:right w:val="none" w:sz="0" w:space="0" w:color="auto"/>
      </w:divBdr>
    </w:div>
    <w:div w:id="2004576573">
      <w:marLeft w:val="0"/>
      <w:marRight w:val="0"/>
      <w:marTop w:val="10"/>
      <w:marBottom w:val="10"/>
      <w:divBdr>
        <w:top w:val="none" w:sz="0" w:space="0" w:color="auto"/>
        <w:left w:val="none" w:sz="0" w:space="0" w:color="auto"/>
        <w:bottom w:val="none" w:sz="0" w:space="0" w:color="auto"/>
        <w:right w:val="none" w:sz="0" w:space="0" w:color="auto"/>
      </w:divBdr>
    </w:div>
    <w:div w:id="2032027736">
      <w:marLeft w:val="0"/>
      <w:marRight w:val="0"/>
      <w:marTop w:val="10"/>
      <w:marBottom w:val="10"/>
      <w:divBdr>
        <w:top w:val="none" w:sz="0" w:space="0" w:color="auto"/>
        <w:left w:val="none" w:sz="0" w:space="0" w:color="auto"/>
        <w:bottom w:val="none" w:sz="0" w:space="0" w:color="auto"/>
        <w:right w:val="none" w:sz="0" w:space="0" w:color="auto"/>
      </w:divBdr>
    </w:div>
    <w:div w:id="20928921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2025-04-30T06:00:00Z</dcterms:created>
  <dcterms:modified xsi:type="dcterms:W3CDTF">2025-04-30T06:00:00Z</dcterms:modified>
</cp:coreProperties>
</file>