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2C74" w14:textId="77777777" w:rsidR="00190C84" w:rsidRDefault="00190C84">
      <w:pPr>
        <w:spacing w:line="500" w:lineRule="atLeast"/>
        <w:jc w:val="center"/>
        <w:divId w:val="237325115"/>
        <w:rPr>
          <w:rFonts w:ascii="黑体" w:eastAsia="黑体" w:hAnsi="黑体"/>
          <w:sz w:val="36"/>
          <w:szCs w:val="36"/>
        </w:rPr>
      </w:pPr>
      <w:r>
        <w:rPr>
          <w:rFonts w:ascii="黑体" w:eastAsia="黑体" w:hAnsi="黑体" w:hint="eastAsia"/>
          <w:sz w:val="36"/>
          <w:szCs w:val="36"/>
        </w:rPr>
        <w:t>广东省广州市中级人民法院</w:t>
      </w:r>
    </w:p>
    <w:p w14:paraId="6A92179C" w14:textId="77777777" w:rsidR="00190C84" w:rsidRDefault="00190C84">
      <w:pPr>
        <w:spacing w:line="500" w:lineRule="atLeast"/>
        <w:jc w:val="center"/>
        <w:divId w:val="7153554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A0A1BA" w14:textId="77777777" w:rsidR="00190C84" w:rsidRDefault="00190C84">
      <w:pPr>
        <w:spacing w:line="500" w:lineRule="atLeast"/>
        <w:jc w:val="right"/>
        <w:divId w:val="144329949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1912</w:t>
      </w:r>
      <w:r>
        <w:rPr>
          <w:rFonts w:hint="eastAsia"/>
          <w:sz w:val="30"/>
          <w:szCs w:val="30"/>
        </w:rPr>
        <w:t>号</w:t>
      </w:r>
    </w:p>
    <w:p w14:paraId="0A691F2F" w14:textId="77777777" w:rsidR="00190C84" w:rsidRDefault="00190C84">
      <w:pPr>
        <w:spacing w:line="500" w:lineRule="atLeast"/>
        <w:ind w:firstLine="600"/>
        <w:divId w:val="414595021"/>
        <w:rPr>
          <w:rFonts w:hint="eastAsia"/>
          <w:sz w:val="30"/>
          <w:szCs w:val="30"/>
        </w:rPr>
      </w:pPr>
      <w:r>
        <w:rPr>
          <w:rFonts w:hint="eastAsia"/>
          <w:sz w:val="30"/>
          <w:szCs w:val="30"/>
        </w:rPr>
        <w:t>原公诉机关广州市荔湾区人民检察院。</w:t>
      </w:r>
    </w:p>
    <w:p w14:paraId="7DDE13E8" w14:textId="77777777" w:rsidR="00190C84" w:rsidRDefault="00190C84">
      <w:pPr>
        <w:spacing w:line="500" w:lineRule="atLeast"/>
        <w:ind w:firstLine="600"/>
        <w:divId w:val="1159617997"/>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徐某甲，住广州市越秀区，现住广州市海珠区。因涉嫌犯行贿罪于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日被逮捕。现羁押于广州市荔湾区看守所（槎头）。</w:t>
      </w:r>
    </w:p>
    <w:p w14:paraId="4BAE9BB6" w14:textId="77777777" w:rsidR="00190C84" w:rsidRDefault="00190C84">
      <w:pPr>
        <w:spacing w:line="500" w:lineRule="atLeast"/>
        <w:ind w:firstLine="600"/>
        <w:divId w:val="452211417"/>
        <w:rPr>
          <w:rFonts w:hint="eastAsia"/>
          <w:sz w:val="30"/>
          <w:szCs w:val="30"/>
        </w:rPr>
      </w:pPr>
      <w:r>
        <w:rPr>
          <w:rFonts w:hint="eastAsia"/>
          <w:sz w:val="30"/>
          <w:szCs w:val="30"/>
        </w:rPr>
        <w:t>辩护人梁某谋，广东众某律所律师。</w:t>
      </w:r>
    </w:p>
    <w:p w14:paraId="0498710F" w14:textId="77777777" w:rsidR="00190C84" w:rsidRDefault="00190C84">
      <w:pPr>
        <w:spacing w:line="500" w:lineRule="atLeast"/>
        <w:ind w:firstLine="600"/>
        <w:divId w:val="924922339"/>
        <w:rPr>
          <w:rFonts w:hint="eastAsia"/>
          <w:sz w:val="30"/>
          <w:szCs w:val="30"/>
        </w:rPr>
      </w:pPr>
      <w:r>
        <w:rPr>
          <w:rFonts w:hint="eastAsia"/>
          <w:sz w:val="30"/>
          <w:szCs w:val="30"/>
        </w:rPr>
        <w:t>广州市荔湾区人民法院审理广州市荔湾区人民检察院指控原审被告人徐某甲犯行贿罪一案，于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617</w:t>
      </w:r>
      <w:r>
        <w:rPr>
          <w:rFonts w:hint="eastAsia"/>
          <w:sz w:val="30"/>
          <w:szCs w:val="30"/>
        </w:rPr>
        <w:t>号刑事判决。原审被告人徐某甲不服，提出上诉。本院依法组成合议庭，经过阅卷，讯问上诉人，听取辩护人的意见，认为本案事实清楚，决定不开庭审理。现已审理终结。</w:t>
      </w:r>
    </w:p>
    <w:p w14:paraId="6735FB0D" w14:textId="77777777" w:rsidR="00190C84" w:rsidRDefault="00190C84">
      <w:pPr>
        <w:spacing w:line="500" w:lineRule="atLeast"/>
        <w:ind w:firstLine="600"/>
        <w:divId w:val="1809977075"/>
        <w:rPr>
          <w:rFonts w:hint="eastAsia"/>
          <w:sz w:val="30"/>
          <w:szCs w:val="30"/>
        </w:rPr>
      </w:pPr>
      <w:r>
        <w:rPr>
          <w:rFonts w:hint="eastAsia"/>
          <w:sz w:val="30"/>
          <w:szCs w:val="30"/>
        </w:rPr>
        <w:t>原判认定</w:t>
      </w:r>
      <w:r>
        <w:rPr>
          <w:rFonts w:hint="eastAsia"/>
          <w:sz w:val="30"/>
          <w:szCs w:val="30"/>
        </w:rPr>
        <w:t>:2005</w:t>
      </w:r>
      <w:r>
        <w:rPr>
          <w:rFonts w:hint="eastAsia"/>
          <w:sz w:val="30"/>
          <w:szCs w:val="30"/>
        </w:rPr>
        <w:t>年，被告人徐某甲在从事房地产投资中介、竞拍出让的安置房过程中，为谋取不正当利益，贿赂广州市道路扩建工程办公室计财处产权岗经办梁某宇、荔湾区道路扩建工程办公室计财部部长高某（均已起诉）共计人民币</w:t>
      </w:r>
      <w:r>
        <w:rPr>
          <w:rFonts w:hint="eastAsia"/>
          <w:sz w:val="30"/>
          <w:szCs w:val="30"/>
        </w:rPr>
        <w:t>50</w:t>
      </w:r>
      <w:r>
        <w:rPr>
          <w:rFonts w:hint="eastAsia"/>
          <w:sz w:val="30"/>
          <w:szCs w:val="30"/>
        </w:rPr>
        <w:t>万元。</w:t>
      </w:r>
    </w:p>
    <w:p w14:paraId="1CED212E" w14:textId="77777777" w:rsidR="00190C84" w:rsidRDefault="00190C84">
      <w:pPr>
        <w:spacing w:line="500" w:lineRule="atLeast"/>
        <w:ind w:firstLine="600"/>
        <w:divId w:val="2128891704"/>
        <w:rPr>
          <w:rFonts w:hint="eastAsia"/>
          <w:sz w:val="30"/>
          <w:szCs w:val="30"/>
        </w:rPr>
      </w:pP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年，被告人徐某甲在从事房地产投资中介过程中，为谋取不正当利益，先后多次贿赂广州市道路扩建工程办公室工作人员梁某宇共计人民币</w:t>
      </w:r>
      <w:r>
        <w:rPr>
          <w:rFonts w:hint="eastAsia"/>
          <w:sz w:val="30"/>
          <w:szCs w:val="30"/>
        </w:rPr>
        <w:t>143</w:t>
      </w:r>
      <w:r>
        <w:rPr>
          <w:rFonts w:hint="eastAsia"/>
          <w:sz w:val="30"/>
          <w:szCs w:val="30"/>
        </w:rPr>
        <w:t>万元。</w:t>
      </w:r>
    </w:p>
    <w:p w14:paraId="501E9410" w14:textId="77777777" w:rsidR="00190C84" w:rsidRDefault="00190C84">
      <w:pPr>
        <w:spacing w:line="500" w:lineRule="atLeast"/>
        <w:ind w:firstLine="600"/>
        <w:divId w:val="735475199"/>
        <w:rPr>
          <w:rFonts w:hint="eastAsia"/>
          <w:sz w:val="30"/>
          <w:szCs w:val="30"/>
        </w:rPr>
      </w:pPr>
      <w:r>
        <w:rPr>
          <w:rFonts w:hint="eastAsia"/>
          <w:sz w:val="30"/>
          <w:szCs w:val="30"/>
        </w:rPr>
        <w:t>对上述事实，原判以侦查机关出具的立案决定书、破案经过，广州市道路扩建工程办公室及广州市荔湾区道路扩建工程办公室提供的组织机构代码证、营业执照，说明及相关附件、在编人员情况说明、职工履历表、干部履历表、任职通知、组</w:t>
      </w:r>
      <w:r>
        <w:rPr>
          <w:rFonts w:hint="eastAsia"/>
          <w:sz w:val="30"/>
          <w:szCs w:val="30"/>
        </w:rPr>
        <w:lastRenderedPageBreak/>
        <w:t>织考察报告、人员审批表、通知等材料，广州市荔湾区财政局提供的资产交易合同、工程划拨安置房通知单及广州产权交易所公告，广州市荔湾区道路扩建工程办公室提供的购房协议、会议纪要及复函，广州市道路扩建工程办公室提供的（整栋）安置房屋买卖合同书、房屋购买合同、其他合同呈批表，关于海角红楼游泳场合建宿舍产权问题的协议、买卖咨询费合约、确认书、承诺书等材料，上海浦东发展银行提供的银行账户历史明细清单、取款凭条、存款凭条等材料，广州银行提供的银行账户历史明细清单、进账单、支票、存款凭条、取款凭条、对账单等材料，建设银行提供的银行账户历史明细清单，中国光大银行提供的现金存款凭证，同案人梁某宇、高某供述，证人彭某、邓某、李某甲、姚某的证言，被告人徐某甲的身份材料以及徐某甲当庭认罪的供述等证据证实。</w:t>
      </w:r>
    </w:p>
    <w:p w14:paraId="4023060D" w14:textId="77777777" w:rsidR="00190C84" w:rsidRDefault="00190C84">
      <w:pPr>
        <w:spacing w:line="500" w:lineRule="atLeast"/>
        <w:ind w:firstLine="600"/>
        <w:divId w:val="1490361709"/>
        <w:rPr>
          <w:rFonts w:hint="eastAsia"/>
          <w:sz w:val="30"/>
          <w:szCs w:val="30"/>
        </w:rPr>
      </w:pPr>
      <w:r>
        <w:rPr>
          <w:rFonts w:hint="eastAsia"/>
          <w:sz w:val="30"/>
          <w:szCs w:val="30"/>
        </w:rPr>
        <w:t>原判认为</w:t>
      </w:r>
      <w:r>
        <w:rPr>
          <w:rFonts w:hint="eastAsia"/>
          <w:sz w:val="30"/>
          <w:szCs w:val="30"/>
        </w:rPr>
        <w:t>:</w:t>
      </w:r>
      <w:r>
        <w:rPr>
          <w:rFonts w:hint="eastAsia"/>
          <w:sz w:val="30"/>
          <w:szCs w:val="30"/>
        </w:rPr>
        <w:t>被告人徐某甲无视国家法律，为谋取不正当利益，给予国家工作人员以财物，情节严重，其行为已触犯刑律，构成行贿罪，依法应予以惩处。被告人徐某甲在被追诉前主动交代行贿行为，依法可以减轻处罚。依照《中华人民共和国刑法》第三百八十九条第一款、第三百九十条以及《最高人民法院、最高人民检察</w:t>
      </w:r>
      <w:r>
        <w:rPr>
          <w:rFonts w:hint="eastAsia"/>
          <w:sz w:val="30"/>
          <w:szCs w:val="30"/>
        </w:rPr>
        <w:t>院</w:t>
      </w:r>
      <w:r>
        <w:rPr>
          <w:rFonts w:hint="eastAsia"/>
          <w:sz w:val="30"/>
          <w:szCs w:val="30"/>
        </w:rPr>
        <w:t>》第七条第一款、第八条第一款第（一）项、第十九条第二款之规定，判决：被告人徐某甲犯行贿罪，判处有期徒刑三年，并处罚金二十万元。</w:t>
      </w:r>
    </w:p>
    <w:p w14:paraId="1AABEB34" w14:textId="77777777" w:rsidR="00190C84" w:rsidRDefault="00190C84">
      <w:pPr>
        <w:spacing w:line="500" w:lineRule="atLeast"/>
        <w:ind w:firstLine="600"/>
        <w:divId w:val="1704941825"/>
        <w:rPr>
          <w:rFonts w:hint="eastAsia"/>
          <w:sz w:val="30"/>
          <w:szCs w:val="30"/>
        </w:rPr>
      </w:pPr>
      <w:r>
        <w:rPr>
          <w:rFonts w:hint="eastAsia"/>
          <w:sz w:val="30"/>
          <w:szCs w:val="30"/>
        </w:rPr>
        <w:t>上诉人徐某甲及其辩护人上诉、辩护认为：</w:t>
      </w:r>
      <w:r>
        <w:rPr>
          <w:rFonts w:hint="eastAsia"/>
          <w:sz w:val="30"/>
          <w:szCs w:val="30"/>
        </w:rPr>
        <w:t>1.</w:t>
      </w:r>
      <w:r>
        <w:rPr>
          <w:rFonts w:hint="eastAsia"/>
          <w:sz w:val="30"/>
          <w:szCs w:val="30"/>
        </w:rPr>
        <w:t>徐某甲在</w:t>
      </w:r>
      <w:r>
        <w:rPr>
          <w:rFonts w:hint="eastAsia"/>
          <w:sz w:val="30"/>
          <w:szCs w:val="30"/>
        </w:rPr>
        <w:t>2006</w:t>
      </w:r>
      <w:r>
        <w:rPr>
          <w:rFonts w:hint="eastAsia"/>
          <w:sz w:val="30"/>
          <w:szCs w:val="30"/>
        </w:rPr>
        <w:t>年中断了行贿，直至</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年才行贿，按照刑法</w:t>
      </w:r>
      <w:r>
        <w:rPr>
          <w:rFonts w:hint="eastAsia"/>
          <w:sz w:val="30"/>
          <w:szCs w:val="30"/>
        </w:rPr>
        <w:t>90</w:t>
      </w:r>
      <w:r>
        <w:rPr>
          <w:rFonts w:hint="eastAsia"/>
          <w:sz w:val="30"/>
          <w:szCs w:val="30"/>
        </w:rPr>
        <w:t>万元应当处以五年以下有期徒刑，法定的追诉期为五年，从</w:t>
      </w:r>
      <w:r>
        <w:rPr>
          <w:rFonts w:hint="eastAsia"/>
          <w:sz w:val="30"/>
          <w:szCs w:val="30"/>
        </w:rPr>
        <w:t>2006</w:t>
      </w:r>
      <w:r>
        <w:rPr>
          <w:rFonts w:hint="eastAsia"/>
          <w:sz w:val="30"/>
          <w:szCs w:val="30"/>
        </w:rPr>
        <w:t>年至今已过</w:t>
      </w:r>
      <w:r>
        <w:rPr>
          <w:rFonts w:hint="eastAsia"/>
          <w:sz w:val="30"/>
          <w:szCs w:val="30"/>
        </w:rPr>
        <w:t>10</w:t>
      </w:r>
      <w:r>
        <w:rPr>
          <w:rFonts w:hint="eastAsia"/>
          <w:sz w:val="30"/>
          <w:szCs w:val="30"/>
        </w:rPr>
        <w:t>年，故</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年的罪行已过追诉时效。</w:t>
      </w:r>
      <w:r>
        <w:rPr>
          <w:rFonts w:hint="eastAsia"/>
          <w:sz w:val="30"/>
          <w:szCs w:val="30"/>
        </w:rPr>
        <w:t>2.</w:t>
      </w:r>
      <w:r>
        <w:rPr>
          <w:rFonts w:hint="eastAsia"/>
          <w:sz w:val="30"/>
          <w:szCs w:val="30"/>
        </w:rPr>
        <w:t>徐某甲揭发了李某乙的行贿犯罪行为，应当认定其有立功表现。</w:t>
      </w:r>
      <w:r>
        <w:rPr>
          <w:rFonts w:hint="eastAsia"/>
          <w:sz w:val="30"/>
          <w:szCs w:val="30"/>
        </w:rPr>
        <w:t>3.</w:t>
      </w:r>
      <w:r>
        <w:rPr>
          <w:rFonts w:hint="eastAsia"/>
          <w:sz w:val="30"/>
          <w:szCs w:val="30"/>
        </w:rPr>
        <w:t>侦查机关在起诉意见书中表示，徐某甲认罪态度较好，如实供述罪行，有自首情节，请求二审认定徐某甲自首情节。</w:t>
      </w:r>
      <w:r>
        <w:rPr>
          <w:rFonts w:hint="eastAsia"/>
          <w:sz w:val="30"/>
          <w:szCs w:val="30"/>
        </w:rPr>
        <w:t>4.</w:t>
      </w:r>
      <w:r>
        <w:rPr>
          <w:rFonts w:hint="eastAsia"/>
          <w:sz w:val="30"/>
          <w:szCs w:val="30"/>
        </w:rPr>
        <w:t>徐某甲的犯罪行为并未对国家利益、他人利益造成损失，社会危害性小，故请求二审法院对徐某甲从轻或减轻，并改判徐某甲两年以下量刑或适用缓刑。</w:t>
      </w:r>
    </w:p>
    <w:p w14:paraId="506AF27F" w14:textId="77777777" w:rsidR="00190C84" w:rsidRDefault="00190C84">
      <w:pPr>
        <w:spacing w:line="500" w:lineRule="atLeast"/>
        <w:ind w:firstLine="600"/>
        <w:divId w:val="757482562"/>
        <w:rPr>
          <w:rFonts w:hint="eastAsia"/>
          <w:sz w:val="30"/>
          <w:szCs w:val="30"/>
        </w:rPr>
      </w:pPr>
      <w:r>
        <w:rPr>
          <w:rFonts w:hint="eastAsia"/>
          <w:sz w:val="30"/>
          <w:szCs w:val="30"/>
        </w:rPr>
        <w:t>经审理查明，原判决认定上诉人徐某甲为谋取不正当利益，贿赂国家工作人员梁某宇、高某共计人民币</w:t>
      </w:r>
      <w:r>
        <w:rPr>
          <w:rFonts w:hint="eastAsia"/>
          <w:sz w:val="30"/>
          <w:szCs w:val="30"/>
        </w:rPr>
        <w:t>193</w:t>
      </w:r>
      <w:r>
        <w:rPr>
          <w:rFonts w:hint="eastAsia"/>
          <w:sz w:val="30"/>
          <w:szCs w:val="30"/>
        </w:rPr>
        <w:t>万元的事实清楚，证据确实、充分，本院予以确认。</w:t>
      </w:r>
    </w:p>
    <w:p w14:paraId="31E5CC5A" w14:textId="77777777" w:rsidR="00190C84" w:rsidRDefault="00190C84">
      <w:pPr>
        <w:spacing w:line="500" w:lineRule="atLeast"/>
        <w:ind w:firstLine="600"/>
        <w:divId w:val="905803810"/>
        <w:rPr>
          <w:rFonts w:hint="eastAsia"/>
          <w:sz w:val="30"/>
          <w:szCs w:val="30"/>
        </w:rPr>
      </w:pPr>
      <w:r>
        <w:rPr>
          <w:rFonts w:hint="eastAsia"/>
          <w:sz w:val="30"/>
          <w:szCs w:val="30"/>
        </w:rPr>
        <w:t>对于上诉人徐某甲及其辩护人的上诉、辩解意见，经查：</w:t>
      </w:r>
      <w:r>
        <w:rPr>
          <w:rFonts w:hint="eastAsia"/>
          <w:sz w:val="30"/>
          <w:szCs w:val="30"/>
        </w:rPr>
        <w:t>1.</w:t>
      </w:r>
      <w:r>
        <w:rPr>
          <w:rFonts w:hint="eastAsia"/>
          <w:sz w:val="30"/>
          <w:szCs w:val="30"/>
        </w:rPr>
        <w:t>徐某甲在</w:t>
      </w:r>
      <w:r>
        <w:rPr>
          <w:rFonts w:hint="eastAsia"/>
          <w:sz w:val="30"/>
          <w:szCs w:val="30"/>
        </w:rPr>
        <w:t>2006</w:t>
      </w:r>
      <w:r>
        <w:rPr>
          <w:rFonts w:hint="eastAsia"/>
          <w:sz w:val="30"/>
          <w:szCs w:val="30"/>
        </w:rPr>
        <w:t>年年初行贿梁某宇后，于</w:t>
      </w:r>
      <w:r>
        <w:rPr>
          <w:rFonts w:hint="eastAsia"/>
          <w:sz w:val="30"/>
          <w:szCs w:val="30"/>
        </w:rPr>
        <w:t>2009</w:t>
      </w:r>
      <w:r>
        <w:rPr>
          <w:rFonts w:hint="eastAsia"/>
          <w:sz w:val="30"/>
          <w:szCs w:val="30"/>
        </w:rPr>
        <w:t>、</w:t>
      </w:r>
      <w:r>
        <w:rPr>
          <w:rFonts w:hint="eastAsia"/>
          <w:sz w:val="30"/>
          <w:szCs w:val="30"/>
        </w:rPr>
        <w:t>2010</w:t>
      </w:r>
      <w:r>
        <w:rPr>
          <w:rFonts w:hint="eastAsia"/>
          <w:sz w:val="30"/>
          <w:szCs w:val="30"/>
        </w:rPr>
        <w:t>年再次行贿，其犯罪行为处于连续的状态，依照法律规定，犯罪行为有连续状态的，从犯罪行为终了之日起计算，故侦查机关对其行贿罪的追诉未过追诉期限。</w:t>
      </w:r>
      <w:r>
        <w:rPr>
          <w:rFonts w:hint="eastAsia"/>
          <w:sz w:val="30"/>
          <w:szCs w:val="30"/>
        </w:rPr>
        <w:t>2.</w:t>
      </w:r>
      <w:r>
        <w:rPr>
          <w:rFonts w:hint="eastAsia"/>
          <w:sz w:val="30"/>
          <w:szCs w:val="30"/>
        </w:rPr>
        <w:t>徐某甲归案后，如实供述其为谋取不正当利益而给予任职于广州市产权交易所的李某乙等人</w:t>
      </w:r>
      <w:r>
        <w:rPr>
          <w:rFonts w:hint="eastAsia"/>
          <w:sz w:val="30"/>
          <w:szCs w:val="30"/>
        </w:rPr>
        <w:t>30</w:t>
      </w:r>
      <w:r>
        <w:rPr>
          <w:rFonts w:hint="eastAsia"/>
          <w:sz w:val="30"/>
          <w:szCs w:val="30"/>
        </w:rPr>
        <w:t>万元，即使李某乙被追诉，也属于被采取强制措施的被告人如实供述司法机关尚未掌握的罪行，但与司法机关已掌握的罪行属同种罪行的，其行为依法不构成立功。</w:t>
      </w:r>
      <w:r>
        <w:rPr>
          <w:rFonts w:hint="eastAsia"/>
          <w:sz w:val="30"/>
          <w:szCs w:val="30"/>
        </w:rPr>
        <w:t>3.</w:t>
      </w:r>
      <w:r>
        <w:rPr>
          <w:rFonts w:hint="eastAsia"/>
          <w:sz w:val="30"/>
          <w:szCs w:val="30"/>
        </w:rPr>
        <w:t>徐某甲因通知而前往侦查机关接受调查，并如实交代行贿行为的，符合刑法中关于行贿罪追诉前主动交代行贿行为的特殊规定，不再适用自首的从宽规定，而是直接适用该特殊条款而给予减轻、从轻处罚，故原判对徐某甲减轻处罚是正确的，适用该特殊条款在客观上亦无损徐某甲的实体权利。综上，徐某甲及其辩护人认为已过追诉期、未认定徐某甲的立功和自首的意见没有法律依据，本院不予采纳。</w:t>
      </w:r>
    </w:p>
    <w:p w14:paraId="57DD66D8" w14:textId="77777777" w:rsidR="00190C84" w:rsidRDefault="00190C84">
      <w:pPr>
        <w:spacing w:line="500" w:lineRule="atLeast"/>
        <w:ind w:firstLine="600"/>
        <w:divId w:val="1860968919"/>
        <w:rPr>
          <w:rFonts w:hint="eastAsia"/>
          <w:sz w:val="30"/>
          <w:szCs w:val="30"/>
        </w:rPr>
      </w:pPr>
      <w:r>
        <w:rPr>
          <w:rFonts w:hint="eastAsia"/>
          <w:sz w:val="30"/>
          <w:szCs w:val="30"/>
        </w:rPr>
        <w:t>本院认为，上诉人徐某甲为谋取不正当利益，给予国家工作人员以财物，情节严重，其行为构成行贿罪。徐某甲在被追诉前主动交待行贿行为，可以从轻或者减轻处罚。徐某甲行贿的犯罪行为于</w:t>
      </w:r>
      <w:r>
        <w:rPr>
          <w:rFonts w:hint="eastAsia"/>
          <w:sz w:val="30"/>
          <w:szCs w:val="30"/>
        </w:rPr>
        <w:t>2015</w:t>
      </w:r>
      <w:r>
        <w:rPr>
          <w:rFonts w:hint="eastAsia"/>
          <w:sz w:val="30"/>
          <w:szCs w:val="30"/>
        </w:rPr>
        <w:t>年前实施，依据从旧兼从轻原则，原审法院对其处以罚金是适用法律不当。原判认定事实正确，审判程序合法。依照《中华人民共和国刑法》第三百八十九条第一款、第三百九十条以及《最高人民法院、最高人民检察</w:t>
      </w:r>
      <w:r>
        <w:rPr>
          <w:rFonts w:hint="eastAsia"/>
          <w:sz w:val="30"/>
          <w:szCs w:val="30"/>
        </w:rPr>
        <w:t>院</w:t>
      </w:r>
      <w:r>
        <w:rPr>
          <w:rFonts w:hint="eastAsia"/>
          <w:sz w:val="30"/>
          <w:szCs w:val="30"/>
        </w:rPr>
        <w:t>》第八条第一款第（一）项、《中华人民共和国刑事诉讼法》第二百二十五条第一款第（二）项的规定，判决如下</w:t>
      </w:r>
      <w:r>
        <w:rPr>
          <w:rFonts w:hint="eastAsia"/>
          <w:sz w:val="30"/>
          <w:szCs w:val="30"/>
        </w:rPr>
        <w:t>:</w:t>
      </w:r>
    </w:p>
    <w:p w14:paraId="63BF579D" w14:textId="77777777" w:rsidR="00190C84" w:rsidRDefault="00190C84">
      <w:pPr>
        <w:spacing w:line="500" w:lineRule="atLeast"/>
        <w:ind w:firstLine="600"/>
        <w:divId w:val="1001128315"/>
        <w:rPr>
          <w:rFonts w:hint="eastAsia"/>
          <w:sz w:val="30"/>
          <w:szCs w:val="30"/>
        </w:rPr>
      </w:pPr>
      <w:r>
        <w:rPr>
          <w:rFonts w:hint="eastAsia"/>
          <w:sz w:val="30"/>
          <w:szCs w:val="30"/>
        </w:rPr>
        <w:t>一、维持广州市荔湾区人民法院（</w:t>
      </w: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617</w:t>
      </w:r>
      <w:r>
        <w:rPr>
          <w:rFonts w:hint="eastAsia"/>
          <w:sz w:val="30"/>
          <w:szCs w:val="30"/>
        </w:rPr>
        <w:t>号刑事判决中关于被告人徐某甲定罪部分。</w:t>
      </w:r>
    </w:p>
    <w:p w14:paraId="3E91187F" w14:textId="77777777" w:rsidR="00190C84" w:rsidRDefault="00190C84">
      <w:pPr>
        <w:spacing w:line="500" w:lineRule="atLeast"/>
        <w:ind w:firstLine="600"/>
        <w:divId w:val="1421219862"/>
        <w:rPr>
          <w:rFonts w:hint="eastAsia"/>
          <w:sz w:val="30"/>
          <w:szCs w:val="30"/>
        </w:rPr>
      </w:pPr>
      <w:r>
        <w:rPr>
          <w:rFonts w:hint="eastAsia"/>
          <w:sz w:val="30"/>
          <w:szCs w:val="30"/>
        </w:rPr>
        <w:t>二、撤销广州市荔湾区人民法院（</w:t>
      </w: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617</w:t>
      </w:r>
      <w:r>
        <w:rPr>
          <w:rFonts w:hint="eastAsia"/>
          <w:sz w:val="30"/>
          <w:szCs w:val="30"/>
        </w:rPr>
        <w:t>号刑事判决中关于被告人徐某甲量刑部分。</w:t>
      </w:r>
    </w:p>
    <w:p w14:paraId="5F65A0A5" w14:textId="77777777" w:rsidR="00190C84" w:rsidRDefault="00190C84">
      <w:pPr>
        <w:spacing w:line="500" w:lineRule="atLeast"/>
        <w:ind w:firstLine="600"/>
        <w:divId w:val="401373772"/>
        <w:rPr>
          <w:rFonts w:hint="eastAsia"/>
          <w:sz w:val="30"/>
          <w:szCs w:val="30"/>
        </w:rPr>
      </w:pPr>
      <w:r>
        <w:rPr>
          <w:rFonts w:hint="eastAsia"/>
          <w:sz w:val="30"/>
          <w:szCs w:val="30"/>
        </w:rPr>
        <w:t>三、上诉人徐某甲犯行贿罪，判处有期徒刑三年。（刑期从判决执行之日起计算。判决执行以前先行羁押的，羁押一日折抵刑期一日，即自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日止。）</w:t>
      </w:r>
    </w:p>
    <w:p w14:paraId="58D0B1FB" w14:textId="77777777" w:rsidR="00190C84" w:rsidRDefault="00190C84">
      <w:pPr>
        <w:spacing w:line="500" w:lineRule="atLeast"/>
        <w:ind w:firstLine="600"/>
        <w:divId w:val="1832404983"/>
        <w:rPr>
          <w:rFonts w:hint="eastAsia"/>
          <w:sz w:val="30"/>
          <w:szCs w:val="30"/>
        </w:rPr>
      </w:pPr>
      <w:r>
        <w:rPr>
          <w:rFonts w:hint="eastAsia"/>
          <w:sz w:val="30"/>
          <w:szCs w:val="30"/>
        </w:rPr>
        <w:t>本判决为终审判决。</w:t>
      </w:r>
    </w:p>
    <w:p w14:paraId="5948D46E" w14:textId="77777777" w:rsidR="00190C84" w:rsidRDefault="00190C84">
      <w:pPr>
        <w:spacing w:line="500" w:lineRule="atLeast"/>
        <w:jc w:val="right"/>
        <w:divId w:val="1675843586"/>
        <w:rPr>
          <w:rFonts w:hint="eastAsia"/>
          <w:sz w:val="30"/>
          <w:szCs w:val="30"/>
        </w:rPr>
      </w:pPr>
      <w:r>
        <w:rPr>
          <w:rFonts w:hint="eastAsia"/>
          <w:sz w:val="30"/>
          <w:szCs w:val="30"/>
        </w:rPr>
        <w:t>审判长　　杨梅珍</w:t>
      </w:r>
    </w:p>
    <w:p w14:paraId="5A0A6F87" w14:textId="77777777" w:rsidR="00190C84" w:rsidRDefault="00190C84">
      <w:pPr>
        <w:spacing w:line="500" w:lineRule="atLeast"/>
        <w:jc w:val="right"/>
        <w:divId w:val="1409424116"/>
        <w:rPr>
          <w:rFonts w:hint="eastAsia"/>
          <w:sz w:val="30"/>
          <w:szCs w:val="30"/>
        </w:rPr>
      </w:pPr>
      <w:r>
        <w:rPr>
          <w:rFonts w:hint="eastAsia"/>
          <w:sz w:val="30"/>
          <w:szCs w:val="30"/>
        </w:rPr>
        <w:t>审判员　　徐　兵</w:t>
      </w:r>
    </w:p>
    <w:p w14:paraId="5D6579A3" w14:textId="77777777" w:rsidR="00190C84" w:rsidRDefault="00190C84">
      <w:pPr>
        <w:spacing w:line="500" w:lineRule="atLeast"/>
        <w:jc w:val="right"/>
        <w:divId w:val="603877400"/>
        <w:rPr>
          <w:rFonts w:hint="eastAsia"/>
          <w:sz w:val="30"/>
          <w:szCs w:val="30"/>
        </w:rPr>
      </w:pPr>
      <w:r>
        <w:rPr>
          <w:rFonts w:hint="eastAsia"/>
          <w:sz w:val="30"/>
          <w:szCs w:val="30"/>
        </w:rPr>
        <w:t>审判员　　庞美娟</w:t>
      </w:r>
    </w:p>
    <w:p w14:paraId="18F85C20" w14:textId="77777777" w:rsidR="00190C84" w:rsidRDefault="00190C84">
      <w:pPr>
        <w:spacing w:line="500" w:lineRule="atLeast"/>
        <w:jc w:val="right"/>
        <w:divId w:val="1649938904"/>
        <w:rPr>
          <w:rFonts w:hint="eastAsia"/>
          <w:sz w:val="30"/>
          <w:szCs w:val="30"/>
        </w:rPr>
      </w:pPr>
      <w:r>
        <w:rPr>
          <w:rFonts w:hint="eastAsia"/>
          <w:sz w:val="30"/>
          <w:szCs w:val="30"/>
        </w:rPr>
        <w:t>二〇一六年十二月二十七日</w:t>
      </w:r>
    </w:p>
    <w:p w14:paraId="0AF2FF69" w14:textId="77777777" w:rsidR="00190C84" w:rsidRDefault="00190C84">
      <w:pPr>
        <w:spacing w:line="500" w:lineRule="atLeast"/>
        <w:jc w:val="right"/>
        <w:divId w:val="218170022"/>
        <w:rPr>
          <w:rFonts w:hint="eastAsia"/>
          <w:sz w:val="30"/>
          <w:szCs w:val="30"/>
        </w:rPr>
      </w:pPr>
      <w:r>
        <w:rPr>
          <w:rFonts w:hint="eastAsia"/>
          <w:sz w:val="30"/>
          <w:szCs w:val="30"/>
        </w:rPr>
        <w:t>书记员　　王珊珊</w:t>
      </w:r>
    </w:p>
    <w:p w14:paraId="273D1312" w14:textId="77777777" w:rsidR="00190C84" w:rsidRDefault="00190C84">
      <w:pPr>
        <w:spacing w:line="500" w:lineRule="atLeast"/>
        <w:ind w:firstLine="600"/>
        <w:divId w:val="456796696"/>
        <w:rPr>
          <w:rFonts w:hint="eastAsia"/>
          <w:sz w:val="30"/>
          <w:szCs w:val="30"/>
        </w:rPr>
      </w:pPr>
      <w:r>
        <w:rPr>
          <w:rFonts w:hint="eastAsia"/>
          <w:sz w:val="30"/>
          <w:szCs w:val="30"/>
        </w:rPr>
        <w:t>宿腾飞</w:t>
      </w:r>
    </w:p>
    <w:p w14:paraId="6D116EA8" w14:textId="77777777" w:rsidR="00190C84" w:rsidRDefault="00190C84">
      <w:pPr>
        <w:spacing w:line="500" w:lineRule="atLeast"/>
        <w:ind w:firstLine="600"/>
        <w:divId w:val="1812939416"/>
        <w:rPr>
          <w:rFonts w:hint="eastAsia"/>
          <w:sz w:val="30"/>
          <w:szCs w:val="30"/>
        </w:rPr>
      </w:pPr>
      <w:r>
        <w:rPr>
          <w:rFonts w:hint="eastAsia"/>
          <w:sz w:val="30"/>
          <w:szCs w:val="30"/>
        </w:rPr>
        <w:t>黄艳菲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38A39" w14:textId="77777777" w:rsidR="00B32B32" w:rsidRDefault="00B32B32" w:rsidP="00B32B32">
      <w:pPr>
        <w:rPr>
          <w:rFonts w:hint="eastAsia"/>
        </w:rPr>
      </w:pPr>
      <w:r>
        <w:separator/>
      </w:r>
    </w:p>
  </w:endnote>
  <w:endnote w:type="continuationSeparator" w:id="0">
    <w:p w14:paraId="1A9BAF9A" w14:textId="77777777" w:rsidR="00B32B32" w:rsidRDefault="00B32B32" w:rsidP="00B32B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1B200" w14:textId="77777777" w:rsidR="00B32B32" w:rsidRDefault="00B32B32" w:rsidP="00B32B32">
      <w:pPr>
        <w:rPr>
          <w:rFonts w:hint="eastAsia"/>
        </w:rPr>
      </w:pPr>
      <w:r>
        <w:separator/>
      </w:r>
    </w:p>
  </w:footnote>
  <w:footnote w:type="continuationSeparator" w:id="0">
    <w:p w14:paraId="3250F189" w14:textId="77777777" w:rsidR="00B32B32" w:rsidRDefault="00B32B32" w:rsidP="00B32B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2B32"/>
    <w:rsid w:val="00190C84"/>
    <w:rsid w:val="00A23C24"/>
    <w:rsid w:val="00B32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1C1B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2B32"/>
    <w:pPr>
      <w:tabs>
        <w:tab w:val="center" w:pos="4153"/>
        <w:tab w:val="right" w:pos="8306"/>
      </w:tabs>
      <w:snapToGrid w:val="0"/>
      <w:jc w:val="center"/>
    </w:pPr>
    <w:rPr>
      <w:sz w:val="18"/>
      <w:szCs w:val="18"/>
    </w:rPr>
  </w:style>
  <w:style w:type="character" w:customStyle="1" w:styleId="a4">
    <w:name w:val="页眉 字符"/>
    <w:basedOn w:val="a0"/>
    <w:link w:val="a3"/>
    <w:uiPriority w:val="99"/>
    <w:rsid w:val="00B32B32"/>
    <w:rPr>
      <w:rFonts w:ascii="宋体" w:eastAsia="宋体" w:hAnsi="宋体" w:cs="宋体"/>
      <w:sz w:val="18"/>
      <w:szCs w:val="18"/>
    </w:rPr>
  </w:style>
  <w:style w:type="paragraph" w:styleId="a5">
    <w:name w:val="footer"/>
    <w:basedOn w:val="a"/>
    <w:link w:val="a6"/>
    <w:uiPriority w:val="99"/>
    <w:unhideWhenUsed/>
    <w:rsid w:val="00B32B32"/>
    <w:pPr>
      <w:tabs>
        <w:tab w:val="center" w:pos="4153"/>
        <w:tab w:val="right" w:pos="8306"/>
      </w:tabs>
      <w:snapToGrid w:val="0"/>
    </w:pPr>
    <w:rPr>
      <w:sz w:val="18"/>
      <w:szCs w:val="18"/>
    </w:rPr>
  </w:style>
  <w:style w:type="character" w:customStyle="1" w:styleId="a6">
    <w:name w:val="页脚 字符"/>
    <w:basedOn w:val="a0"/>
    <w:link w:val="a5"/>
    <w:uiPriority w:val="99"/>
    <w:rsid w:val="00B32B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70022">
      <w:marLeft w:val="0"/>
      <w:marRight w:val="720"/>
      <w:marTop w:val="10"/>
      <w:marBottom w:val="10"/>
      <w:divBdr>
        <w:top w:val="none" w:sz="0" w:space="0" w:color="auto"/>
        <w:left w:val="none" w:sz="0" w:space="0" w:color="auto"/>
        <w:bottom w:val="none" w:sz="0" w:space="0" w:color="auto"/>
        <w:right w:val="none" w:sz="0" w:space="0" w:color="auto"/>
      </w:divBdr>
    </w:div>
    <w:div w:id="237325115">
      <w:marLeft w:val="0"/>
      <w:marRight w:val="0"/>
      <w:marTop w:val="10"/>
      <w:marBottom w:val="10"/>
      <w:divBdr>
        <w:top w:val="none" w:sz="0" w:space="0" w:color="auto"/>
        <w:left w:val="none" w:sz="0" w:space="0" w:color="auto"/>
        <w:bottom w:val="none" w:sz="0" w:space="0" w:color="auto"/>
        <w:right w:val="none" w:sz="0" w:space="0" w:color="auto"/>
      </w:divBdr>
    </w:div>
    <w:div w:id="401373772">
      <w:marLeft w:val="0"/>
      <w:marRight w:val="0"/>
      <w:marTop w:val="10"/>
      <w:marBottom w:val="10"/>
      <w:divBdr>
        <w:top w:val="none" w:sz="0" w:space="0" w:color="auto"/>
        <w:left w:val="none" w:sz="0" w:space="0" w:color="auto"/>
        <w:bottom w:val="none" w:sz="0" w:space="0" w:color="auto"/>
        <w:right w:val="none" w:sz="0" w:space="0" w:color="auto"/>
      </w:divBdr>
    </w:div>
    <w:div w:id="414595021">
      <w:marLeft w:val="0"/>
      <w:marRight w:val="0"/>
      <w:marTop w:val="10"/>
      <w:marBottom w:val="10"/>
      <w:divBdr>
        <w:top w:val="none" w:sz="0" w:space="0" w:color="auto"/>
        <w:left w:val="none" w:sz="0" w:space="0" w:color="auto"/>
        <w:bottom w:val="none" w:sz="0" w:space="0" w:color="auto"/>
        <w:right w:val="none" w:sz="0" w:space="0" w:color="auto"/>
      </w:divBdr>
    </w:div>
    <w:div w:id="452211417">
      <w:marLeft w:val="0"/>
      <w:marRight w:val="0"/>
      <w:marTop w:val="10"/>
      <w:marBottom w:val="10"/>
      <w:divBdr>
        <w:top w:val="none" w:sz="0" w:space="0" w:color="auto"/>
        <w:left w:val="none" w:sz="0" w:space="0" w:color="auto"/>
        <w:bottom w:val="none" w:sz="0" w:space="0" w:color="auto"/>
        <w:right w:val="none" w:sz="0" w:space="0" w:color="auto"/>
      </w:divBdr>
    </w:div>
    <w:div w:id="456796696">
      <w:marLeft w:val="0"/>
      <w:marRight w:val="0"/>
      <w:marTop w:val="10"/>
      <w:marBottom w:val="10"/>
      <w:divBdr>
        <w:top w:val="none" w:sz="0" w:space="0" w:color="auto"/>
        <w:left w:val="none" w:sz="0" w:space="0" w:color="auto"/>
        <w:bottom w:val="none" w:sz="0" w:space="0" w:color="auto"/>
        <w:right w:val="none" w:sz="0" w:space="0" w:color="auto"/>
      </w:divBdr>
    </w:div>
    <w:div w:id="603877400">
      <w:marLeft w:val="0"/>
      <w:marRight w:val="720"/>
      <w:marTop w:val="10"/>
      <w:marBottom w:val="10"/>
      <w:divBdr>
        <w:top w:val="none" w:sz="0" w:space="0" w:color="auto"/>
        <w:left w:val="none" w:sz="0" w:space="0" w:color="auto"/>
        <w:bottom w:val="none" w:sz="0" w:space="0" w:color="auto"/>
        <w:right w:val="none" w:sz="0" w:space="0" w:color="auto"/>
      </w:divBdr>
    </w:div>
    <w:div w:id="715355406">
      <w:marLeft w:val="0"/>
      <w:marRight w:val="0"/>
      <w:marTop w:val="10"/>
      <w:marBottom w:val="10"/>
      <w:divBdr>
        <w:top w:val="none" w:sz="0" w:space="0" w:color="auto"/>
        <w:left w:val="none" w:sz="0" w:space="0" w:color="auto"/>
        <w:bottom w:val="none" w:sz="0" w:space="0" w:color="auto"/>
        <w:right w:val="none" w:sz="0" w:space="0" w:color="auto"/>
      </w:divBdr>
    </w:div>
    <w:div w:id="735475199">
      <w:marLeft w:val="0"/>
      <w:marRight w:val="0"/>
      <w:marTop w:val="10"/>
      <w:marBottom w:val="10"/>
      <w:divBdr>
        <w:top w:val="none" w:sz="0" w:space="0" w:color="auto"/>
        <w:left w:val="none" w:sz="0" w:space="0" w:color="auto"/>
        <w:bottom w:val="none" w:sz="0" w:space="0" w:color="auto"/>
        <w:right w:val="none" w:sz="0" w:space="0" w:color="auto"/>
      </w:divBdr>
    </w:div>
    <w:div w:id="757482562">
      <w:marLeft w:val="0"/>
      <w:marRight w:val="0"/>
      <w:marTop w:val="10"/>
      <w:marBottom w:val="10"/>
      <w:divBdr>
        <w:top w:val="none" w:sz="0" w:space="0" w:color="auto"/>
        <w:left w:val="none" w:sz="0" w:space="0" w:color="auto"/>
        <w:bottom w:val="none" w:sz="0" w:space="0" w:color="auto"/>
        <w:right w:val="none" w:sz="0" w:space="0" w:color="auto"/>
      </w:divBdr>
    </w:div>
    <w:div w:id="905803810">
      <w:marLeft w:val="0"/>
      <w:marRight w:val="0"/>
      <w:marTop w:val="10"/>
      <w:marBottom w:val="10"/>
      <w:divBdr>
        <w:top w:val="none" w:sz="0" w:space="0" w:color="auto"/>
        <w:left w:val="none" w:sz="0" w:space="0" w:color="auto"/>
        <w:bottom w:val="none" w:sz="0" w:space="0" w:color="auto"/>
        <w:right w:val="none" w:sz="0" w:space="0" w:color="auto"/>
      </w:divBdr>
    </w:div>
    <w:div w:id="924922339">
      <w:marLeft w:val="0"/>
      <w:marRight w:val="0"/>
      <w:marTop w:val="10"/>
      <w:marBottom w:val="10"/>
      <w:divBdr>
        <w:top w:val="none" w:sz="0" w:space="0" w:color="auto"/>
        <w:left w:val="none" w:sz="0" w:space="0" w:color="auto"/>
        <w:bottom w:val="none" w:sz="0" w:space="0" w:color="auto"/>
        <w:right w:val="none" w:sz="0" w:space="0" w:color="auto"/>
      </w:divBdr>
    </w:div>
    <w:div w:id="1001128315">
      <w:marLeft w:val="0"/>
      <w:marRight w:val="0"/>
      <w:marTop w:val="10"/>
      <w:marBottom w:val="10"/>
      <w:divBdr>
        <w:top w:val="none" w:sz="0" w:space="0" w:color="auto"/>
        <w:left w:val="none" w:sz="0" w:space="0" w:color="auto"/>
        <w:bottom w:val="none" w:sz="0" w:space="0" w:color="auto"/>
        <w:right w:val="none" w:sz="0" w:space="0" w:color="auto"/>
      </w:divBdr>
    </w:div>
    <w:div w:id="1159617997">
      <w:marLeft w:val="0"/>
      <w:marRight w:val="0"/>
      <w:marTop w:val="10"/>
      <w:marBottom w:val="10"/>
      <w:divBdr>
        <w:top w:val="none" w:sz="0" w:space="0" w:color="auto"/>
        <w:left w:val="none" w:sz="0" w:space="0" w:color="auto"/>
        <w:bottom w:val="none" w:sz="0" w:space="0" w:color="auto"/>
        <w:right w:val="none" w:sz="0" w:space="0" w:color="auto"/>
      </w:divBdr>
    </w:div>
    <w:div w:id="1409424116">
      <w:marLeft w:val="0"/>
      <w:marRight w:val="720"/>
      <w:marTop w:val="10"/>
      <w:marBottom w:val="10"/>
      <w:divBdr>
        <w:top w:val="none" w:sz="0" w:space="0" w:color="auto"/>
        <w:left w:val="none" w:sz="0" w:space="0" w:color="auto"/>
        <w:bottom w:val="none" w:sz="0" w:space="0" w:color="auto"/>
        <w:right w:val="none" w:sz="0" w:space="0" w:color="auto"/>
      </w:divBdr>
    </w:div>
    <w:div w:id="1421219862">
      <w:marLeft w:val="0"/>
      <w:marRight w:val="0"/>
      <w:marTop w:val="10"/>
      <w:marBottom w:val="10"/>
      <w:divBdr>
        <w:top w:val="none" w:sz="0" w:space="0" w:color="auto"/>
        <w:left w:val="none" w:sz="0" w:space="0" w:color="auto"/>
        <w:bottom w:val="none" w:sz="0" w:space="0" w:color="auto"/>
        <w:right w:val="none" w:sz="0" w:space="0" w:color="auto"/>
      </w:divBdr>
    </w:div>
    <w:div w:id="1443299495">
      <w:marLeft w:val="0"/>
      <w:marRight w:val="0"/>
      <w:marTop w:val="10"/>
      <w:marBottom w:val="10"/>
      <w:divBdr>
        <w:top w:val="none" w:sz="0" w:space="0" w:color="auto"/>
        <w:left w:val="none" w:sz="0" w:space="0" w:color="auto"/>
        <w:bottom w:val="none" w:sz="0" w:space="0" w:color="auto"/>
        <w:right w:val="none" w:sz="0" w:space="0" w:color="auto"/>
      </w:divBdr>
    </w:div>
    <w:div w:id="1490361709">
      <w:marLeft w:val="0"/>
      <w:marRight w:val="0"/>
      <w:marTop w:val="10"/>
      <w:marBottom w:val="10"/>
      <w:divBdr>
        <w:top w:val="none" w:sz="0" w:space="0" w:color="auto"/>
        <w:left w:val="none" w:sz="0" w:space="0" w:color="auto"/>
        <w:bottom w:val="none" w:sz="0" w:space="0" w:color="auto"/>
        <w:right w:val="none" w:sz="0" w:space="0" w:color="auto"/>
      </w:divBdr>
    </w:div>
    <w:div w:id="1649938904">
      <w:marLeft w:val="0"/>
      <w:marRight w:val="720"/>
      <w:marTop w:val="10"/>
      <w:marBottom w:val="10"/>
      <w:divBdr>
        <w:top w:val="none" w:sz="0" w:space="0" w:color="auto"/>
        <w:left w:val="none" w:sz="0" w:space="0" w:color="auto"/>
        <w:bottom w:val="none" w:sz="0" w:space="0" w:color="auto"/>
        <w:right w:val="none" w:sz="0" w:space="0" w:color="auto"/>
      </w:divBdr>
    </w:div>
    <w:div w:id="1675843586">
      <w:marLeft w:val="0"/>
      <w:marRight w:val="720"/>
      <w:marTop w:val="10"/>
      <w:marBottom w:val="10"/>
      <w:divBdr>
        <w:top w:val="none" w:sz="0" w:space="0" w:color="auto"/>
        <w:left w:val="none" w:sz="0" w:space="0" w:color="auto"/>
        <w:bottom w:val="none" w:sz="0" w:space="0" w:color="auto"/>
        <w:right w:val="none" w:sz="0" w:space="0" w:color="auto"/>
      </w:divBdr>
    </w:div>
    <w:div w:id="1704941825">
      <w:marLeft w:val="0"/>
      <w:marRight w:val="0"/>
      <w:marTop w:val="10"/>
      <w:marBottom w:val="10"/>
      <w:divBdr>
        <w:top w:val="none" w:sz="0" w:space="0" w:color="auto"/>
        <w:left w:val="none" w:sz="0" w:space="0" w:color="auto"/>
        <w:bottom w:val="none" w:sz="0" w:space="0" w:color="auto"/>
        <w:right w:val="none" w:sz="0" w:space="0" w:color="auto"/>
      </w:divBdr>
    </w:div>
    <w:div w:id="1809977075">
      <w:marLeft w:val="0"/>
      <w:marRight w:val="0"/>
      <w:marTop w:val="10"/>
      <w:marBottom w:val="10"/>
      <w:divBdr>
        <w:top w:val="none" w:sz="0" w:space="0" w:color="auto"/>
        <w:left w:val="none" w:sz="0" w:space="0" w:color="auto"/>
        <w:bottom w:val="none" w:sz="0" w:space="0" w:color="auto"/>
        <w:right w:val="none" w:sz="0" w:space="0" w:color="auto"/>
      </w:divBdr>
    </w:div>
    <w:div w:id="1812939416">
      <w:marLeft w:val="0"/>
      <w:marRight w:val="0"/>
      <w:marTop w:val="10"/>
      <w:marBottom w:val="10"/>
      <w:divBdr>
        <w:top w:val="none" w:sz="0" w:space="0" w:color="auto"/>
        <w:left w:val="none" w:sz="0" w:space="0" w:color="auto"/>
        <w:bottom w:val="none" w:sz="0" w:space="0" w:color="auto"/>
        <w:right w:val="none" w:sz="0" w:space="0" w:color="auto"/>
      </w:divBdr>
    </w:div>
    <w:div w:id="1832404983">
      <w:marLeft w:val="0"/>
      <w:marRight w:val="0"/>
      <w:marTop w:val="10"/>
      <w:marBottom w:val="10"/>
      <w:divBdr>
        <w:top w:val="none" w:sz="0" w:space="0" w:color="auto"/>
        <w:left w:val="none" w:sz="0" w:space="0" w:color="auto"/>
        <w:bottom w:val="none" w:sz="0" w:space="0" w:color="auto"/>
        <w:right w:val="none" w:sz="0" w:space="0" w:color="auto"/>
      </w:divBdr>
    </w:div>
    <w:div w:id="1860968919">
      <w:marLeft w:val="0"/>
      <w:marRight w:val="0"/>
      <w:marTop w:val="10"/>
      <w:marBottom w:val="10"/>
      <w:divBdr>
        <w:top w:val="none" w:sz="0" w:space="0" w:color="auto"/>
        <w:left w:val="none" w:sz="0" w:space="0" w:color="auto"/>
        <w:bottom w:val="none" w:sz="0" w:space="0" w:color="auto"/>
        <w:right w:val="none" w:sz="0" w:space="0" w:color="auto"/>
      </w:divBdr>
    </w:div>
    <w:div w:id="21288917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2025-04-30T06:08:00Z</dcterms:created>
  <dcterms:modified xsi:type="dcterms:W3CDTF">2025-04-30T06:08:00Z</dcterms:modified>
</cp:coreProperties>
</file>