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048CC" w14:textId="77777777" w:rsidR="006D37D9" w:rsidRDefault="006D37D9">
      <w:pPr>
        <w:spacing w:line="500" w:lineRule="atLeast"/>
        <w:jc w:val="center"/>
        <w:divId w:val="675811866"/>
        <w:rPr>
          <w:rFonts w:ascii="黑体" w:eastAsia="黑体" w:hAnsi="黑体"/>
          <w:sz w:val="36"/>
          <w:szCs w:val="36"/>
        </w:rPr>
      </w:pPr>
      <w:r>
        <w:rPr>
          <w:rFonts w:ascii="黑体" w:eastAsia="黑体" w:hAnsi="黑体" w:hint="eastAsia"/>
          <w:sz w:val="36"/>
          <w:szCs w:val="36"/>
        </w:rPr>
        <w:t>广东省广州市番禺区人民法院</w:t>
      </w:r>
    </w:p>
    <w:p w14:paraId="3FF59440" w14:textId="77777777" w:rsidR="006D37D9" w:rsidRDefault="006D37D9">
      <w:pPr>
        <w:spacing w:line="500" w:lineRule="atLeast"/>
        <w:jc w:val="center"/>
        <w:divId w:val="180704273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B45226E" w14:textId="77777777" w:rsidR="006D37D9" w:rsidRDefault="006D37D9">
      <w:pPr>
        <w:spacing w:line="500" w:lineRule="atLeast"/>
        <w:jc w:val="right"/>
        <w:divId w:val="102047287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91</w:t>
      </w:r>
      <w:r>
        <w:rPr>
          <w:rFonts w:hint="eastAsia"/>
          <w:sz w:val="30"/>
          <w:szCs w:val="30"/>
        </w:rPr>
        <w:t>号</w:t>
      </w:r>
    </w:p>
    <w:p w14:paraId="3646C53B" w14:textId="77777777" w:rsidR="006D37D9" w:rsidRDefault="006D37D9">
      <w:pPr>
        <w:spacing w:line="500" w:lineRule="atLeast"/>
        <w:ind w:firstLine="600"/>
        <w:divId w:val="1478452699"/>
        <w:rPr>
          <w:rFonts w:hint="eastAsia"/>
          <w:sz w:val="30"/>
          <w:szCs w:val="30"/>
        </w:rPr>
      </w:pPr>
      <w:r>
        <w:rPr>
          <w:rFonts w:hint="eastAsia"/>
          <w:sz w:val="30"/>
          <w:szCs w:val="30"/>
        </w:rPr>
        <w:t>公诉机关广州市番禺区人民检察院。</w:t>
      </w:r>
    </w:p>
    <w:p w14:paraId="54093828" w14:textId="77777777" w:rsidR="006D37D9" w:rsidRDefault="006D37D9">
      <w:pPr>
        <w:spacing w:line="500" w:lineRule="atLeast"/>
        <w:ind w:firstLine="600"/>
        <w:divId w:val="737166088"/>
        <w:rPr>
          <w:rFonts w:hint="eastAsia"/>
          <w:sz w:val="30"/>
          <w:szCs w:val="30"/>
        </w:rPr>
      </w:pPr>
      <w:r>
        <w:rPr>
          <w:rFonts w:hint="eastAsia"/>
          <w:sz w:val="30"/>
          <w:szCs w:val="30"/>
        </w:rPr>
        <w:t>被告人徐浩泉，男，</w:t>
      </w:r>
      <w:r>
        <w:rPr>
          <w:rFonts w:hint="eastAsia"/>
          <w:sz w:val="30"/>
          <w:szCs w:val="30"/>
        </w:rPr>
        <w:t>1966</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日出生，汉族，文化程度初中，系原东莞石碣协和包装彩印厂负责人，户籍地广东省东莞市）。因本案于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日被广州市番禺区人民检察院取保候审；</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日被本院取保候审，同年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日被逮捕，现押于广州市番禺区看守所。</w:t>
      </w:r>
    </w:p>
    <w:p w14:paraId="00BC3A91" w14:textId="77777777" w:rsidR="006D37D9" w:rsidRDefault="006D37D9">
      <w:pPr>
        <w:spacing w:line="500" w:lineRule="atLeast"/>
        <w:ind w:firstLine="600"/>
        <w:divId w:val="530918858"/>
        <w:rPr>
          <w:rFonts w:hint="eastAsia"/>
          <w:sz w:val="30"/>
          <w:szCs w:val="30"/>
        </w:rPr>
      </w:pPr>
      <w:r>
        <w:rPr>
          <w:rFonts w:hint="eastAsia"/>
          <w:sz w:val="30"/>
          <w:szCs w:val="30"/>
        </w:rPr>
        <w:t>辩护人骆世明，是广东闻彰律师事务所的律师。</w:t>
      </w:r>
    </w:p>
    <w:p w14:paraId="501F6C98" w14:textId="77777777" w:rsidR="006D37D9" w:rsidRDefault="006D37D9">
      <w:pPr>
        <w:spacing w:line="500" w:lineRule="atLeast"/>
        <w:ind w:firstLine="600"/>
        <w:divId w:val="793593595"/>
        <w:rPr>
          <w:rFonts w:hint="eastAsia"/>
          <w:sz w:val="30"/>
          <w:szCs w:val="30"/>
        </w:rPr>
      </w:pPr>
      <w:r>
        <w:rPr>
          <w:rFonts w:hint="eastAsia"/>
          <w:sz w:val="30"/>
          <w:szCs w:val="30"/>
        </w:rPr>
        <w:t>广州市番禺区人民检察院以穗番检公刑诉</w:t>
      </w:r>
      <w:r>
        <w:rPr>
          <w:rFonts w:hint="eastAsia"/>
          <w:sz w:val="30"/>
          <w:szCs w:val="30"/>
        </w:rPr>
        <w:t>[2017]2285</w:t>
      </w:r>
      <w:r>
        <w:rPr>
          <w:rFonts w:hint="eastAsia"/>
          <w:sz w:val="30"/>
          <w:szCs w:val="30"/>
        </w:rPr>
        <w:t>号起诉书指控被告人徐浩泉犯对单位行贿罪一案，于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日向本院提起公诉。本院适用简易程序，依法组成合议庭，公开开庭审理了本案。广州市番禺区人民检察院检察员罗少威出庭支持公诉、被告人徐浩泉及其辩护人骆世明到庭参加了诉讼。现已审理终结。</w:t>
      </w:r>
    </w:p>
    <w:p w14:paraId="6095EB98" w14:textId="77777777" w:rsidR="006D37D9" w:rsidRDefault="006D37D9">
      <w:pPr>
        <w:spacing w:line="500" w:lineRule="atLeast"/>
        <w:ind w:firstLine="600"/>
        <w:divId w:val="430275571"/>
        <w:rPr>
          <w:rFonts w:hint="eastAsia"/>
          <w:sz w:val="30"/>
          <w:szCs w:val="30"/>
        </w:rPr>
      </w:pPr>
      <w:r>
        <w:rPr>
          <w:rFonts w:hint="eastAsia"/>
          <w:sz w:val="30"/>
          <w:szCs w:val="30"/>
        </w:rPr>
        <w:t>公诉机关指控，</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间，东莞石碣协和包装彩印厂（现已注销）在与广州光华鞋业有限公司（实质为国有公司）业务往来过程中，为尽快收取货款，经负责人被告人徐浩泉同意，给予广州光华鞋业有限公司回扣款、“炮金”共人民币</w:t>
      </w:r>
      <w:r>
        <w:rPr>
          <w:rFonts w:hint="eastAsia"/>
          <w:sz w:val="30"/>
          <w:szCs w:val="30"/>
        </w:rPr>
        <w:t>1138109.66</w:t>
      </w:r>
      <w:r>
        <w:rPr>
          <w:rFonts w:hint="eastAsia"/>
          <w:sz w:val="30"/>
          <w:szCs w:val="30"/>
        </w:rPr>
        <w:t>元。公诉机关认为，东莞石碣协和包装彩印厂在经济往来中，违反国家规定，给予国有公司回扣，被告人徐浩泉作为直接负责的主管人员，其行为已触犯《中华人民共和国刑法》第三百九十一条第二款，犯罪事实清楚，证据确实、充分，应当以对单位行贿罪追究其刑事责任。被告人徐浩泉犯罪以后自动投案，如实供述自己的罪行，根据《中华人民共和</w:t>
      </w:r>
      <w:r>
        <w:rPr>
          <w:rFonts w:hint="eastAsia"/>
          <w:sz w:val="30"/>
          <w:szCs w:val="30"/>
        </w:rPr>
        <w:lastRenderedPageBreak/>
        <w:t>国刑法》第六十七条之规定，是自首，可以从轻处罚。提请本院依法判处。</w:t>
      </w:r>
    </w:p>
    <w:p w14:paraId="727C0C7E" w14:textId="77777777" w:rsidR="006D37D9" w:rsidRDefault="006D37D9">
      <w:pPr>
        <w:spacing w:line="500" w:lineRule="atLeast"/>
        <w:ind w:firstLine="600"/>
        <w:divId w:val="1481387779"/>
        <w:rPr>
          <w:rFonts w:hint="eastAsia"/>
          <w:sz w:val="30"/>
          <w:szCs w:val="30"/>
        </w:rPr>
      </w:pPr>
      <w:r>
        <w:rPr>
          <w:rFonts w:hint="eastAsia"/>
          <w:sz w:val="30"/>
          <w:szCs w:val="30"/>
        </w:rPr>
        <w:t>被告人徐浩泉承认控罪。</w:t>
      </w:r>
    </w:p>
    <w:p w14:paraId="1BF83BA8" w14:textId="77777777" w:rsidR="006D37D9" w:rsidRDefault="006D37D9">
      <w:pPr>
        <w:spacing w:line="500" w:lineRule="atLeast"/>
        <w:ind w:firstLine="600"/>
        <w:divId w:val="628705593"/>
        <w:rPr>
          <w:rFonts w:hint="eastAsia"/>
          <w:sz w:val="30"/>
          <w:szCs w:val="30"/>
        </w:rPr>
      </w:pPr>
      <w:r>
        <w:rPr>
          <w:rFonts w:hint="eastAsia"/>
          <w:sz w:val="30"/>
          <w:szCs w:val="30"/>
        </w:rPr>
        <w:t>辩护人的辩护意见：被告人主动投案，如实供述自己的罪行，是自首；本案是单位犯罪，被告人的行为是职务行为，依法按单位犯罪处理并从轻处罚；行贿的原因是能够早日收到货款，主观恶性小，可从轻处罚；被告人是初犯、偶犯，没有犯罪前科；被告人在取保期间遵守法律和纪律，随传随到。请求法院对被告人从轻处罚并适用缓刑。</w:t>
      </w:r>
    </w:p>
    <w:p w14:paraId="1D155581" w14:textId="77777777" w:rsidR="006D37D9" w:rsidRDefault="006D37D9">
      <w:pPr>
        <w:spacing w:line="500" w:lineRule="atLeast"/>
        <w:ind w:firstLine="600"/>
        <w:divId w:val="964851947"/>
        <w:rPr>
          <w:rFonts w:hint="eastAsia"/>
          <w:sz w:val="30"/>
          <w:szCs w:val="30"/>
        </w:rPr>
      </w:pPr>
      <w:r>
        <w:rPr>
          <w:rFonts w:hint="eastAsia"/>
          <w:sz w:val="30"/>
          <w:szCs w:val="30"/>
        </w:rPr>
        <w:t>经审理查明：</w:t>
      </w:r>
      <w:r>
        <w:rPr>
          <w:rFonts w:hint="eastAsia"/>
          <w:sz w:val="30"/>
          <w:szCs w:val="30"/>
        </w:rPr>
        <w:t>2004</w:t>
      </w:r>
      <w:r>
        <w:rPr>
          <w:rFonts w:hint="eastAsia"/>
          <w:sz w:val="30"/>
          <w:szCs w:val="30"/>
        </w:rPr>
        <w:t>年至</w:t>
      </w:r>
      <w:r>
        <w:rPr>
          <w:rFonts w:hint="eastAsia"/>
          <w:sz w:val="30"/>
          <w:szCs w:val="30"/>
        </w:rPr>
        <w:t>2015</w:t>
      </w:r>
      <w:r>
        <w:rPr>
          <w:rFonts w:hint="eastAsia"/>
          <w:sz w:val="30"/>
          <w:szCs w:val="30"/>
        </w:rPr>
        <w:t>年间，东莞石碣协和包装彩印厂（现已注销）在与广州光华鞋业有限公司（实质为国有公司）业务往来过程中，为尽快收取货款，经负责人被告人徐浩泉同意，给予广州光华鞋业有限公司回扣款、“炮金”共人民币</w:t>
      </w:r>
      <w:r>
        <w:rPr>
          <w:rFonts w:hint="eastAsia"/>
          <w:sz w:val="30"/>
          <w:szCs w:val="30"/>
        </w:rPr>
        <w:t>1138109.66</w:t>
      </w:r>
      <w:r>
        <w:rPr>
          <w:rFonts w:hint="eastAsia"/>
          <w:sz w:val="30"/>
          <w:szCs w:val="30"/>
        </w:rPr>
        <w:t>元。</w:t>
      </w:r>
    </w:p>
    <w:p w14:paraId="567DF58D" w14:textId="77777777" w:rsidR="006D37D9" w:rsidRDefault="006D37D9">
      <w:pPr>
        <w:spacing w:line="500" w:lineRule="atLeast"/>
        <w:ind w:firstLine="600"/>
        <w:divId w:val="1834443311"/>
        <w:rPr>
          <w:rFonts w:hint="eastAsia"/>
          <w:sz w:val="30"/>
          <w:szCs w:val="30"/>
        </w:rPr>
      </w:pPr>
      <w:r>
        <w:rPr>
          <w:rFonts w:hint="eastAsia"/>
          <w:sz w:val="30"/>
          <w:szCs w:val="30"/>
        </w:rPr>
        <w:t>上述事实，被告人在开庭审理过程中亦无异议，且有证人陈某、区燕冰、冯某、黄某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的证言，被告人徐浩泉的供述，公证书，工商登记材料，机构代码证，证明，工商局证明，协和厂提供给予光华公司回扣明细及相关凭据，鉴定意见书，破案经过等证据证实，足以认定。</w:t>
      </w:r>
    </w:p>
    <w:p w14:paraId="39420B33" w14:textId="77777777" w:rsidR="006D37D9" w:rsidRDefault="006D37D9">
      <w:pPr>
        <w:spacing w:line="500" w:lineRule="atLeast"/>
        <w:ind w:firstLine="600"/>
        <w:divId w:val="1253778364"/>
        <w:rPr>
          <w:rFonts w:hint="eastAsia"/>
          <w:sz w:val="30"/>
          <w:szCs w:val="30"/>
        </w:rPr>
      </w:pPr>
      <w:r>
        <w:rPr>
          <w:rFonts w:hint="eastAsia"/>
          <w:sz w:val="30"/>
          <w:szCs w:val="30"/>
        </w:rPr>
        <w:t>本院认为，东莞石碣协和包装彩印厂在经济往来中，违反国家规定，给予国有公司回扣，被告人徐浩泉作为直接负责的主管人员，其行为已构成对单位行贿罪。被告人徐浩泉的行贿行为发生在《中华人民共和国刑法修正案（九）》施行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日前，根据从旧兼从轻的刑法适用原则，依法应当对其适用</w:t>
      </w:r>
      <w:r>
        <w:rPr>
          <w:rFonts w:hint="eastAsia"/>
          <w:sz w:val="30"/>
          <w:szCs w:val="30"/>
        </w:rPr>
        <w:t>1997</w:t>
      </w:r>
      <w:r>
        <w:rPr>
          <w:rFonts w:hint="eastAsia"/>
          <w:sz w:val="30"/>
          <w:szCs w:val="30"/>
        </w:rPr>
        <w:t>年修订的《中华人民共和国刑法》第三百九十一条即应当对其适用“对单位判处罚金，对直接负责的主管人员和其他直接责任人员处三年以下有期徒刑或者拘役”的量刑幅度予以处罚。鉴于被告人徐浩泉犯罪以后自动投案，如实供述自己的罪行，是自首，可以从轻处罚。本院根据前述法定刑幅度、法定的量刑情节、酌定的量刑情节，并综合考虑被告人犯罪的具体事实、认罪态度等因素决定对被告人徐浩泉从轻处罚并适用缓刑。根据</w:t>
      </w:r>
      <w:r>
        <w:rPr>
          <w:rFonts w:hint="eastAsia"/>
          <w:sz w:val="30"/>
          <w:szCs w:val="30"/>
        </w:rPr>
        <w:t>1997</w:t>
      </w:r>
      <w:r>
        <w:rPr>
          <w:rFonts w:hint="eastAsia"/>
          <w:sz w:val="30"/>
          <w:szCs w:val="30"/>
        </w:rPr>
        <w:t>年修订的《中华人民共和国刑法》第三百九十一条、第五十二条、第五十三条、第六十七条第一款、第七十二条、第七十三条以及《最高人民法院关于处理自首和立功具体应用法律若干问题的解释》第一条、第三条的规定，判决如下：</w:t>
      </w:r>
    </w:p>
    <w:p w14:paraId="35B4695D" w14:textId="77777777" w:rsidR="006D37D9" w:rsidRDefault="006D37D9">
      <w:pPr>
        <w:spacing w:line="500" w:lineRule="atLeast"/>
        <w:ind w:firstLine="600"/>
        <w:divId w:val="12267466"/>
        <w:rPr>
          <w:rFonts w:hint="eastAsia"/>
          <w:sz w:val="30"/>
          <w:szCs w:val="30"/>
        </w:rPr>
      </w:pPr>
      <w:r>
        <w:rPr>
          <w:rFonts w:hint="eastAsia"/>
          <w:sz w:val="30"/>
          <w:szCs w:val="30"/>
        </w:rPr>
        <w:t>被告人徐浩泉犯对单位行贿罪，判处有期徒刑八个月，缓刑一年（缓刑考验期从判决确定之日起计算）。</w:t>
      </w:r>
    </w:p>
    <w:p w14:paraId="653AD359" w14:textId="77777777" w:rsidR="006D37D9" w:rsidRDefault="006D37D9">
      <w:pPr>
        <w:spacing w:line="500" w:lineRule="atLeast"/>
        <w:ind w:firstLine="600"/>
        <w:divId w:val="1833376432"/>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14:paraId="1CCAF0E0" w14:textId="77777777" w:rsidR="006D37D9" w:rsidRDefault="006D37D9">
      <w:pPr>
        <w:spacing w:line="500" w:lineRule="atLeast"/>
        <w:jc w:val="right"/>
        <w:divId w:val="1390301138"/>
        <w:rPr>
          <w:rFonts w:hint="eastAsia"/>
          <w:sz w:val="30"/>
          <w:szCs w:val="30"/>
        </w:rPr>
      </w:pPr>
      <w:r>
        <w:rPr>
          <w:rFonts w:hint="eastAsia"/>
          <w:sz w:val="30"/>
          <w:szCs w:val="30"/>
        </w:rPr>
        <w:t>审　判　长　　张志文</w:t>
      </w:r>
    </w:p>
    <w:p w14:paraId="3087784C" w14:textId="77777777" w:rsidR="006D37D9" w:rsidRDefault="006D37D9">
      <w:pPr>
        <w:spacing w:line="500" w:lineRule="atLeast"/>
        <w:jc w:val="right"/>
        <w:divId w:val="1423605222"/>
        <w:rPr>
          <w:rFonts w:hint="eastAsia"/>
          <w:sz w:val="30"/>
          <w:szCs w:val="30"/>
        </w:rPr>
      </w:pPr>
      <w:r>
        <w:rPr>
          <w:rFonts w:hint="eastAsia"/>
          <w:sz w:val="30"/>
          <w:szCs w:val="30"/>
        </w:rPr>
        <w:t>人民陪审员　　陈良甫</w:t>
      </w:r>
    </w:p>
    <w:p w14:paraId="581EDAEB" w14:textId="77777777" w:rsidR="006D37D9" w:rsidRDefault="006D37D9">
      <w:pPr>
        <w:spacing w:line="500" w:lineRule="atLeast"/>
        <w:jc w:val="right"/>
        <w:divId w:val="387265846"/>
        <w:rPr>
          <w:rFonts w:hint="eastAsia"/>
          <w:sz w:val="30"/>
          <w:szCs w:val="30"/>
        </w:rPr>
      </w:pPr>
      <w:r>
        <w:rPr>
          <w:rFonts w:hint="eastAsia"/>
          <w:sz w:val="30"/>
          <w:szCs w:val="30"/>
        </w:rPr>
        <w:t>人民陪审员　　何伟峰</w:t>
      </w:r>
    </w:p>
    <w:p w14:paraId="32C14502" w14:textId="77777777" w:rsidR="006D37D9" w:rsidRDefault="006D37D9">
      <w:pPr>
        <w:spacing w:line="500" w:lineRule="atLeast"/>
        <w:jc w:val="right"/>
        <w:divId w:val="1981375532"/>
        <w:rPr>
          <w:rFonts w:hint="eastAsia"/>
          <w:sz w:val="30"/>
          <w:szCs w:val="30"/>
        </w:rPr>
      </w:pPr>
      <w:r>
        <w:rPr>
          <w:rFonts w:hint="eastAsia"/>
          <w:sz w:val="30"/>
          <w:szCs w:val="30"/>
        </w:rPr>
        <w:t>二〇一八年二月十一日</w:t>
      </w:r>
    </w:p>
    <w:p w14:paraId="3B813D30" w14:textId="77777777" w:rsidR="006D37D9" w:rsidRDefault="006D37D9">
      <w:pPr>
        <w:spacing w:line="500" w:lineRule="atLeast"/>
        <w:jc w:val="right"/>
        <w:divId w:val="399520845"/>
        <w:rPr>
          <w:rFonts w:hint="eastAsia"/>
          <w:sz w:val="30"/>
          <w:szCs w:val="30"/>
        </w:rPr>
      </w:pPr>
      <w:r>
        <w:rPr>
          <w:rFonts w:hint="eastAsia"/>
          <w:sz w:val="30"/>
          <w:szCs w:val="30"/>
        </w:rPr>
        <w:t>书　记　员　　吴静铧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0A7FE" w14:textId="77777777" w:rsidR="006D37D9" w:rsidRDefault="006D37D9" w:rsidP="006D37D9">
      <w:pPr>
        <w:rPr>
          <w:rFonts w:hint="eastAsia"/>
        </w:rPr>
      </w:pPr>
      <w:r>
        <w:separator/>
      </w:r>
    </w:p>
  </w:endnote>
  <w:endnote w:type="continuationSeparator" w:id="0">
    <w:p w14:paraId="23425E0A" w14:textId="77777777" w:rsidR="006D37D9" w:rsidRDefault="006D37D9" w:rsidP="006D37D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1F4086" w14:textId="77777777" w:rsidR="006D37D9" w:rsidRDefault="006D37D9" w:rsidP="006D37D9">
      <w:pPr>
        <w:rPr>
          <w:rFonts w:hint="eastAsia"/>
        </w:rPr>
      </w:pPr>
      <w:r>
        <w:separator/>
      </w:r>
    </w:p>
  </w:footnote>
  <w:footnote w:type="continuationSeparator" w:id="0">
    <w:p w14:paraId="75ED1BC0" w14:textId="77777777" w:rsidR="006D37D9" w:rsidRDefault="006D37D9" w:rsidP="006D37D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37D9"/>
    <w:rsid w:val="006D37D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48E6F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37D9"/>
    <w:pPr>
      <w:tabs>
        <w:tab w:val="center" w:pos="4153"/>
        <w:tab w:val="right" w:pos="8306"/>
      </w:tabs>
      <w:snapToGrid w:val="0"/>
      <w:jc w:val="center"/>
    </w:pPr>
    <w:rPr>
      <w:sz w:val="18"/>
      <w:szCs w:val="18"/>
    </w:rPr>
  </w:style>
  <w:style w:type="character" w:customStyle="1" w:styleId="a4">
    <w:name w:val="页眉 字符"/>
    <w:basedOn w:val="a0"/>
    <w:link w:val="a3"/>
    <w:uiPriority w:val="99"/>
    <w:rsid w:val="006D37D9"/>
    <w:rPr>
      <w:rFonts w:ascii="宋体" w:eastAsia="宋体" w:hAnsi="宋体" w:cs="宋体"/>
      <w:sz w:val="18"/>
      <w:szCs w:val="18"/>
    </w:rPr>
  </w:style>
  <w:style w:type="paragraph" w:styleId="a5">
    <w:name w:val="footer"/>
    <w:basedOn w:val="a"/>
    <w:link w:val="a6"/>
    <w:uiPriority w:val="99"/>
    <w:unhideWhenUsed/>
    <w:rsid w:val="006D37D9"/>
    <w:pPr>
      <w:tabs>
        <w:tab w:val="center" w:pos="4153"/>
        <w:tab w:val="right" w:pos="8306"/>
      </w:tabs>
      <w:snapToGrid w:val="0"/>
    </w:pPr>
    <w:rPr>
      <w:sz w:val="18"/>
      <w:szCs w:val="18"/>
    </w:rPr>
  </w:style>
  <w:style w:type="character" w:customStyle="1" w:styleId="a6">
    <w:name w:val="页脚 字符"/>
    <w:basedOn w:val="a0"/>
    <w:link w:val="a5"/>
    <w:uiPriority w:val="99"/>
    <w:rsid w:val="006D37D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67466">
      <w:marLeft w:val="0"/>
      <w:marRight w:val="0"/>
      <w:marTop w:val="10"/>
      <w:marBottom w:val="10"/>
      <w:divBdr>
        <w:top w:val="none" w:sz="0" w:space="0" w:color="auto"/>
        <w:left w:val="none" w:sz="0" w:space="0" w:color="auto"/>
        <w:bottom w:val="none" w:sz="0" w:space="0" w:color="auto"/>
        <w:right w:val="none" w:sz="0" w:space="0" w:color="auto"/>
      </w:divBdr>
    </w:div>
    <w:div w:id="387265846">
      <w:marLeft w:val="0"/>
      <w:marRight w:val="720"/>
      <w:marTop w:val="10"/>
      <w:marBottom w:val="10"/>
      <w:divBdr>
        <w:top w:val="none" w:sz="0" w:space="0" w:color="auto"/>
        <w:left w:val="none" w:sz="0" w:space="0" w:color="auto"/>
        <w:bottom w:val="none" w:sz="0" w:space="0" w:color="auto"/>
        <w:right w:val="none" w:sz="0" w:space="0" w:color="auto"/>
      </w:divBdr>
    </w:div>
    <w:div w:id="399520845">
      <w:marLeft w:val="0"/>
      <w:marRight w:val="720"/>
      <w:marTop w:val="10"/>
      <w:marBottom w:val="10"/>
      <w:divBdr>
        <w:top w:val="none" w:sz="0" w:space="0" w:color="auto"/>
        <w:left w:val="none" w:sz="0" w:space="0" w:color="auto"/>
        <w:bottom w:val="none" w:sz="0" w:space="0" w:color="auto"/>
        <w:right w:val="none" w:sz="0" w:space="0" w:color="auto"/>
      </w:divBdr>
    </w:div>
    <w:div w:id="430275571">
      <w:marLeft w:val="0"/>
      <w:marRight w:val="0"/>
      <w:marTop w:val="10"/>
      <w:marBottom w:val="10"/>
      <w:divBdr>
        <w:top w:val="none" w:sz="0" w:space="0" w:color="auto"/>
        <w:left w:val="none" w:sz="0" w:space="0" w:color="auto"/>
        <w:bottom w:val="none" w:sz="0" w:space="0" w:color="auto"/>
        <w:right w:val="none" w:sz="0" w:space="0" w:color="auto"/>
      </w:divBdr>
    </w:div>
    <w:div w:id="530918858">
      <w:marLeft w:val="0"/>
      <w:marRight w:val="0"/>
      <w:marTop w:val="10"/>
      <w:marBottom w:val="10"/>
      <w:divBdr>
        <w:top w:val="none" w:sz="0" w:space="0" w:color="auto"/>
        <w:left w:val="none" w:sz="0" w:space="0" w:color="auto"/>
        <w:bottom w:val="none" w:sz="0" w:space="0" w:color="auto"/>
        <w:right w:val="none" w:sz="0" w:space="0" w:color="auto"/>
      </w:divBdr>
    </w:div>
    <w:div w:id="628705593">
      <w:marLeft w:val="0"/>
      <w:marRight w:val="0"/>
      <w:marTop w:val="10"/>
      <w:marBottom w:val="10"/>
      <w:divBdr>
        <w:top w:val="none" w:sz="0" w:space="0" w:color="auto"/>
        <w:left w:val="none" w:sz="0" w:space="0" w:color="auto"/>
        <w:bottom w:val="none" w:sz="0" w:space="0" w:color="auto"/>
        <w:right w:val="none" w:sz="0" w:space="0" w:color="auto"/>
      </w:divBdr>
    </w:div>
    <w:div w:id="675811866">
      <w:marLeft w:val="0"/>
      <w:marRight w:val="0"/>
      <w:marTop w:val="10"/>
      <w:marBottom w:val="10"/>
      <w:divBdr>
        <w:top w:val="none" w:sz="0" w:space="0" w:color="auto"/>
        <w:left w:val="none" w:sz="0" w:space="0" w:color="auto"/>
        <w:bottom w:val="none" w:sz="0" w:space="0" w:color="auto"/>
        <w:right w:val="none" w:sz="0" w:space="0" w:color="auto"/>
      </w:divBdr>
    </w:div>
    <w:div w:id="737166088">
      <w:marLeft w:val="0"/>
      <w:marRight w:val="0"/>
      <w:marTop w:val="10"/>
      <w:marBottom w:val="10"/>
      <w:divBdr>
        <w:top w:val="none" w:sz="0" w:space="0" w:color="auto"/>
        <w:left w:val="none" w:sz="0" w:space="0" w:color="auto"/>
        <w:bottom w:val="none" w:sz="0" w:space="0" w:color="auto"/>
        <w:right w:val="none" w:sz="0" w:space="0" w:color="auto"/>
      </w:divBdr>
    </w:div>
    <w:div w:id="793593595">
      <w:marLeft w:val="0"/>
      <w:marRight w:val="0"/>
      <w:marTop w:val="10"/>
      <w:marBottom w:val="10"/>
      <w:divBdr>
        <w:top w:val="none" w:sz="0" w:space="0" w:color="auto"/>
        <w:left w:val="none" w:sz="0" w:space="0" w:color="auto"/>
        <w:bottom w:val="none" w:sz="0" w:space="0" w:color="auto"/>
        <w:right w:val="none" w:sz="0" w:space="0" w:color="auto"/>
      </w:divBdr>
    </w:div>
    <w:div w:id="964851947">
      <w:marLeft w:val="0"/>
      <w:marRight w:val="0"/>
      <w:marTop w:val="10"/>
      <w:marBottom w:val="10"/>
      <w:divBdr>
        <w:top w:val="none" w:sz="0" w:space="0" w:color="auto"/>
        <w:left w:val="none" w:sz="0" w:space="0" w:color="auto"/>
        <w:bottom w:val="none" w:sz="0" w:space="0" w:color="auto"/>
        <w:right w:val="none" w:sz="0" w:space="0" w:color="auto"/>
      </w:divBdr>
    </w:div>
    <w:div w:id="1020472876">
      <w:marLeft w:val="0"/>
      <w:marRight w:val="0"/>
      <w:marTop w:val="10"/>
      <w:marBottom w:val="10"/>
      <w:divBdr>
        <w:top w:val="none" w:sz="0" w:space="0" w:color="auto"/>
        <w:left w:val="none" w:sz="0" w:space="0" w:color="auto"/>
        <w:bottom w:val="none" w:sz="0" w:space="0" w:color="auto"/>
        <w:right w:val="none" w:sz="0" w:space="0" w:color="auto"/>
      </w:divBdr>
    </w:div>
    <w:div w:id="1253778364">
      <w:marLeft w:val="0"/>
      <w:marRight w:val="0"/>
      <w:marTop w:val="10"/>
      <w:marBottom w:val="10"/>
      <w:divBdr>
        <w:top w:val="none" w:sz="0" w:space="0" w:color="auto"/>
        <w:left w:val="none" w:sz="0" w:space="0" w:color="auto"/>
        <w:bottom w:val="none" w:sz="0" w:space="0" w:color="auto"/>
        <w:right w:val="none" w:sz="0" w:space="0" w:color="auto"/>
      </w:divBdr>
    </w:div>
    <w:div w:id="1390301138">
      <w:marLeft w:val="0"/>
      <w:marRight w:val="720"/>
      <w:marTop w:val="10"/>
      <w:marBottom w:val="10"/>
      <w:divBdr>
        <w:top w:val="none" w:sz="0" w:space="0" w:color="auto"/>
        <w:left w:val="none" w:sz="0" w:space="0" w:color="auto"/>
        <w:bottom w:val="none" w:sz="0" w:space="0" w:color="auto"/>
        <w:right w:val="none" w:sz="0" w:space="0" w:color="auto"/>
      </w:divBdr>
    </w:div>
    <w:div w:id="1423605222">
      <w:marLeft w:val="0"/>
      <w:marRight w:val="720"/>
      <w:marTop w:val="10"/>
      <w:marBottom w:val="10"/>
      <w:divBdr>
        <w:top w:val="none" w:sz="0" w:space="0" w:color="auto"/>
        <w:left w:val="none" w:sz="0" w:space="0" w:color="auto"/>
        <w:bottom w:val="none" w:sz="0" w:space="0" w:color="auto"/>
        <w:right w:val="none" w:sz="0" w:space="0" w:color="auto"/>
      </w:divBdr>
    </w:div>
    <w:div w:id="1478452699">
      <w:marLeft w:val="0"/>
      <w:marRight w:val="0"/>
      <w:marTop w:val="10"/>
      <w:marBottom w:val="10"/>
      <w:divBdr>
        <w:top w:val="none" w:sz="0" w:space="0" w:color="auto"/>
        <w:left w:val="none" w:sz="0" w:space="0" w:color="auto"/>
        <w:bottom w:val="none" w:sz="0" w:space="0" w:color="auto"/>
        <w:right w:val="none" w:sz="0" w:space="0" w:color="auto"/>
      </w:divBdr>
    </w:div>
    <w:div w:id="1481387779">
      <w:marLeft w:val="0"/>
      <w:marRight w:val="0"/>
      <w:marTop w:val="10"/>
      <w:marBottom w:val="10"/>
      <w:divBdr>
        <w:top w:val="none" w:sz="0" w:space="0" w:color="auto"/>
        <w:left w:val="none" w:sz="0" w:space="0" w:color="auto"/>
        <w:bottom w:val="none" w:sz="0" w:space="0" w:color="auto"/>
        <w:right w:val="none" w:sz="0" w:space="0" w:color="auto"/>
      </w:divBdr>
    </w:div>
    <w:div w:id="1807042737">
      <w:marLeft w:val="0"/>
      <w:marRight w:val="0"/>
      <w:marTop w:val="10"/>
      <w:marBottom w:val="10"/>
      <w:divBdr>
        <w:top w:val="none" w:sz="0" w:space="0" w:color="auto"/>
        <w:left w:val="none" w:sz="0" w:space="0" w:color="auto"/>
        <w:bottom w:val="none" w:sz="0" w:space="0" w:color="auto"/>
        <w:right w:val="none" w:sz="0" w:space="0" w:color="auto"/>
      </w:divBdr>
    </w:div>
    <w:div w:id="1833376432">
      <w:marLeft w:val="0"/>
      <w:marRight w:val="0"/>
      <w:marTop w:val="10"/>
      <w:marBottom w:val="10"/>
      <w:divBdr>
        <w:top w:val="none" w:sz="0" w:space="0" w:color="auto"/>
        <w:left w:val="none" w:sz="0" w:space="0" w:color="auto"/>
        <w:bottom w:val="none" w:sz="0" w:space="0" w:color="auto"/>
        <w:right w:val="none" w:sz="0" w:space="0" w:color="auto"/>
      </w:divBdr>
    </w:div>
    <w:div w:id="1834443311">
      <w:marLeft w:val="0"/>
      <w:marRight w:val="0"/>
      <w:marTop w:val="10"/>
      <w:marBottom w:val="10"/>
      <w:divBdr>
        <w:top w:val="none" w:sz="0" w:space="0" w:color="auto"/>
        <w:left w:val="none" w:sz="0" w:space="0" w:color="auto"/>
        <w:bottom w:val="none" w:sz="0" w:space="0" w:color="auto"/>
        <w:right w:val="none" w:sz="0" w:space="0" w:color="auto"/>
      </w:divBdr>
    </w:div>
    <w:div w:id="1981375532">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253</Words>
  <Characters>1446</Characters>
  <Application>Microsoft Office Word</Application>
  <DocSecurity>0</DocSecurity>
  <Lines>12</Lines>
  <Paragraphs>3</Paragraphs>
  <ScaleCrop>false</ScaleCrop>
  <Company/>
  <LinksUpToDate>false</LinksUpToDate>
  <CharactersWithSpaces>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2025-04-30T06:13:00Z</dcterms:created>
  <dcterms:modified xsi:type="dcterms:W3CDTF">2025-04-30T06:13:00Z</dcterms:modified>
</cp:coreProperties>
</file>