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930AB" w14:textId="77777777" w:rsidR="00FC1CC4" w:rsidRDefault="00FC1CC4">
      <w:pPr>
        <w:spacing w:line="500" w:lineRule="atLeast"/>
        <w:jc w:val="center"/>
        <w:divId w:val="72360322"/>
        <w:rPr>
          <w:rFonts w:ascii="黑体" w:eastAsia="黑体" w:hAnsi="黑体"/>
          <w:sz w:val="36"/>
          <w:szCs w:val="36"/>
        </w:rPr>
      </w:pPr>
      <w:r>
        <w:rPr>
          <w:rFonts w:ascii="黑体" w:eastAsia="黑体" w:hAnsi="黑体" w:hint="eastAsia"/>
          <w:sz w:val="36"/>
          <w:szCs w:val="36"/>
        </w:rPr>
        <w:t>广东省深圳市中级人民法院</w:t>
      </w:r>
    </w:p>
    <w:p w14:paraId="24DCD8BB" w14:textId="77777777" w:rsidR="00FC1CC4" w:rsidRDefault="00FC1CC4">
      <w:pPr>
        <w:spacing w:line="500" w:lineRule="atLeast"/>
        <w:jc w:val="center"/>
        <w:divId w:val="3637479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7331C9" w14:textId="77777777" w:rsidR="00FC1CC4" w:rsidRDefault="00FC1CC4">
      <w:pPr>
        <w:spacing w:line="500" w:lineRule="atLeast"/>
        <w:jc w:val="right"/>
        <w:divId w:val="212442176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w:t>
      </w:r>
      <w:r>
        <w:rPr>
          <w:rFonts w:hint="eastAsia"/>
          <w:sz w:val="30"/>
          <w:szCs w:val="30"/>
        </w:rPr>
        <w:t>刑终</w:t>
      </w:r>
      <w:r>
        <w:rPr>
          <w:rFonts w:hint="eastAsia"/>
          <w:sz w:val="30"/>
          <w:szCs w:val="30"/>
        </w:rPr>
        <w:t>2397</w:t>
      </w:r>
      <w:r>
        <w:rPr>
          <w:rFonts w:hint="eastAsia"/>
          <w:sz w:val="30"/>
          <w:szCs w:val="30"/>
        </w:rPr>
        <w:t>号</w:t>
      </w:r>
    </w:p>
    <w:p w14:paraId="2949BA2C" w14:textId="77777777" w:rsidR="00FC1CC4" w:rsidRDefault="00FC1CC4">
      <w:pPr>
        <w:spacing w:line="500" w:lineRule="atLeast"/>
        <w:ind w:firstLine="600"/>
        <w:divId w:val="294919204"/>
        <w:rPr>
          <w:rFonts w:hint="eastAsia"/>
          <w:sz w:val="30"/>
          <w:szCs w:val="30"/>
        </w:rPr>
      </w:pPr>
      <w:r>
        <w:rPr>
          <w:rFonts w:hint="eastAsia"/>
          <w:sz w:val="30"/>
          <w:szCs w:val="30"/>
        </w:rPr>
        <w:t>原公诉机关深圳市福田区人民检察院。</w:t>
      </w:r>
    </w:p>
    <w:p w14:paraId="0C77EEC6" w14:textId="77777777" w:rsidR="00FC1CC4" w:rsidRDefault="00FC1CC4">
      <w:pPr>
        <w:spacing w:line="500" w:lineRule="atLeast"/>
        <w:ind w:firstLine="600"/>
        <w:divId w:val="662661447"/>
        <w:rPr>
          <w:rFonts w:hint="eastAsia"/>
          <w:sz w:val="30"/>
          <w:szCs w:val="30"/>
        </w:rPr>
      </w:pPr>
      <w:r>
        <w:rPr>
          <w:rFonts w:hint="eastAsia"/>
          <w:sz w:val="30"/>
          <w:szCs w:val="30"/>
        </w:rPr>
        <w:t>上诉人（原审被告人）徐笑东，男，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日出生，汉族，大学文化，户籍地址广东省深圳市福田区，暂住深圳市南山区，原系深圳市。因本案于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日被逮捕。现羁押于深圳市福田区看守所。</w:t>
      </w:r>
    </w:p>
    <w:p w14:paraId="700FCBAA" w14:textId="77777777" w:rsidR="00FC1CC4" w:rsidRDefault="00FC1CC4">
      <w:pPr>
        <w:spacing w:line="500" w:lineRule="atLeast"/>
        <w:ind w:firstLine="600"/>
        <w:divId w:val="1787381683"/>
        <w:rPr>
          <w:rFonts w:hint="eastAsia"/>
          <w:sz w:val="30"/>
          <w:szCs w:val="30"/>
        </w:rPr>
      </w:pPr>
      <w:r>
        <w:rPr>
          <w:rFonts w:hint="eastAsia"/>
          <w:sz w:val="30"/>
          <w:szCs w:val="30"/>
        </w:rPr>
        <w:t>辩护人方壮毅，广东华商律师事务所律师。</w:t>
      </w:r>
    </w:p>
    <w:p w14:paraId="29051944" w14:textId="77777777" w:rsidR="00FC1CC4" w:rsidRDefault="00FC1CC4">
      <w:pPr>
        <w:spacing w:line="500" w:lineRule="atLeast"/>
        <w:ind w:firstLine="600"/>
        <w:divId w:val="902057335"/>
        <w:rPr>
          <w:rFonts w:hint="eastAsia"/>
          <w:sz w:val="30"/>
          <w:szCs w:val="30"/>
        </w:rPr>
      </w:pPr>
      <w:r>
        <w:rPr>
          <w:rFonts w:hint="eastAsia"/>
          <w:sz w:val="30"/>
          <w:szCs w:val="30"/>
        </w:rPr>
        <w:t>辩护人李俊男，广东华商律师事务所律师。</w:t>
      </w:r>
    </w:p>
    <w:p w14:paraId="43A71DBE" w14:textId="77777777" w:rsidR="00FC1CC4" w:rsidRDefault="00FC1CC4">
      <w:pPr>
        <w:spacing w:line="500" w:lineRule="atLeast"/>
        <w:ind w:firstLine="600"/>
        <w:divId w:val="1565218923"/>
        <w:rPr>
          <w:rFonts w:hint="eastAsia"/>
          <w:sz w:val="30"/>
          <w:szCs w:val="30"/>
        </w:rPr>
      </w:pPr>
      <w:r>
        <w:rPr>
          <w:rFonts w:hint="eastAsia"/>
          <w:sz w:val="30"/>
          <w:szCs w:val="30"/>
        </w:rPr>
        <w:t>深圳市福田区人民法院审理深圳市福田区人民检察院指控原审被告人徐笑东犯行贿罪、非国家工作人员受贿罪一案，于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43</w:t>
      </w:r>
      <w:r>
        <w:rPr>
          <w:rFonts w:hint="eastAsia"/>
          <w:sz w:val="30"/>
          <w:szCs w:val="30"/>
        </w:rPr>
        <w:t>号刑事判决。原审被告人徐笑东不服，向本院提起上诉。本院依法组成合议庭，经阅卷，讯问上诉人，听取辩护人的意见，认为案件事实清楚，决定不开庭审理，现已审理终结。</w:t>
      </w:r>
    </w:p>
    <w:p w14:paraId="7D2CEC45" w14:textId="77777777" w:rsidR="00FC1CC4" w:rsidRDefault="00FC1CC4">
      <w:pPr>
        <w:spacing w:line="500" w:lineRule="atLeast"/>
        <w:ind w:firstLine="600"/>
        <w:divId w:val="605230445"/>
        <w:rPr>
          <w:rFonts w:hint="eastAsia"/>
          <w:sz w:val="30"/>
          <w:szCs w:val="30"/>
        </w:rPr>
      </w:pPr>
      <w:r>
        <w:rPr>
          <w:rFonts w:hint="eastAsia"/>
          <w:sz w:val="30"/>
          <w:szCs w:val="30"/>
        </w:rPr>
        <w:t>原判认定，</w:t>
      </w:r>
      <w:r>
        <w:rPr>
          <w:rFonts w:hint="eastAsia"/>
          <w:sz w:val="30"/>
          <w:szCs w:val="30"/>
        </w:rPr>
        <w:t>2013</w:t>
      </w:r>
      <w:r>
        <w:rPr>
          <w:rFonts w:hint="eastAsia"/>
          <w:sz w:val="30"/>
          <w:szCs w:val="30"/>
        </w:rPr>
        <w:t>年初，深圳市某有限公司董事会决定整体出让本公司的</w:t>
      </w:r>
      <w:r>
        <w:rPr>
          <w:rFonts w:hint="eastAsia"/>
          <w:sz w:val="30"/>
          <w:szCs w:val="30"/>
        </w:rPr>
        <w:t>X</w:t>
      </w:r>
      <w:r>
        <w:rPr>
          <w:rFonts w:hint="eastAsia"/>
          <w:sz w:val="30"/>
          <w:szCs w:val="30"/>
        </w:rPr>
        <w:t>片区旧改项目，由时任总经理的被告人徐笑东全权负责转让事宜。被告人徐笑东委托龚某（另案处理）帮忙寻找买家。期间，被告人徐笑东和龚某通过时任深圳</w:t>
      </w:r>
      <w:r>
        <w:rPr>
          <w:rFonts w:hint="eastAsia"/>
          <w:sz w:val="30"/>
          <w:szCs w:val="30"/>
        </w:rPr>
        <w:t>X</w:t>
      </w:r>
      <w:r>
        <w:rPr>
          <w:rFonts w:hint="eastAsia"/>
          <w:sz w:val="30"/>
          <w:szCs w:val="30"/>
        </w:rPr>
        <w:t>处处长的陈某光联系到多名买家，但因价格等原因均未达成协议。后龚某通过老乡丁某文联系到深圳市</w:t>
      </w:r>
      <w:r>
        <w:rPr>
          <w:rFonts w:hint="eastAsia"/>
          <w:sz w:val="30"/>
          <w:szCs w:val="30"/>
        </w:rPr>
        <w:t>X</w:t>
      </w:r>
      <w:r>
        <w:rPr>
          <w:rFonts w:hint="eastAsia"/>
          <w:sz w:val="30"/>
          <w:szCs w:val="30"/>
        </w:rPr>
        <w:t>房地产开发公司董事长许某钦（另案处理）。徐笑东和龚某向许某钦提出，在</w:t>
      </w:r>
      <w:r>
        <w:rPr>
          <w:rFonts w:hint="eastAsia"/>
          <w:sz w:val="30"/>
          <w:szCs w:val="30"/>
        </w:rPr>
        <w:t>2.9</w:t>
      </w:r>
      <w:r>
        <w:rPr>
          <w:rFonts w:hint="eastAsia"/>
          <w:sz w:val="30"/>
          <w:szCs w:val="30"/>
        </w:rPr>
        <w:t>亿元人民币成交价外需另外支付</w:t>
      </w:r>
      <w:r>
        <w:rPr>
          <w:rFonts w:hint="eastAsia"/>
          <w:sz w:val="30"/>
          <w:szCs w:val="30"/>
        </w:rPr>
        <w:t>1200</w:t>
      </w:r>
      <w:r>
        <w:rPr>
          <w:rFonts w:hint="eastAsia"/>
          <w:sz w:val="30"/>
          <w:szCs w:val="30"/>
        </w:rPr>
        <w:t>万元人民币作为“介绍费”。许某钦对此表示认可，但对该项目的土地规划手续问题提出质疑，担心规划手续不全影响土地开发。为了确保项目成功转让</w:t>
      </w:r>
      <w:r>
        <w:rPr>
          <w:rFonts w:hint="eastAsia"/>
          <w:sz w:val="30"/>
          <w:szCs w:val="30"/>
        </w:rPr>
        <w:lastRenderedPageBreak/>
        <w:t>从而获得</w:t>
      </w:r>
      <w:r>
        <w:rPr>
          <w:rFonts w:hint="eastAsia"/>
          <w:sz w:val="30"/>
          <w:szCs w:val="30"/>
        </w:rPr>
        <w:t>1200</w:t>
      </w:r>
      <w:r>
        <w:rPr>
          <w:rFonts w:hint="eastAsia"/>
          <w:sz w:val="30"/>
          <w:szCs w:val="30"/>
        </w:rPr>
        <w:t>万元人民币“介绍费”，被告人徐笑东和龚某寻求陈某光帮助，陈某光答应帮忙，并以</w:t>
      </w:r>
      <w:r>
        <w:rPr>
          <w:rFonts w:hint="eastAsia"/>
          <w:sz w:val="30"/>
          <w:szCs w:val="30"/>
        </w:rPr>
        <w:t>X</w:t>
      </w:r>
      <w:r>
        <w:rPr>
          <w:rFonts w:hint="eastAsia"/>
          <w:sz w:val="30"/>
          <w:szCs w:val="30"/>
        </w:rPr>
        <w:t>处处长的身份出面向许某钦解释规划审批手续等问题。许某钦得到陈某光的答复，</w:t>
      </w:r>
      <w:r>
        <w:rPr>
          <w:rFonts w:hint="eastAsia"/>
          <w:sz w:val="30"/>
          <w:szCs w:val="30"/>
        </w:rPr>
        <w:t>XX</w:t>
      </w:r>
      <w:r>
        <w:rPr>
          <w:rFonts w:hint="eastAsia"/>
          <w:sz w:val="30"/>
          <w:szCs w:val="30"/>
        </w:rPr>
        <w:t>公司最终与</w:t>
      </w:r>
      <w:r>
        <w:rPr>
          <w:rFonts w:hint="eastAsia"/>
          <w:sz w:val="30"/>
          <w:szCs w:val="30"/>
        </w:rPr>
        <w:t>X</w:t>
      </w:r>
      <w:r>
        <w:rPr>
          <w:rFonts w:hint="eastAsia"/>
          <w:sz w:val="30"/>
          <w:szCs w:val="30"/>
        </w:rPr>
        <w:t>置业达成项目转让协议。之后，</w:t>
      </w:r>
      <w:r>
        <w:rPr>
          <w:rFonts w:hint="eastAsia"/>
          <w:sz w:val="30"/>
          <w:szCs w:val="30"/>
        </w:rPr>
        <w:t>XX</w:t>
      </w:r>
      <w:r>
        <w:rPr>
          <w:rFonts w:hint="eastAsia"/>
          <w:sz w:val="30"/>
          <w:szCs w:val="30"/>
        </w:rPr>
        <w:t>公司以虚增工程款向工程承包方龚某转款的形式，在协议价外额外支付给龚某人民币</w:t>
      </w:r>
      <w:r>
        <w:rPr>
          <w:rFonts w:hint="eastAsia"/>
          <w:sz w:val="30"/>
          <w:szCs w:val="30"/>
        </w:rPr>
        <w:t>1200</w:t>
      </w:r>
      <w:r>
        <w:rPr>
          <w:rFonts w:hint="eastAsia"/>
          <w:sz w:val="30"/>
          <w:szCs w:val="30"/>
        </w:rPr>
        <w:t>万元“介绍费”，后龚某与被告人徐笑东商定，由被告人徐笑东从中收取人民币</w:t>
      </w:r>
      <w:r>
        <w:rPr>
          <w:rFonts w:hint="eastAsia"/>
          <w:sz w:val="30"/>
          <w:szCs w:val="30"/>
        </w:rPr>
        <w:t>600</w:t>
      </w:r>
      <w:r>
        <w:rPr>
          <w:rFonts w:hint="eastAsia"/>
          <w:sz w:val="30"/>
          <w:szCs w:val="30"/>
        </w:rPr>
        <w:t>万元（其中</w:t>
      </w:r>
      <w:r>
        <w:rPr>
          <w:rFonts w:hint="eastAsia"/>
          <w:sz w:val="30"/>
          <w:szCs w:val="30"/>
        </w:rPr>
        <w:t>450</w:t>
      </w:r>
      <w:r>
        <w:rPr>
          <w:rFonts w:hint="eastAsia"/>
          <w:sz w:val="30"/>
          <w:szCs w:val="30"/>
        </w:rPr>
        <w:t>万元由龚元以现金方式陆续支付给被告人徐笑东，其中</w:t>
      </w:r>
      <w:r>
        <w:rPr>
          <w:rFonts w:hint="eastAsia"/>
          <w:sz w:val="30"/>
          <w:szCs w:val="30"/>
        </w:rPr>
        <w:t>150</w:t>
      </w:r>
      <w:r>
        <w:rPr>
          <w:rFonts w:hint="eastAsia"/>
          <w:sz w:val="30"/>
          <w:szCs w:val="30"/>
        </w:rPr>
        <w:t>万元放置于龚元妻子李某兰处代为理财），人民币</w:t>
      </w:r>
      <w:r>
        <w:rPr>
          <w:rFonts w:hint="eastAsia"/>
          <w:sz w:val="30"/>
          <w:szCs w:val="30"/>
        </w:rPr>
        <w:t>3</w:t>
      </w:r>
      <w:r>
        <w:rPr>
          <w:rFonts w:hint="eastAsia"/>
          <w:sz w:val="30"/>
          <w:szCs w:val="30"/>
        </w:rPr>
        <w:t>00</w:t>
      </w:r>
      <w:r>
        <w:rPr>
          <w:rFonts w:hint="eastAsia"/>
          <w:sz w:val="30"/>
          <w:szCs w:val="30"/>
        </w:rPr>
        <w:t>万元用于感谢陈某光。</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月，被告人徐笑东将其收取赃款中的人民币</w:t>
      </w:r>
      <w:r>
        <w:rPr>
          <w:rFonts w:hint="eastAsia"/>
          <w:sz w:val="30"/>
          <w:szCs w:val="30"/>
        </w:rPr>
        <w:t>200</w:t>
      </w:r>
      <w:r>
        <w:rPr>
          <w:rFonts w:hint="eastAsia"/>
          <w:sz w:val="30"/>
          <w:szCs w:val="30"/>
        </w:rPr>
        <w:t>万元交由其前同事高某，以转账方式转到其妻妹杨某的银行账户，并将该笔赃款用于购买登记在杨某名下位于本市南山区。</w:t>
      </w:r>
      <w:r>
        <w:rPr>
          <w:rFonts w:hint="eastAsia"/>
          <w:sz w:val="30"/>
          <w:szCs w:val="30"/>
        </w:rPr>
        <w:t>2013</w:t>
      </w:r>
      <w:r>
        <w:rPr>
          <w:rFonts w:hint="eastAsia"/>
          <w:sz w:val="30"/>
          <w:szCs w:val="30"/>
        </w:rPr>
        <w:t>年下半年，为感谢陈某光在</w:t>
      </w:r>
      <w:r>
        <w:rPr>
          <w:rFonts w:hint="eastAsia"/>
          <w:sz w:val="30"/>
          <w:szCs w:val="30"/>
        </w:rPr>
        <w:t>X</w:t>
      </w:r>
      <w:r>
        <w:rPr>
          <w:rFonts w:hint="eastAsia"/>
          <w:sz w:val="30"/>
          <w:szCs w:val="30"/>
        </w:rPr>
        <w:t>片区项目转让过程中的帮助，也是为了加深与陈某光的联系以便继续获得陈某光的关照，龚某按照事先与被告人徐笑东的商定，在陈某光家附近送给陈某光人民币</w:t>
      </w:r>
      <w:r>
        <w:rPr>
          <w:rFonts w:hint="eastAsia"/>
          <w:sz w:val="30"/>
          <w:szCs w:val="30"/>
        </w:rPr>
        <w:t>300</w:t>
      </w:r>
      <w:r>
        <w:rPr>
          <w:rFonts w:hint="eastAsia"/>
          <w:sz w:val="30"/>
          <w:szCs w:val="30"/>
        </w:rPr>
        <w:t>万元，陈某光同意收下该款，并嘱托由龚某代为保管。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月，被告人徐笑东在接受中共深圳市纪律检查委员会调查期间，主动交代了纪委尚未掌握的上述罪行。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日，深圳市人民检察院对被告人徐笑东涉嫌行贿罪立案侦查，并于同日对其采取刑事拘留措施。</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日，深圳市公安局对被告人徐笑东涉嫌非国家工作人员受贿罪立案侦查。另查明，被告人徐笑东在案件侦查期间，主动交代</w:t>
      </w:r>
      <w:r>
        <w:rPr>
          <w:rFonts w:hint="eastAsia"/>
          <w:sz w:val="30"/>
          <w:szCs w:val="30"/>
        </w:rPr>
        <w:t>X</w:t>
      </w:r>
      <w:r>
        <w:rPr>
          <w:rFonts w:hint="eastAsia"/>
          <w:sz w:val="30"/>
          <w:szCs w:val="30"/>
        </w:rPr>
        <w:t>置业集团有限公司在收购本市南山区某地块过程中获得原深圳市</w:t>
      </w:r>
      <w:r>
        <w:rPr>
          <w:rFonts w:hint="eastAsia"/>
          <w:sz w:val="30"/>
          <w:szCs w:val="30"/>
        </w:rPr>
        <w:t>X</w:t>
      </w:r>
      <w:r>
        <w:rPr>
          <w:rFonts w:hint="eastAsia"/>
          <w:sz w:val="30"/>
          <w:szCs w:val="30"/>
        </w:rPr>
        <w:t>办</w:t>
      </w:r>
      <w:r>
        <w:rPr>
          <w:rFonts w:hint="eastAsia"/>
          <w:sz w:val="30"/>
          <w:szCs w:val="30"/>
        </w:rPr>
        <w:t>X</w:t>
      </w:r>
      <w:r>
        <w:rPr>
          <w:rFonts w:hint="eastAsia"/>
          <w:sz w:val="30"/>
          <w:szCs w:val="30"/>
        </w:rPr>
        <w:t>书记张某辉的关照和帮助，并以每月发放工资的形式向张某辉行贿的犯罪线索，后张某辉于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日被深圳市人民检察院以涉嫌受贿罪立案侦查，并被采取强制措施。龚某到案后于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日退缴代陈某光保管的赃款</w:t>
      </w:r>
      <w:r>
        <w:rPr>
          <w:rFonts w:hint="eastAsia"/>
          <w:sz w:val="30"/>
          <w:szCs w:val="30"/>
        </w:rPr>
        <w:t>人民币</w:t>
      </w:r>
      <w:r>
        <w:rPr>
          <w:rFonts w:hint="eastAsia"/>
          <w:sz w:val="30"/>
          <w:szCs w:val="30"/>
        </w:rPr>
        <w:t>300</w:t>
      </w:r>
      <w:r>
        <w:rPr>
          <w:rFonts w:hint="eastAsia"/>
          <w:sz w:val="30"/>
          <w:szCs w:val="30"/>
        </w:rPr>
        <w:t>万元。</w:t>
      </w:r>
    </w:p>
    <w:p w14:paraId="3F7102A3" w14:textId="77777777" w:rsidR="00FC1CC4" w:rsidRDefault="00FC1CC4">
      <w:pPr>
        <w:spacing w:line="500" w:lineRule="atLeast"/>
        <w:ind w:firstLine="600"/>
        <w:divId w:val="41564341"/>
        <w:rPr>
          <w:rFonts w:hint="eastAsia"/>
          <w:sz w:val="30"/>
          <w:szCs w:val="30"/>
        </w:rPr>
      </w:pPr>
      <w:r>
        <w:rPr>
          <w:rFonts w:hint="eastAsia"/>
          <w:sz w:val="30"/>
          <w:szCs w:val="30"/>
        </w:rPr>
        <w:t>原判认为，被告人徐笑东无视国家法律，身为公司工作人员，在经济往来中，利用职务上的便利，违反国家规定，收受“佣金”、“好处费”等名义手续费，数额巨大，其行为已构成非国家工作人员受贿罪；同时，其为谋取不正当利益，伙同他人向国家工作人员行贿，其行为亦构成行贿罪，依法应予以数罪并罚。被告人徐笑东的犯罪行为均发生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日《中华人民共和国刑法修正案（九）》实施之前，根据“从旧兼从轻”的法律原则，对被告人徐笑东所犯行贿罪行的处罚应适用其行为时</w:t>
      </w:r>
      <w:r>
        <w:rPr>
          <w:rFonts w:hint="eastAsia"/>
          <w:sz w:val="30"/>
          <w:szCs w:val="30"/>
        </w:rPr>
        <w:t>1997</w:t>
      </w:r>
      <w:r>
        <w:rPr>
          <w:rFonts w:hint="eastAsia"/>
          <w:sz w:val="30"/>
          <w:szCs w:val="30"/>
        </w:rPr>
        <w:t>年修订的《中华人民共和国刑法》相关规定。被告人徐笑东如实交代其非国家工作人员受贿罪行的行为，符合自首的相关规定，依法可以从轻或减轻处罚。被告人徐笑东主动交代其行贿罪行的行为虽也符合自首的规定，但其系在被立案追诉之前主动交代，同时符合刑法第三百九十条第二款“行贿人在被追诉前主动交代行贿行为的，可以减轻处罚或者免除处罚”的规定，在法律适用上，我国刑法第六十七条第一款对自首的规定，属于总则部分设立规定的一般自首，而刑法第三百九十条第二款的规定，应属于分则规定的特别自首，适用于法定化的特定罪种，而且，从二者从宽处罚的程度来看，当时特别自首的规定明显大于总则一般自首的规定，因此，按照有利于被告人原则，应认定被告人徐笑东在行贿犯罪中的特别自首，依照当时刑法第三百九十条第二款的规定予以减轻处罚。本案涉案的行贿赃款已被全部退缴，在量刑可酌情予以考量。综上，根据被告人的犯罪事实、情节以及社会危害性，依照</w:t>
      </w:r>
      <w:r>
        <w:rPr>
          <w:rFonts w:hint="eastAsia"/>
          <w:sz w:val="30"/>
          <w:szCs w:val="30"/>
        </w:rPr>
        <w:t>1997</w:t>
      </w:r>
      <w:r>
        <w:rPr>
          <w:rFonts w:hint="eastAsia"/>
          <w:sz w:val="30"/>
          <w:szCs w:val="30"/>
        </w:rPr>
        <w:t>年修订的《中华人民共和国刑法》第三百九十条、《中华人民共和国刑法》第三百</w:t>
      </w:r>
      <w:r>
        <w:rPr>
          <w:rFonts w:hint="eastAsia"/>
          <w:sz w:val="30"/>
          <w:szCs w:val="30"/>
        </w:rPr>
        <w:t>八十九条、第一百六十三条第一款、第二款、第二十五条第一款、第六十七条第一款、第六十八条、第五十九条、第六十九条和第六十四条，以及最高人民法院、最高人民检察院《关于办理贪污贿赂刑事案件适用法律若干问题的解释》第二条第一款、第八条第一款第（一）项、第十一条之规定，判决如下：一、被告人徐笑东犯行贿罪，判处有期徒刑三年六个月；犯非国家工作人员受贿罪，判处有期徒刑三年八个月，并处没收财产人民币五万元。决定执行有期徒刑六年八个月，并处没收财产人民币五万元。二、扣缴在案的赃款，依法予以没收，上缴国库；责令被告人徐笑东退还违法所得人民币</w:t>
      </w:r>
      <w:r>
        <w:rPr>
          <w:rFonts w:hint="eastAsia"/>
          <w:sz w:val="30"/>
          <w:szCs w:val="30"/>
        </w:rPr>
        <w:t>450</w:t>
      </w:r>
      <w:r>
        <w:rPr>
          <w:rFonts w:hint="eastAsia"/>
          <w:sz w:val="30"/>
          <w:szCs w:val="30"/>
        </w:rPr>
        <w:t>万元及其收益（对查封的涉案房产依法予以处理，得款用于折抵其应退违法所得及赃款部分购房产生的增值收益；若有不足，依法继续追缴）；依法追缴被告人徐笑东存放于龚某处理财的违法所得人民币</w:t>
      </w:r>
      <w:r>
        <w:rPr>
          <w:rFonts w:hint="eastAsia"/>
          <w:sz w:val="30"/>
          <w:szCs w:val="30"/>
        </w:rPr>
        <w:t>150</w:t>
      </w:r>
      <w:r>
        <w:rPr>
          <w:rFonts w:hint="eastAsia"/>
          <w:sz w:val="30"/>
          <w:szCs w:val="30"/>
        </w:rPr>
        <w:t>万元及其收益。</w:t>
      </w:r>
    </w:p>
    <w:p w14:paraId="6D7EEC85" w14:textId="77777777" w:rsidR="00FC1CC4" w:rsidRDefault="00FC1CC4">
      <w:pPr>
        <w:spacing w:line="500" w:lineRule="atLeast"/>
        <w:ind w:firstLine="600"/>
        <w:divId w:val="89475256"/>
        <w:rPr>
          <w:rFonts w:hint="eastAsia"/>
          <w:sz w:val="30"/>
          <w:szCs w:val="30"/>
        </w:rPr>
      </w:pPr>
      <w:r>
        <w:rPr>
          <w:rFonts w:hint="eastAsia"/>
          <w:sz w:val="30"/>
          <w:szCs w:val="30"/>
        </w:rPr>
        <w:t>宣判后，原审被告人徐笑东提出：其在非国家工作人员受贿罪中系从犯，行贿应认定未遂，请二审法院从轻处罚。其辩护人提出：上诉人徐笑东不构成行贿罪，应按单位行贿罪进行处理，其收取的中介费不是犯罪，如认定犯罪也应认定系从犯，希望二审依法改判。</w:t>
      </w:r>
    </w:p>
    <w:p w14:paraId="3944AB32" w14:textId="77777777" w:rsidR="00FC1CC4" w:rsidRDefault="00FC1CC4">
      <w:pPr>
        <w:spacing w:line="500" w:lineRule="atLeast"/>
        <w:ind w:firstLine="600"/>
        <w:divId w:val="1750151675"/>
        <w:rPr>
          <w:rFonts w:hint="eastAsia"/>
          <w:sz w:val="30"/>
          <w:szCs w:val="30"/>
        </w:rPr>
      </w:pPr>
      <w:r>
        <w:rPr>
          <w:rFonts w:hint="eastAsia"/>
          <w:sz w:val="30"/>
          <w:szCs w:val="30"/>
        </w:rPr>
        <w:t>本院经审理查明的事实与原审一致。原审所采信的证据已当庭出示、宣读并质证，经本院审理未发生变化，本院依法予以确认。另查明，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日，深圳市人民检察院决定对徐笑东涉嫌犯单位行贿罪和行贿罪进行立案侦查。</w:t>
      </w:r>
    </w:p>
    <w:p w14:paraId="1A6860D4" w14:textId="77777777" w:rsidR="00FC1CC4" w:rsidRDefault="00FC1CC4">
      <w:pPr>
        <w:spacing w:line="500" w:lineRule="atLeast"/>
        <w:ind w:firstLine="600"/>
        <w:divId w:val="79256197"/>
        <w:rPr>
          <w:rFonts w:hint="eastAsia"/>
          <w:sz w:val="30"/>
          <w:szCs w:val="30"/>
        </w:rPr>
      </w:pPr>
      <w:r>
        <w:rPr>
          <w:rFonts w:hint="eastAsia"/>
          <w:sz w:val="30"/>
          <w:szCs w:val="30"/>
        </w:rPr>
        <w:t>本院认为，上诉人徐笑东作为公司工作人员，在经济往来中利用职务上的便利，违反国家规定，收受手续费，数额巨大，其行为已构成非国家工作人员受贿罪，依法应予刑罚处罚。上诉人徐笑东在配合调查期间主动交代办案机关尚未掌握的非同种罪行，其非国家工作人员受贿犯罪可以认定为有自首情节。鉴于上诉人自首并有立功情节，原判对上诉人徐笑东非国家工作人员受贿罪处理恰当，本院予以维持。上诉人徐笑东作为公司工作人员，在代表公司转让土地的过程中，将应该交给公司的手续费没有交给公司，以感谢为由送给为公司处置土地居间协调的国家工作人员陈某，实际上属于用公司的财物向为公司谋利的国家工作人员行贿的行为，该行为符合单位行贿罪的犯罪构成，按单位行贿罪对上诉人将手续费送给国家工作人员陈某的行为进行定罪处罚更为恰当。原判按行贿罪对上诉人该行为进行定罪处罚，未考虑该行为系在履行工作职责过程中所发生，与其在履行同一职责过程中非法侵吞本应交给单位的手续费构成非国家工作人员受贿罪的事实认定存在冲突。上诉人的上诉理由和辩护人的辩护意见部分成立，对成立的意见和理由本院予以支持，对不成立的本院予以驳回。依照《中华人民共和国刑事诉讼法》第二百三十六条第一款第（三）项、《中华</w:t>
      </w:r>
      <w:r>
        <w:rPr>
          <w:rFonts w:hint="eastAsia"/>
          <w:sz w:val="30"/>
          <w:szCs w:val="30"/>
        </w:rPr>
        <w:t>人民共和国刑法》第一百六十三条第一款、第二款、第三百九十三条、第六十七条第一款、第六十八条、第六十九条、第六十四条之规定，判决如下：</w:t>
      </w:r>
    </w:p>
    <w:p w14:paraId="31575951" w14:textId="77777777" w:rsidR="00FC1CC4" w:rsidRDefault="00FC1CC4">
      <w:pPr>
        <w:spacing w:line="500" w:lineRule="atLeast"/>
        <w:ind w:firstLine="600"/>
        <w:divId w:val="849028329"/>
        <w:rPr>
          <w:rFonts w:hint="eastAsia"/>
          <w:sz w:val="30"/>
          <w:szCs w:val="30"/>
        </w:rPr>
      </w:pPr>
      <w:r>
        <w:rPr>
          <w:rFonts w:hint="eastAsia"/>
          <w:sz w:val="30"/>
          <w:szCs w:val="30"/>
        </w:rPr>
        <w:t>一、维持深圳市福田区人民法院（</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43</w:t>
      </w:r>
      <w:r>
        <w:rPr>
          <w:rFonts w:hint="eastAsia"/>
          <w:sz w:val="30"/>
          <w:szCs w:val="30"/>
        </w:rPr>
        <w:t>号刑事判决第二项和该判决第一项中对被告人徐笑东犯非国家工作人员受贿罪的定罪量刑。</w:t>
      </w:r>
    </w:p>
    <w:p w14:paraId="7F0A4A05" w14:textId="77777777" w:rsidR="00FC1CC4" w:rsidRDefault="00FC1CC4">
      <w:pPr>
        <w:spacing w:line="500" w:lineRule="atLeast"/>
        <w:ind w:firstLine="600"/>
        <w:divId w:val="402721414"/>
        <w:rPr>
          <w:rFonts w:hint="eastAsia"/>
          <w:sz w:val="30"/>
          <w:szCs w:val="30"/>
        </w:rPr>
      </w:pPr>
      <w:r>
        <w:rPr>
          <w:rFonts w:hint="eastAsia"/>
          <w:sz w:val="30"/>
          <w:szCs w:val="30"/>
        </w:rPr>
        <w:t>二、撤销深圳市福田区人民法院（</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43</w:t>
      </w:r>
      <w:r>
        <w:rPr>
          <w:rFonts w:hint="eastAsia"/>
          <w:sz w:val="30"/>
          <w:szCs w:val="30"/>
        </w:rPr>
        <w:t>号刑事判决第一项中对被告人徐笑东犯行贿罪的定罪量刑。</w:t>
      </w:r>
    </w:p>
    <w:p w14:paraId="48C69A9A" w14:textId="77777777" w:rsidR="00FC1CC4" w:rsidRDefault="00FC1CC4">
      <w:pPr>
        <w:spacing w:line="500" w:lineRule="atLeast"/>
        <w:ind w:firstLine="600"/>
        <w:divId w:val="1097095756"/>
        <w:rPr>
          <w:rFonts w:hint="eastAsia"/>
          <w:sz w:val="30"/>
          <w:szCs w:val="30"/>
        </w:rPr>
      </w:pPr>
      <w:r>
        <w:rPr>
          <w:rFonts w:hint="eastAsia"/>
          <w:sz w:val="30"/>
          <w:szCs w:val="30"/>
        </w:rPr>
        <w:t>三、上诉人（原审被告人）徐笑东犯单位行贿罪，判处有期徒刑一年六个月，与其犯非国家工作人员受贿罪判处的有期徒刑三年八个月、并处没收财产人民币五万元并罚，决定执行有期徒刑四年六个月，并处没收财产人民币五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w:t>
      </w:r>
    </w:p>
    <w:p w14:paraId="0625D84C" w14:textId="77777777" w:rsidR="00FC1CC4" w:rsidRDefault="00FC1CC4">
      <w:pPr>
        <w:spacing w:line="500" w:lineRule="atLeast"/>
        <w:ind w:firstLine="600"/>
        <w:divId w:val="732894269"/>
        <w:rPr>
          <w:rFonts w:hint="eastAsia"/>
          <w:sz w:val="30"/>
          <w:szCs w:val="30"/>
        </w:rPr>
      </w:pPr>
      <w:r>
        <w:rPr>
          <w:rFonts w:hint="eastAsia"/>
          <w:sz w:val="30"/>
          <w:szCs w:val="30"/>
        </w:rPr>
        <w:t>本判决为终审判决。</w:t>
      </w:r>
    </w:p>
    <w:p w14:paraId="74E7809F" w14:textId="77777777" w:rsidR="00FC1CC4" w:rsidRDefault="00FC1CC4">
      <w:pPr>
        <w:spacing w:line="500" w:lineRule="atLeast"/>
        <w:jc w:val="right"/>
        <w:divId w:val="14383958"/>
        <w:rPr>
          <w:rFonts w:hint="eastAsia"/>
          <w:sz w:val="30"/>
          <w:szCs w:val="30"/>
        </w:rPr>
      </w:pPr>
      <w:r>
        <w:rPr>
          <w:rFonts w:hint="eastAsia"/>
          <w:sz w:val="30"/>
          <w:szCs w:val="30"/>
        </w:rPr>
        <w:t>审判长　吴　　　　南</w:t>
      </w:r>
    </w:p>
    <w:p w14:paraId="703E499F" w14:textId="77777777" w:rsidR="00FC1CC4" w:rsidRDefault="00FC1CC4">
      <w:pPr>
        <w:spacing w:line="500" w:lineRule="atLeast"/>
        <w:jc w:val="right"/>
        <w:divId w:val="985429590"/>
        <w:rPr>
          <w:rFonts w:hint="eastAsia"/>
          <w:sz w:val="30"/>
          <w:szCs w:val="30"/>
        </w:rPr>
      </w:pPr>
      <w:r>
        <w:rPr>
          <w:rFonts w:hint="eastAsia"/>
          <w:sz w:val="30"/>
          <w:szCs w:val="30"/>
        </w:rPr>
        <w:t>审判员　赵　　　　靓</w:t>
      </w:r>
    </w:p>
    <w:p w14:paraId="209B4E54" w14:textId="77777777" w:rsidR="00FC1CC4" w:rsidRDefault="00FC1CC4">
      <w:pPr>
        <w:spacing w:line="500" w:lineRule="atLeast"/>
        <w:jc w:val="right"/>
        <w:divId w:val="1920866018"/>
        <w:rPr>
          <w:rFonts w:hint="eastAsia"/>
          <w:sz w:val="30"/>
          <w:szCs w:val="30"/>
        </w:rPr>
      </w:pPr>
      <w:r>
        <w:rPr>
          <w:rFonts w:hint="eastAsia"/>
          <w:sz w:val="30"/>
          <w:szCs w:val="30"/>
        </w:rPr>
        <w:t xml:space="preserve">审判员　肖　</w:t>
      </w:r>
      <w:r>
        <w:rPr>
          <w:rFonts w:hint="eastAsia"/>
          <w:sz w:val="30"/>
          <w:szCs w:val="30"/>
        </w:rPr>
        <w:t xml:space="preserve"> </w:t>
      </w:r>
      <w:r>
        <w:rPr>
          <w:rFonts w:hint="eastAsia"/>
          <w:sz w:val="30"/>
          <w:szCs w:val="30"/>
        </w:rPr>
        <w:t xml:space="preserve">艾　</w:t>
      </w:r>
      <w:r>
        <w:rPr>
          <w:rFonts w:hint="eastAsia"/>
          <w:sz w:val="30"/>
          <w:szCs w:val="30"/>
        </w:rPr>
        <w:t xml:space="preserve"> </w:t>
      </w:r>
      <w:r>
        <w:rPr>
          <w:rFonts w:hint="eastAsia"/>
          <w:sz w:val="30"/>
          <w:szCs w:val="30"/>
        </w:rPr>
        <w:t>新</w:t>
      </w:r>
    </w:p>
    <w:p w14:paraId="01189FD8" w14:textId="77777777" w:rsidR="00FC1CC4" w:rsidRDefault="00FC1CC4">
      <w:pPr>
        <w:spacing w:line="500" w:lineRule="atLeast"/>
        <w:jc w:val="right"/>
        <w:divId w:val="1673532380"/>
        <w:rPr>
          <w:rFonts w:hint="eastAsia"/>
          <w:sz w:val="30"/>
          <w:szCs w:val="30"/>
        </w:rPr>
      </w:pPr>
      <w:r>
        <w:rPr>
          <w:rFonts w:hint="eastAsia"/>
          <w:sz w:val="30"/>
          <w:szCs w:val="30"/>
        </w:rPr>
        <w:t>二〇一九年十二月十二日</w:t>
      </w:r>
    </w:p>
    <w:p w14:paraId="28B8E535" w14:textId="77777777" w:rsidR="00FC1CC4" w:rsidRDefault="00FC1CC4">
      <w:pPr>
        <w:spacing w:line="500" w:lineRule="atLeast"/>
        <w:jc w:val="right"/>
        <w:divId w:val="1679193674"/>
        <w:rPr>
          <w:rFonts w:hint="eastAsia"/>
          <w:sz w:val="30"/>
          <w:szCs w:val="30"/>
        </w:rPr>
      </w:pPr>
      <w:r>
        <w:rPr>
          <w:rFonts w:hint="eastAsia"/>
          <w:sz w:val="30"/>
          <w:szCs w:val="30"/>
        </w:rPr>
        <w:t>书记员　林舒婷（兼）</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0506F" w14:textId="77777777" w:rsidR="00855056" w:rsidRDefault="00855056" w:rsidP="00855056">
      <w:pPr>
        <w:rPr>
          <w:rFonts w:hint="eastAsia"/>
        </w:rPr>
      </w:pPr>
      <w:r>
        <w:separator/>
      </w:r>
    </w:p>
  </w:endnote>
  <w:endnote w:type="continuationSeparator" w:id="0">
    <w:p w14:paraId="2393C102" w14:textId="77777777" w:rsidR="00855056" w:rsidRDefault="00855056" w:rsidP="008550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836A8" w14:textId="77777777" w:rsidR="00855056" w:rsidRDefault="00855056" w:rsidP="00855056">
      <w:pPr>
        <w:rPr>
          <w:rFonts w:hint="eastAsia"/>
        </w:rPr>
      </w:pPr>
      <w:r>
        <w:separator/>
      </w:r>
    </w:p>
  </w:footnote>
  <w:footnote w:type="continuationSeparator" w:id="0">
    <w:p w14:paraId="41B5239F" w14:textId="77777777" w:rsidR="00855056" w:rsidRDefault="00855056" w:rsidP="008550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5056"/>
    <w:rsid w:val="00855056"/>
    <w:rsid w:val="00A23C24"/>
    <w:rsid w:val="00FC1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2F98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5056"/>
    <w:pPr>
      <w:tabs>
        <w:tab w:val="center" w:pos="4153"/>
        <w:tab w:val="right" w:pos="8306"/>
      </w:tabs>
      <w:snapToGrid w:val="0"/>
      <w:jc w:val="center"/>
    </w:pPr>
    <w:rPr>
      <w:sz w:val="18"/>
      <w:szCs w:val="18"/>
    </w:rPr>
  </w:style>
  <w:style w:type="character" w:customStyle="1" w:styleId="a4">
    <w:name w:val="页眉 字符"/>
    <w:basedOn w:val="a0"/>
    <w:link w:val="a3"/>
    <w:uiPriority w:val="99"/>
    <w:rsid w:val="00855056"/>
    <w:rPr>
      <w:rFonts w:ascii="宋体" w:eastAsia="宋体" w:hAnsi="宋体" w:cs="宋体"/>
      <w:sz w:val="18"/>
      <w:szCs w:val="18"/>
    </w:rPr>
  </w:style>
  <w:style w:type="paragraph" w:styleId="a5">
    <w:name w:val="footer"/>
    <w:basedOn w:val="a"/>
    <w:link w:val="a6"/>
    <w:uiPriority w:val="99"/>
    <w:unhideWhenUsed/>
    <w:rsid w:val="00855056"/>
    <w:pPr>
      <w:tabs>
        <w:tab w:val="center" w:pos="4153"/>
        <w:tab w:val="right" w:pos="8306"/>
      </w:tabs>
      <w:snapToGrid w:val="0"/>
    </w:pPr>
    <w:rPr>
      <w:sz w:val="18"/>
      <w:szCs w:val="18"/>
    </w:rPr>
  </w:style>
  <w:style w:type="character" w:customStyle="1" w:styleId="a6">
    <w:name w:val="页脚 字符"/>
    <w:basedOn w:val="a0"/>
    <w:link w:val="a5"/>
    <w:uiPriority w:val="99"/>
    <w:rsid w:val="008550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958">
      <w:marLeft w:val="0"/>
      <w:marRight w:val="720"/>
      <w:marTop w:val="10"/>
      <w:marBottom w:val="10"/>
      <w:divBdr>
        <w:top w:val="none" w:sz="0" w:space="0" w:color="auto"/>
        <w:left w:val="none" w:sz="0" w:space="0" w:color="auto"/>
        <w:bottom w:val="none" w:sz="0" w:space="0" w:color="auto"/>
        <w:right w:val="none" w:sz="0" w:space="0" w:color="auto"/>
      </w:divBdr>
    </w:div>
    <w:div w:id="41564341">
      <w:marLeft w:val="0"/>
      <w:marRight w:val="0"/>
      <w:marTop w:val="10"/>
      <w:marBottom w:val="10"/>
      <w:divBdr>
        <w:top w:val="none" w:sz="0" w:space="0" w:color="auto"/>
        <w:left w:val="none" w:sz="0" w:space="0" w:color="auto"/>
        <w:bottom w:val="none" w:sz="0" w:space="0" w:color="auto"/>
        <w:right w:val="none" w:sz="0" w:space="0" w:color="auto"/>
      </w:divBdr>
    </w:div>
    <w:div w:id="72360322">
      <w:marLeft w:val="0"/>
      <w:marRight w:val="0"/>
      <w:marTop w:val="10"/>
      <w:marBottom w:val="10"/>
      <w:divBdr>
        <w:top w:val="none" w:sz="0" w:space="0" w:color="auto"/>
        <w:left w:val="none" w:sz="0" w:space="0" w:color="auto"/>
        <w:bottom w:val="none" w:sz="0" w:space="0" w:color="auto"/>
        <w:right w:val="none" w:sz="0" w:space="0" w:color="auto"/>
      </w:divBdr>
    </w:div>
    <w:div w:id="79256197">
      <w:marLeft w:val="0"/>
      <w:marRight w:val="0"/>
      <w:marTop w:val="10"/>
      <w:marBottom w:val="10"/>
      <w:divBdr>
        <w:top w:val="none" w:sz="0" w:space="0" w:color="auto"/>
        <w:left w:val="none" w:sz="0" w:space="0" w:color="auto"/>
        <w:bottom w:val="none" w:sz="0" w:space="0" w:color="auto"/>
        <w:right w:val="none" w:sz="0" w:space="0" w:color="auto"/>
      </w:divBdr>
    </w:div>
    <w:div w:id="89475256">
      <w:marLeft w:val="0"/>
      <w:marRight w:val="0"/>
      <w:marTop w:val="10"/>
      <w:marBottom w:val="10"/>
      <w:divBdr>
        <w:top w:val="none" w:sz="0" w:space="0" w:color="auto"/>
        <w:left w:val="none" w:sz="0" w:space="0" w:color="auto"/>
        <w:bottom w:val="none" w:sz="0" w:space="0" w:color="auto"/>
        <w:right w:val="none" w:sz="0" w:space="0" w:color="auto"/>
      </w:divBdr>
    </w:div>
    <w:div w:id="294919204">
      <w:marLeft w:val="0"/>
      <w:marRight w:val="0"/>
      <w:marTop w:val="10"/>
      <w:marBottom w:val="10"/>
      <w:divBdr>
        <w:top w:val="none" w:sz="0" w:space="0" w:color="auto"/>
        <w:left w:val="none" w:sz="0" w:space="0" w:color="auto"/>
        <w:bottom w:val="none" w:sz="0" w:space="0" w:color="auto"/>
        <w:right w:val="none" w:sz="0" w:space="0" w:color="auto"/>
      </w:divBdr>
    </w:div>
    <w:div w:id="363747948">
      <w:marLeft w:val="0"/>
      <w:marRight w:val="0"/>
      <w:marTop w:val="10"/>
      <w:marBottom w:val="10"/>
      <w:divBdr>
        <w:top w:val="none" w:sz="0" w:space="0" w:color="auto"/>
        <w:left w:val="none" w:sz="0" w:space="0" w:color="auto"/>
        <w:bottom w:val="none" w:sz="0" w:space="0" w:color="auto"/>
        <w:right w:val="none" w:sz="0" w:space="0" w:color="auto"/>
      </w:divBdr>
    </w:div>
    <w:div w:id="402721414">
      <w:marLeft w:val="0"/>
      <w:marRight w:val="0"/>
      <w:marTop w:val="10"/>
      <w:marBottom w:val="10"/>
      <w:divBdr>
        <w:top w:val="none" w:sz="0" w:space="0" w:color="auto"/>
        <w:left w:val="none" w:sz="0" w:space="0" w:color="auto"/>
        <w:bottom w:val="none" w:sz="0" w:space="0" w:color="auto"/>
        <w:right w:val="none" w:sz="0" w:space="0" w:color="auto"/>
      </w:divBdr>
    </w:div>
    <w:div w:id="605230445">
      <w:marLeft w:val="0"/>
      <w:marRight w:val="0"/>
      <w:marTop w:val="10"/>
      <w:marBottom w:val="10"/>
      <w:divBdr>
        <w:top w:val="none" w:sz="0" w:space="0" w:color="auto"/>
        <w:left w:val="none" w:sz="0" w:space="0" w:color="auto"/>
        <w:bottom w:val="none" w:sz="0" w:space="0" w:color="auto"/>
        <w:right w:val="none" w:sz="0" w:space="0" w:color="auto"/>
      </w:divBdr>
    </w:div>
    <w:div w:id="662661447">
      <w:marLeft w:val="0"/>
      <w:marRight w:val="0"/>
      <w:marTop w:val="10"/>
      <w:marBottom w:val="10"/>
      <w:divBdr>
        <w:top w:val="none" w:sz="0" w:space="0" w:color="auto"/>
        <w:left w:val="none" w:sz="0" w:space="0" w:color="auto"/>
        <w:bottom w:val="none" w:sz="0" w:space="0" w:color="auto"/>
        <w:right w:val="none" w:sz="0" w:space="0" w:color="auto"/>
      </w:divBdr>
    </w:div>
    <w:div w:id="732894269">
      <w:marLeft w:val="0"/>
      <w:marRight w:val="0"/>
      <w:marTop w:val="10"/>
      <w:marBottom w:val="10"/>
      <w:divBdr>
        <w:top w:val="none" w:sz="0" w:space="0" w:color="auto"/>
        <w:left w:val="none" w:sz="0" w:space="0" w:color="auto"/>
        <w:bottom w:val="none" w:sz="0" w:space="0" w:color="auto"/>
        <w:right w:val="none" w:sz="0" w:space="0" w:color="auto"/>
      </w:divBdr>
    </w:div>
    <w:div w:id="849028329">
      <w:marLeft w:val="0"/>
      <w:marRight w:val="0"/>
      <w:marTop w:val="10"/>
      <w:marBottom w:val="10"/>
      <w:divBdr>
        <w:top w:val="none" w:sz="0" w:space="0" w:color="auto"/>
        <w:left w:val="none" w:sz="0" w:space="0" w:color="auto"/>
        <w:bottom w:val="none" w:sz="0" w:space="0" w:color="auto"/>
        <w:right w:val="none" w:sz="0" w:space="0" w:color="auto"/>
      </w:divBdr>
    </w:div>
    <w:div w:id="902057335">
      <w:marLeft w:val="0"/>
      <w:marRight w:val="0"/>
      <w:marTop w:val="10"/>
      <w:marBottom w:val="10"/>
      <w:divBdr>
        <w:top w:val="none" w:sz="0" w:space="0" w:color="auto"/>
        <w:left w:val="none" w:sz="0" w:space="0" w:color="auto"/>
        <w:bottom w:val="none" w:sz="0" w:space="0" w:color="auto"/>
        <w:right w:val="none" w:sz="0" w:space="0" w:color="auto"/>
      </w:divBdr>
    </w:div>
    <w:div w:id="985429590">
      <w:marLeft w:val="0"/>
      <w:marRight w:val="720"/>
      <w:marTop w:val="10"/>
      <w:marBottom w:val="10"/>
      <w:divBdr>
        <w:top w:val="none" w:sz="0" w:space="0" w:color="auto"/>
        <w:left w:val="none" w:sz="0" w:space="0" w:color="auto"/>
        <w:bottom w:val="none" w:sz="0" w:space="0" w:color="auto"/>
        <w:right w:val="none" w:sz="0" w:space="0" w:color="auto"/>
      </w:divBdr>
    </w:div>
    <w:div w:id="1097095756">
      <w:marLeft w:val="0"/>
      <w:marRight w:val="0"/>
      <w:marTop w:val="10"/>
      <w:marBottom w:val="10"/>
      <w:divBdr>
        <w:top w:val="none" w:sz="0" w:space="0" w:color="auto"/>
        <w:left w:val="none" w:sz="0" w:space="0" w:color="auto"/>
        <w:bottom w:val="none" w:sz="0" w:space="0" w:color="auto"/>
        <w:right w:val="none" w:sz="0" w:space="0" w:color="auto"/>
      </w:divBdr>
    </w:div>
    <w:div w:id="1565218923">
      <w:marLeft w:val="0"/>
      <w:marRight w:val="0"/>
      <w:marTop w:val="10"/>
      <w:marBottom w:val="10"/>
      <w:divBdr>
        <w:top w:val="none" w:sz="0" w:space="0" w:color="auto"/>
        <w:left w:val="none" w:sz="0" w:space="0" w:color="auto"/>
        <w:bottom w:val="none" w:sz="0" w:space="0" w:color="auto"/>
        <w:right w:val="none" w:sz="0" w:space="0" w:color="auto"/>
      </w:divBdr>
    </w:div>
    <w:div w:id="1673532380">
      <w:marLeft w:val="0"/>
      <w:marRight w:val="720"/>
      <w:marTop w:val="10"/>
      <w:marBottom w:val="10"/>
      <w:divBdr>
        <w:top w:val="none" w:sz="0" w:space="0" w:color="auto"/>
        <w:left w:val="none" w:sz="0" w:space="0" w:color="auto"/>
        <w:bottom w:val="none" w:sz="0" w:space="0" w:color="auto"/>
        <w:right w:val="none" w:sz="0" w:space="0" w:color="auto"/>
      </w:divBdr>
    </w:div>
    <w:div w:id="1679193674">
      <w:marLeft w:val="0"/>
      <w:marRight w:val="720"/>
      <w:marTop w:val="10"/>
      <w:marBottom w:val="10"/>
      <w:divBdr>
        <w:top w:val="none" w:sz="0" w:space="0" w:color="auto"/>
        <w:left w:val="none" w:sz="0" w:space="0" w:color="auto"/>
        <w:bottom w:val="none" w:sz="0" w:space="0" w:color="auto"/>
        <w:right w:val="none" w:sz="0" w:space="0" w:color="auto"/>
      </w:divBdr>
    </w:div>
    <w:div w:id="1750151675">
      <w:marLeft w:val="0"/>
      <w:marRight w:val="0"/>
      <w:marTop w:val="10"/>
      <w:marBottom w:val="10"/>
      <w:divBdr>
        <w:top w:val="none" w:sz="0" w:space="0" w:color="auto"/>
        <w:left w:val="none" w:sz="0" w:space="0" w:color="auto"/>
        <w:bottom w:val="none" w:sz="0" w:space="0" w:color="auto"/>
        <w:right w:val="none" w:sz="0" w:space="0" w:color="auto"/>
      </w:divBdr>
    </w:div>
    <w:div w:id="1787381683">
      <w:marLeft w:val="0"/>
      <w:marRight w:val="0"/>
      <w:marTop w:val="10"/>
      <w:marBottom w:val="10"/>
      <w:divBdr>
        <w:top w:val="none" w:sz="0" w:space="0" w:color="auto"/>
        <w:left w:val="none" w:sz="0" w:space="0" w:color="auto"/>
        <w:bottom w:val="none" w:sz="0" w:space="0" w:color="auto"/>
        <w:right w:val="none" w:sz="0" w:space="0" w:color="auto"/>
      </w:divBdr>
    </w:div>
    <w:div w:id="1920866018">
      <w:marLeft w:val="0"/>
      <w:marRight w:val="720"/>
      <w:marTop w:val="10"/>
      <w:marBottom w:val="10"/>
      <w:divBdr>
        <w:top w:val="none" w:sz="0" w:space="0" w:color="auto"/>
        <w:left w:val="none" w:sz="0" w:space="0" w:color="auto"/>
        <w:bottom w:val="none" w:sz="0" w:space="0" w:color="auto"/>
        <w:right w:val="none" w:sz="0" w:space="0" w:color="auto"/>
      </w:divBdr>
    </w:div>
    <w:div w:id="21244217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2025-04-30T06:13:00Z</dcterms:created>
  <dcterms:modified xsi:type="dcterms:W3CDTF">2025-04-30T06:13:00Z</dcterms:modified>
</cp:coreProperties>
</file>