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05E4" w14:textId="77777777" w:rsidR="00771CDF" w:rsidRDefault="00771CDF">
      <w:pPr>
        <w:spacing w:line="500" w:lineRule="atLeast"/>
        <w:jc w:val="center"/>
        <w:divId w:val="1160803965"/>
        <w:rPr>
          <w:rFonts w:ascii="黑体" w:eastAsia="黑体" w:hAnsi="黑体"/>
          <w:sz w:val="36"/>
          <w:szCs w:val="36"/>
        </w:rPr>
      </w:pPr>
      <w:r>
        <w:rPr>
          <w:rFonts w:ascii="黑体" w:eastAsia="黑体" w:hAnsi="黑体" w:hint="eastAsia"/>
          <w:sz w:val="36"/>
          <w:szCs w:val="36"/>
        </w:rPr>
        <w:t>广东省连山壮族瑶族自治县人民法院</w:t>
      </w:r>
    </w:p>
    <w:p w14:paraId="372BC70F" w14:textId="77777777" w:rsidR="00771CDF" w:rsidRDefault="00771CDF">
      <w:pPr>
        <w:spacing w:line="500" w:lineRule="atLeast"/>
        <w:jc w:val="center"/>
        <w:divId w:val="14419491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804C03" w14:textId="77777777" w:rsidR="00771CDF" w:rsidRDefault="00771CDF">
      <w:pPr>
        <w:spacing w:line="500" w:lineRule="atLeast"/>
        <w:jc w:val="right"/>
        <w:divId w:val="1936131810"/>
        <w:rPr>
          <w:rFonts w:hint="eastAsia"/>
          <w:sz w:val="30"/>
          <w:szCs w:val="30"/>
        </w:rPr>
      </w:pPr>
      <w:r>
        <w:rPr>
          <w:rFonts w:hint="eastAsia"/>
          <w:sz w:val="30"/>
          <w:szCs w:val="30"/>
        </w:rPr>
        <w:t>（</w:t>
      </w:r>
      <w:r>
        <w:rPr>
          <w:rFonts w:hint="eastAsia"/>
          <w:sz w:val="30"/>
          <w:szCs w:val="30"/>
        </w:rPr>
        <w:t>2014</w:t>
      </w:r>
      <w:r>
        <w:rPr>
          <w:rFonts w:hint="eastAsia"/>
          <w:sz w:val="30"/>
          <w:szCs w:val="30"/>
        </w:rPr>
        <w:t>）清山法刑初字第</w:t>
      </w:r>
      <w:r>
        <w:rPr>
          <w:rFonts w:hint="eastAsia"/>
          <w:sz w:val="30"/>
          <w:szCs w:val="30"/>
        </w:rPr>
        <w:t>17</w:t>
      </w:r>
      <w:r>
        <w:rPr>
          <w:rFonts w:hint="eastAsia"/>
          <w:sz w:val="30"/>
          <w:szCs w:val="30"/>
        </w:rPr>
        <w:t>号</w:t>
      </w:r>
    </w:p>
    <w:p w14:paraId="45F0E675" w14:textId="77777777" w:rsidR="00771CDF" w:rsidRDefault="00771CDF">
      <w:pPr>
        <w:spacing w:line="500" w:lineRule="atLeast"/>
        <w:ind w:firstLine="600"/>
        <w:divId w:val="574625977"/>
        <w:rPr>
          <w:rFonts w:hint="eastAsia"/>
          <w:sz w:val="30"/>
          <w:szCs w:val="30"/>
        </w:rPr>
      </w:pPr>
      <w:r>
        <w:rPr>
          <w:rFonts w:hint="eastAsia"/>
          <w:sz w:val="30"/>
          <w:szCs w:val="30"/>
        </w:rPr>
        <w:t>公诉机关广东省连山壮族瑶族自治县人民检察院。</w:t>
      </w:r>
    </w:p>
    <w:p w14:paraId="45C5E867" w14:textId="77777777" w:rsidR="00771CDF" w:rsidRDefault="00771CDF">
      <w:pPr>
        <w:spacing w:line="500" w:lineRule="atLeast"/>
        <w:ind w:firstLine="600"/>
        <w:divId w:val="1985044966"/>
        <w:rPr>
          <w:rFonts w:hint="eastAsia"/>
          <w:sz w:val="30"/>
          <w:szCs w:val="30"/>
        </w:rPr>
      </w:pPr>
      <w:r>
        <w:rPr>
          <w:rFonts w:hint="eastAsia"/>
          <w:sz w:val="30"/>
          <w:szCs w:val="30"/>
        </w:rPr>
        <w:t>被告人成正军，男，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日出生，广东省清远市清城区人，汉族，初中文化，中国石油化工股份有限公司广东清远石油分公司</w:t>
      </w:r>
      <w:r>
        <w:rPr>
          <w:rFonts w:hint="eastAsia"/>
          <w:sz w:val="30"/>
          <w:szCs w:val="30"/>
        </w:rPr>
        <w:t>1</w:t>
      </w:r>
      <w:r>
        <w:rPr>
          <w:rFonts w:hint="eastAsia"/>
          <w:sz w:val="30"/>
          <w:szCs w:val="30"/>
        </w:rPr>
        <w:t>号加油船工作，现任一级营业员。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日因涉嫌行贿罪被连山壮族瑶族自治县人民检察院取保候审，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日由本院决定变更为监视居住，现在家。</w:t>
      </w:r>
    </w:p>
    <w:p w14:paraId="54717F59" w14:textId="77777777" w:rsidR="00771CDF" w:rsidRDefault="00771CDF">
      <w:pPr>
        <w:spacing w:line="500" w:lineRule="atLeast"/>
        <w:ind w:firstLine="600"/>
        <w:divId w:val="1596282272"/>
        <w:rPr>
          <w:rFonts w:hint="eastAsia"/>
          <w:sz w:val="30"/>
          <w:szCs w:val="30"/>
        </w:rPr>
      </w:pPr>
      <w:r>
        <w:rPr>
          <w:rFonts w:hint="eastAsia"/>
          <w:sz w:val="30"/>
          <w:szCs w:val="30"/>
        </w:rPr>
        <w:t>广东省连山壮族瑶族自治县人民检察院以山检起诉刑诉（</w:t>
      </w:r>
      <w:r>
        <w:rPr>
          <w:rFonts w:hint="eastAsia"/>
          <w:sz w:val="30"/>
          <w:szCs w:val="30"/>
        </w:rPr>
        <w:t>2014</w:t>
      </w:r>
      <w:r>
        <w:rPr>
          <w:rFonts w:hint="eastAsia"/>
          <w:sz w:val="30"/>
          <w:szCs w:val="30"/>
        </w:rPr>
        <w:t>）</w:t>
      </w:r>
      <w:r>
        <w:rPr>
          <w:rFonts w:hint="eastAsia"/>
          <w:sz w:val="30"/>
          <w:szCs w:val="30"/>
        </w:rPr>
        <w:t>15</w:t>
      </w:r>
      <w:r>
        <w:rPr>
          <w:rFonts w:hint="eastAsia"/>
          <w:sz w:val="30"/>
          <w:szCs w:val="30"/>
        </w:rPr>
        <w:t>号起诉书指控被告人成正军犯行贿罪，于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日向本院提起公诉。因本案被告人的犯罪地及居住地均不在连山壮族瑶族自治县，根据《中华人民共和国刑事诉讼法》第</w:t>
      </w:r>
      <w:r>
        <w:rPr>
          <w:rFonts w:hint="eastAsia"/>
          <w:sz w:val="30"/>
          <w:szCs w:val="30"/>
        </w:rPr>
        <w:t>24</w:t>
      </w:r>
      <w:r>
        <w:rPr>
          <w:rFonts w:hint="eastAsia"/>
          <w:sz w:val="30"/>
          <w:szCs w:val="30"/>
        </w:rPr>
        <w:t>条的规定，本案不属本院管辖，经请示清远市中级人民法院，清远市中级人民法院指定本院以第一审程序审理。本院依法组成合议庭，于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日公开开庭审理了本案。连山壮族瑶族自治县人民检察院指派检察员黄天翔出庭支持公诉，被告人成正军到庭参加诉讼。现已审理终结。</w:t>
      </w:r>
    </w:p>
    <w:p w14:paraId="212F618F" w14:textId="77777777" w:rsidR="00771CDF" w:rsidRDefault="00771CDF">
      <w:pPr>
        <w:spacing w:line="500" w:lineRule="atLeast"/>
        <w:ind w:firstLine="600"/>
        <w:divId w:val="2058504514"/>
        <w:rPr>
          <w:rFonts w:hint="eastAsia"/>
          <w:sz w:val="30"/>
          <w:szCs w:val="30"/>
        </w:rPr>
      </w:pPr>
      <w:r>
        <w:rPr>
          <w:rFonts w:hint="eastAsia"/>
          <w:sz w:val="30"/>
          <w:szCs w:val="30"/>
        </w:rPr>
        <w:t>连山壮族瑶族自治县人民检察院指控称，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年，被告人成正军通过时任中石化清远石油分公司业务部副主任张某庆向其提前提供石油价格升降信息后改变石油的销售方式谋取了不正当利益人民币共计</w:t>
      </w:r>
      <w:r>
        <w:rPr>
          <w:rFonts w:hint="eastAsia"/>
          <w:sz w:val="30"/>
          <w:szCs w:val="30"/>
        </w:rPr>
        <w:t>50000</w:t>
      </w:r>
      <w:r>
        <w:rPr>
          <w:rFonts w:hint="eastAsia"/>
          <w:sz w:val="30"/>
          <w:szCs w:val="30"/>
        </w:rPr>
        <w:t>元。被告人成正军为了感谢张某庆的帮助，通过其妻子何某燕将装有</w:t>
      </w:r>
      <w:r>
        <w:rPr>
          <w:rFonts w:hint="eastAsia"/>
          <w:sz w:val="30"/>
          <w:szCs w:val="30"/>
        </w:rPr>
        <w:t>20000</w:t>
      </w:r>
      <w:r>
        <w:rPr>
          <w:rFonts w:hint="eastAsia"/>
          <w:sz w:val="30"/>
          <w:szCs w:val="30"/>
        </w:rPr>
        <w:t>元人民币的牛皮纸信封在中石化广东清远石油分公司大门口交给了张某庆。</w:t>
      </w:r>
    </w:p>
    <w:p w14:paraId="31BE77D4" w14:textId="77777777" w:rsidR="00771CDF" w:rsidRDefault="00771CDF">
      <w:pPr>
        <w:spacing w:line="500" w:lineRule="atLeast"/>
        <w:ind w:firstLine="600"/>
        <w:divId w:val="2052344310"/>
        <w:rPr>
          <w:rFonts w:hint="eastAsia"/>
          <w:sz w:val="30"/>
          <w:szCs w:val="30"/>
        </w:rPr>
      </w:pPr>
      <w:r>
        <w:rPr>
          <w:rFonts w:hint="eastAsia"/>
          <w:sz w:val="30"/>
          <w:szCs w:val="30"/>
        </w:rPr>
        <w:t>公诉机关为证实所指控的案件事实，在法庭上宣读或出示了被告人成正军的供述、证人证言、书证等证据。公诉机关认</w:t>
      </w:r>
      <w:r>
        <w:rPr>
          <w:rFonts w:hint="eastAsia"/>
          <w:sz w:val="30"/>
          <w:szCs w:val="30"/>
        </w:rPr>
        <w:lastRenderedPageBreak/>
        <w:t>为，被告人成正军为他人谋取不正当利益，向他人行贿人民币</w:t>
      </w:r>
      <w:r>
        <w:rPr>
          <w:rFonts w:hint="eastAsia"/>
          <w:sz w:val="30"/>
          <w:szCs w:val="30"/>
        </w:rPr>
        <w:t>2</w:t>
      </w:r>
      <w:r>
        <w:rPr>
          <w:rFonts w:hint="eastAsia"/>
          <w:sz w:val="30"/>
          <w:szCs w:val="30"/>
        </w:rPr>
        <w:t>万元，其行为已触犯了《中华人民共和国刑法》第三百八十九条之规定，应以行贿罪追究其刑事责任。</w:t>
      </w:r>
    </w:p>
    <w:p w14:paraId="7307C16D" w14:textId="77777777" w:rsidR="00771CDF" w:rsidRDefault="00771CDF">
      <w:pPr>
        <w:spacing w:line="500" w:lineRule="atLeast"/>
        <w:ind w:firstLine="600"/>
        <w:divId w:val="15935626"/>
        <w:rPr>
          <w:rFonts w:hint="eastAsia"/>
          <w:sz w:val="30"/>
          <w:szCs w:val="30"/>
        </w:rPr>
      </w:pPr>
      <w:r>
        <w:rPr>
          <w:rFonts w:hint="eastAsia"/>
          <w:sz w:val="30"/>
          <w:szCs w:val="30"/>
        </w:rPr>
        <w:t>被告人成正军对起诉书指控的事实及罪名没有异议，请求法庭从轻处罚。</w:t>
      </w:r>
    </w:p>
    <w:p w14:paraId="0B946265" w14:textId="77777777" w:rsidR="00771CDF" w:rsidRDefault="00771CDF">
      <w:pPr>
        <w:spacing w:line="500" w:lineRule="atLeast"/>
        <w:ind w:firstLine="600"/>
        <w:divId w:val="150932589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成正军担任中石化清远金凤中心油库仓管员兼计量员（又称发油员）期间，通过时任中石化清远石油分公司业务部副主任张某庆向其开出的柴油提油单销售柴油，并利用张某庆提前提供石油价格升价消息后以提高柴油的价格进行销售来赚取更多的利润，或者利用张某庆提前向其提供石油价格跌价消息后再把提油单上的柴油在跌价之前尽量全部销售完以减少损失，被告人成正军通过这些方式谋取了不正当利益人民币共计</w:t>
      </w:r>
      <w:r>
        <w:rPr>
          <w:rFonts w:hint="eastAsia"/>
          <w:sz w:val="30"/>
          <w:szCs w:val="30"/>
        </w:rPr>
        <w:t>50000</w:t>
      </w:r>
      <w:r>
        <w:rPr>
          <w:rFonts w:hint="eastAsia"/>
          <w:sz w:val="30"/>
          <w:szCs w:val="30"/>
        </w:rPr>
        <w:t>元。</w:t>
      </w:r>
      <w:r>
        <w:rPr>
          <w:rFonts w:hint="eastAsia"/>
          <w:sz w:val="30"/>
          <w:szCs w:val="30"/>
        </w:rPr>
        <w:t>2011</w:t>
      </w:r>
      <w:r>
        <w:rPr>
          <w:rFonts w:hint="eastAsia"/>
          <w:sz w:val="30"/>
          <w:szCs w:val="30"/>
        </w:rPr>
        <w:t>年下半年的一天，被告人成正军为了感谢张某庆的帮助，将事先准备好内装</w:t>
      </w:r>
      <w:r>
        <w:rPr>
          <w:rFonts w:hint="eastAsia"/>
          <w:sz w:val="30"/>
          <w:szCs w:val="30"/>
        </w:rPr>
        <w:t>20000</w:t>
      </w:r>
      <w:r>
        <w:rPr>
          <w:rFonts w:hint="eastAsia"/>
          <w:sz w:val="30"/>
          <w:szCs w:val="30"/>
        </w:rPr>
        <w:t>元人民币的牛皮纸信封交给自己的妻子何某燕，叫何某燕将钱拿给张某庆。次日何某燕将这个装有</w:t>
      </w:r>
      <w:r>
        <w:rPr>
          <w:rFonts w:hint="eastAsia"/>
          <w:sz w:val="30"/>
          <w:szCs w:val="30"/>
        </w:rPr>
        <w:t>20000</w:t>
      </w:r>
      <w:r>
        <w:rPr>
          <w:rFonts w:hint="eastAsia"/>
          <w:sz w:val="30"/>
          <w:szCs w:val="30"/>
        </w:rPr>
        <w:t>元人民币的牛皮纸信封在中石化广东清远石油分公司大门口交给了张某庆。</w:t>
      </w:r>
    </w:p>
    <w:p w14:paraId="568F7077" w14:textId="77777777" w:rsidR="00771CDF" w:rsidRDefault="00771CDF">
      <w:pPr>
        <w:spacing w:line="500" w:lineRule="atLeast"/>
        <w:ind w:firstLine="600"/>
        <w:divId w:val="499659181"/>
        <w:rPr>
          <w:rFonts w:hint="eastAsia"/>
          <w:sz w:val="30"/>
          <w:szCs w:val="30"/>
        </w:rPr>
      </w:pPr>
      <w:r>
        <w:rPr>
          <w:rFonts w:hint="eastAsia"/>
          <w:sz w:val="30"/>
          <w:szCs w:val="30"/>
        </w:rPr>
        <w:t>上述事实，有如下证据证实：</w:t>
      </w:r>
    </w:p>
    <w:p w14:paraId="57DA72C6" w14:textId="77777777" w:rsidR="00771CDF" w:rsidRDefault="00771CDF">
      <w:pPr>
        <w:spacing w:line="500" w:lineRule="atLeast"/>
        <w:ind w:firstLine="600"/>
        <w:divId w:val="1290166686"/>
        <w:rPr>
          <w:rFonts w:hint="eastAsia"/>
          <w:sz w:val="30"/>
          <w:szCs w:val="30"/>
        </w:rPr>
      </w:pPr>
      <w:r>
        <w:rPr>
          <w:rFonts w:hint="eastAsia"/>
          <w:sz w:val="30"/>
          <w:szCs w:val="30"/>
        </w:rPr>
        <w:t>（一）成正军广东农村商业银行账号流水，中国工商银行记账，</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其他应付账款明细表，成正军中国农业银行账号流水，关于转发《广东石油资金管理“十大禁令”》的通知，关于印发《经营工作禁令》、《工程建设和网点发展工作禁令》和《队伍稳定工作禁令》的通知，企业机读档案登记资料，张某庆履历户籍证明，被告人成正军履历及户籍证明等书证；</w:t>
      </w:r>
    </w:p>
    <w:p w14:paraId="72720532" w14:textId="77777777" w:rsidR="00771CDF" w:rsidRDefault="00771CDF">
      <w:pPr>
        <w:spacing w:line="500" w:lineRule="atLeast"/>
        <w:ind w:firstLine="600"/>
        <w:divId w:val="272367628"/>
        <w:rPr>
          <w:rFonts w:hint="eastAsia"/>
          <w:sz w:val="30"/>
          <w:szCs w:val="30"/>
        </w:rPr>
      </w:pPr>
      <w:r>
        <w:rPr>
          <w:rFonts w:hint="eastAsia"/>
          <w:sz w:val="30"/>
          <w:szCs w:val="30"/>
        </w:rPr>
        <w:t>（二）证人何某燕、郑某权、林某平、杨某、杨某葵、的证言；</w:t>
      </w:r>
    </w:p>
    <w:p w14:paraId="1B3E4541" w14:textId="77777777" w:rsidR="00771CDF" w:rsidRDefault="00771CDF">
      <w:pPr>
        <w:spacing w:line="500" w:lineRule="atLeast"/>
        <w:ind w:firstLine="600"/>
        <w:divId w:val="1716269601"/>
        <w:rPr>
          <w:rFonts w:hint="eastAsia"/>
          <w:sz w:val="30"/>
          <w:szCs w:val="30"/>
        </w:rPr>
      </w:pPr>
      <w:r>
        <w:rPr>
          <w:rFonts w:hint="eastAsia"/>
          <w:sz w:val="30"/>
          <w:szCs w:val="30"/>
        </w:rPr>
        <w:t>（三）被告人成正军的供述经过、悔过书、交代材料及受贿人张某庆的供述；</w:t>
      </w:r>
    </w:p>
    <w:p w14:paraId="3EF38C48" w14:textId="77777777" w:rsidR="00771CDF" w:rsidRDefault="00771CDF">
      <w:pPr>
        <w:spacing w:line="500" w:lineRule="atLeast"/>
        <w:ind w:firstLine="600"/>
        <w:divId w:val="576401180"/>
        <w:rPr>
          <w:rFonts w:hint="eastAsia"/>
          <w:sz w:val="30"/>
          <w:szCs w:val="30"/>
        </w:rPr>
      </w:pPr>
      <w:r>
        <w:rPr>
          <w:rFonts w:hint="eastAsia"/>
          <w:sz w:val="30"/>
          <w:szCs w:val="30"/>
        </w:rPr>
        <w:t>（四）被告人成正军于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月间所作的</w:t>
      </w:r>
      <w:r>
        <w:rPr>
          <w:rFonts w:hint="eastAsia"/>
          <w:sz w:val="30"/>
          <w:szCs w:val="30"/>
        </w:rPr>
        <w:t>9</w:t>
      </w:r>
      <w:r>
        <w:rPr>
          <w:rFonts w:hint="eastAsia"/>
          <w:sz w:val="30"/>
          <w:szCs w:val="30"/>
        </w:rPr>
        <w:t>次供述；</w:t>
      </w:r>
    </w:p>
    <w:p w14:paraId="20596C71" w14:textId="77777777" w:rsidR="00771CDF" w:rsidRDefault="00771CDF">
      <w:pPr>
        <w:spacing w:line="500" w:lineRule="atLeast"/>
        <w:ind w:firstLine="600"/>
        <w:divId w:val="1838418962"/>
        <w:rPr>
          <w:rFonts w:hint="eastAsia"/>
          <w:sz w:val="30"/>
          <w:szCs w:val="30"/>
        </w:rPr>
      </w:pPr>
      <w:r>
        <w:rPr>
          <w:rFonts w:hint="eastAsia"/>
          <w:sz w:val="30"/>
          <w:szCs w:val="30"/>
        </w:rPr>
        <w:t>上述证据均由公诉机关提供，并经在法庭出示、质证，证据来源合法，证据之间能相互吻合、相互印证，形成完整的证据链，能证明被告人成正军行贿的犯罪事实，本院予以采信。</w:t>
      </w:r>
    </w:p>
    <w:p w14:paraId="21A1ED11" w14:textId="77777777" w:rsidR="00771CDF" w:rsidRDefault="00771CDF">
      <w:pPr>
        <w:spacing w:line="500" w:lineRule="atLeast"/>
        <w:ind w:firstLine="600"/>
        <w:divId w:val="639043749"/>
        <w:rPr>
          <w:rFonts w:hint="eastAsia"/>
          <w:sz w:val="30"/>
          <w:szCs w:val="30"/>
        </w:rPr>
      </w:pPr>
      <w:r>
        <w:rPr>
          <w:rFonts w:hint="eastAsia"/>
          <w:sz w:val="30"/>
          <w:szCs w:val="30"/>
        </w:rPr>
        <w:t>连山壮族瑶族自治县人民检察院以山检起诉量建（</w:t>
      </w:r>
      <w:r>
        <w:rPr>
          <w:rFonts w:hint="eastAsia"/>
          <w:sz w:val="30"/>
          <w:szCs w:val="30"/>
        </w:rPr>
        <w:t>2014</w:t>
      </w:r>
      <w:r>
        <w:rPr>
          <w:rFonts w:hint="eastAsia"/>
          <w:sz w:val="30"/>
          <w:szCs w:val="30"/>
        </w:rPr>
        <w:t>）</w:t>
      </w:r>
      <w:r>
        <w:rPr>
          <w:rFonts w:hint="eastAsia"/>
          <w:sz w:val="30"/>
          <w:szCs w:val="30"/>
        </w:rPr>
        <w:t>12</w:t>
      </w:r>
      <w:r>
        <w:rPr>
          <w:rFonts w:hint="eastAsia"/>
          <w:sz w:val="30"/>
          <w:szCs w:val="30"/>
        </w:rPr>
        <w:t>号量刑建议书提出量刑建议认为，被告人成正军的行为已触犯《中华人民共和国刑法》第</w:t>
      </w:r>
      <w:r>
        <w:rPr>
          <w:rFonts w:hint="eastAsia"/>
          <w:sz w:val="30"/>
          <w:szCs w:val="30"/>
        </w:rPr>
        <w:t>389</w:t>
      </w:r>
      <w:r>
        <w:rPr>
          <w:rFonts w:hint="eastAsia"/>
          <w:sz w:val="30"/>
          <w:szCs w:val="30"/>
        </w:rPr>
        <w:t>条之规定，犯罪事实清楚，证据确实、充分，应当以行贿罪追究其刑事责任，其法定刑为五年以下有期徒刑或拘役。因其具有以下量刑情节：</w:t>
      </w:r>
    </w:p>
    <w:p w14:paraId="5C1059A0" w14:textId="77777777" w:rsidR="00771CDF" w:rsidRDefault="00771CDF">
      <w:pPr>
        <w:spacing w:line="500" w:lineRule="atLeast"/>
        <w:ind w:firstLine="600"/>
        <w:divId w:val="424351538"/>
        <w:rPr>
          <w:rFonts w:hint="eastAsia"/>
          <w:sz w:val="30"/>
          <w:szCs w:val="30"/>
        </w:rPr>
      </w:pPr>
      <w:r>
        <w:rPr>
          <w:rFonts w:hint="eastAsia"/>
          <w:sz w:val="30"/>
          <w:szCs w:val="30"/>
        </w:rPr>
        <w:t>行贿人在被追诉前主动交待行贿行为的，可以减轻处罚或者免除处罚；</w:t>
      </w:r>
    </w:p>
    <w:p w14:paraId="7A4B2EA8" w14:textId="77777777" w:rsidR="00771CDF" w:rsidRDefault="00771CDF">
      <w:pPr>
        <w:spacing w:line="500" w:lineRule="atLeast"/>
        <w:ind w:firstLine="600"/>
        <w:divId w:val="1530797624"/>
        <w:rPr>
          <w:rFonts w:hint="eastAsia"/>
          <w:sz w:val="30"/>
          <w:szCs w:val="30"/>
        </w:rPr>
      </w:pPr>
      <w:r>
        <w:rPr>
          <w:rFonts w:hint="eastAsia"/>
          <w:sz w:val="30"/>
          <w:szCs w:val="30"/>
        </w:rPr>
        <w:t>被告人被抓后如实供述自己的罪行，可以从轻处罚；</w:t>
      </w:r>
    </w:p>
    <w:p w14:paraId="3149D393" w14:textId="77777777" w:rsidR="00771CDF" w:rsidRDefault="00771CDF">
      <w:pPr>
        <w:spacing w:line="500" w:lineRule="atLeast"/>
        <w:ind w:firstLine="600"/>
        <w:divId w:val="1396926442"/>
        <w:rPr>
          <w:rFonts w:hint="eastAsia"/>
          <w:sz w:val="30"/>
          <w:szCs w:val="30"/>
        </w:rPr>
      </w:pPr>
      <w:r>
        <w:rPr>
          <w:rFonts w:hint="eastAsia"/>
          <w:sz w:val="30"/>
          <w:szCs w:val="30"/>
        </w:rPr>
        <w:t>被告人认罪态度较好，有悔罪表现，酌情可以从轻处罚或减轻处罚。</w:t>
      </w:r>
    </w:p>
    <w:p w14:paraId="784681A5" w14:textId="77777777" w:rsidR="00771CDF" w:rsidRDefault="00771CDF">
      <w:pPr>
        <w:spacing w:line="500" w:lineRule="atLeast"/>
        <w:ind w:firstLine="600"/>
        <w:divId w:val="833956690"/>
        <w:rPr>
          <w:rFonts w:hint="eastAsia"/>
          <w:sz w:val="30"/>
          <w:szCs w:val="30"/>
        </w:rPr>
      </w:pPr>
      <w:r>
        <w:rPr>
          <w:rFonts w:hint="eastAsia"/>
          <w:sz w:val="30"/>
          <w:szCs w:val="30"/>
        </w:rPr>
        <w:t>根据《中华人民共和国刑法》第</w:t>
      </w:r>
      <w:r>
        <w:rPr>
          <w:rFonts w:hint="eastAsia"/>
          <w:sz w:val="30"/>
          <w:szCs w:val="30"/>
        </w:rPr>
        <w:t>67</w:t>
      </w:r>
      <w:r>
        <w:rPr>
          <w:rFonts w:hint="eastAsia"/>
          <w:sz w:val="30"/>
          <w:szCs w:val="30"/>
        </w:rPr>
        <w:t>条第</w:t>
      </w:r>
      <w:r>
        <w:rPr>
          <w:rFonts w:hint="eastAsia"/>
          <w:sz w:val="30"/>
          <w:szCs w:val="30"/>
        </w:rPr>
        <w:t>3</w:t>
      </w:r>
      <w:r>
        <w:rPr>
          <w:rFonts w:hint="eastAsia"/>
          <w:sz w:val="30"/>
          <w:szCs w:val="30"/>
        </w:rPr>
        <w:t>款、第</w:t>
      </w:r>
      <w:r>
        <w:rPr>
          <w:rFonts w:hint="eastAsia"/>
          <w:sz w:val="30"/>
          <w:szCs w:val="30"/>
        </w:rPr>
        <w:t>390</w:t>
      </w:r>
      <w:r>
        <w:rPr>
          <w:rFonts w:hint="eastAsia"/>
          <w:sz w:val="30"/>
          <w:szCs w:val="30"/>
        </w:rPr>
        <w:t>条第</w:t>
      </w:r>
      <w:r>
        <w:rPr>
          <w:rFonts w:hint="eastAsia"/>
          <w:sz w:val="30"/>
          <w:szCs w:val="30"/>
        </w:rPr>
        <w:t>2</w:t>
      </w:r>
      <w:r>
        <w:rPr>
          <w:rFonts w:hint="eastAsia"/>
          <w:sz w:val="30"/>
          <w:szCs w:val="30"/>
        </w:rPr>
        <w:t>款之规定，建议判处对被告人成正军有期徒刑一年，可适用缓刑。</w:t>
      </w:r>
    </w:p>
    <w:p w14:paraId="43E88F93" w14:textId="77777777" w:rsidR="00771CDF" w:rsidRDefault="00771CDF">
      <w:pPr>
        <w:spacing w:line="500" w:lineRule="atLeast"/>
        <w:ind w:firstLine="600"/>
        <w:divId w:val="241305486"/>
        <w:rPr>
          <w:rFonts w:hint="eastAsia"/>
          <w:sz w:val="30"/>
          <w:szCs w:val="30"/>
        </w:rPr>
      </w:pPr>
      <w:r>
        <w:rPr>
          <w:rFonts w:hint="eastAsia"/>
          <w:sz w:val="30"/>
          <w:szCs w:val="30"/>
        </w:rPr>
        <w:t>本院认为，被告人成正军为谋取不正当利益，给予国家工作人员以财物共计人民币</w:t>
      </w:r>
      <w:r>
        <w:rPr>
          <w:rFonts w:hint="eastAsia"/>
          <w:sz w:val="30"/>
          <w:szCs w:val="30"/>
        </w:rPr>
        <w:t>20000</w:t>
      </w:r>
      <w:r>
        <w:rPr>
          <w:rFonts w:hint="eastAsia"/>
          <w:sz w:val="30"/>
          <w:szCs w:val="30"/>
        </w:rPr>
        <w:t>元，其行为已构成行贿罪，应负刑事责任。被告人归案后认罪态度较好，自愿认罪，有悔罪表现，依法予以从轻处罚。鉴于被告人成正军认罪态度较好，有悔罪表现，是初犯，对其适用缓刑对其所居住的社区没有重大不良影响的，本院决定对其宣告缓刑。公诉机关提出可对被告人适用缓刑的理由充分，本院予以采纳。对于公诉机关提出被告人具有在被追诉前主动交待行贿的情节，经查被告人行贿一案是在侦查机关立案侦查张某庆一案中被发现，然后由侦查机关通知被告人到案接受调查，被告人不具有主动向侦查机关交待行贿的情节，而是在归案后，如实向侦查机关供述了自己犯罪行为，是属于认罪态度较好，本院对公诉机关这一认定不予采纳。</w:t>
      </w:r>
    </w:p>
    <w:p w14:paraId="4BD8E553" w14:textId="77777777" w:rsidR="00771CDF" w:rsidRDefault="00771CDF">
      <w:pPr>
        <w:spacing w:line="500" w:lineRule="atLeast"/>
        <w:ind w:firstLine="600"/>
        <w:divId w:val="1293173722"/>
        <w:rPr>
          <w:rFonts w:hint="eastAsia"/>
          <w:sz w:val="30"/>
          <w:szCs w:val="30"/>
        </w:rPr>
      </w:pPr>
      <w:r>
        <w:rPr>
          <w:rFonts w:hint="eastAsia"/>
          <w:sz w:val="30"/>
          <w:szCs w:val="30"/>
        </w:rPr>
        <w:t>根据被告人成正军犯罪的事实、犯罪的性质、情节和对社会的危害程度，依照《中华人民共和国刑法》第三百八十九条第一款、第三百九十条第一款、第七十二条第一款的规定，判决如下：</w:t>
      </w:r>
    </w:p>
    <w:p w14:paraId="5AE282B5" w14:textId="77777777" w:rsidR="00771CDF" w:rsidRDefault="00771CDF">
      <w:pPr>
        <w:spacing w:line="500" w:lineRule="atLeast"/>
        <w:ind w:firstLine="600"/>
        <w:divId w:val="555093303"/>
        <w:rPr>
          <w:rFonts w:hint="eastAsia"/>
          <w:sz w:val="30"/>
          <w:szCs w:val="30"/>
        </w:rPr>
      </w:pPr>
      <w:r>
        <w:rPr>
          <w:rFonts w:hint="eastAsia"/>
          <w:sz w:val="30"/>
          <w:szCs w:val="30"/>
        </w:rPr>
        <w:t>被告人成正军犯行贿罪，判处有期徒刑一年，缓刑二年。</w:t>
      </w:r>
    </w:p>
    <w:p w14:paraId="3EBD46A0" w14:textId="77777777" w:rsidR="00771CDF" w:rsidRDefault="00771CDF">
      <w:pPr>
        <w:spacing w:line="500" w:lineRule="atLeast"/>
        <w:ind w:firstLine="600"/>
        <w:divId w:val="2036229077"/>
        <w:rPr>
          <w:rFonts w:hint="eastAsia"/>
          <w:sz w:val="30"/>
          <w:szCs w:val="30"/>
        </w:rPr>
      </w:pPr>
      <w:r>
        <w:rPr>
          <w:rFonts w:hint="eastAsia"/>
          <w:sz w:val="30"/>
          <w:szCs w:val="30"/>
        </w:rPr>
        <w:t>（缓刑考验期限，从判决确定之日起计算。）</w:t>
      </w:r>
    </w:p>
    <w:p w14:paraId="7E4B3F0A" w14:textId="77777777" w:rsidR="00771CDF" w:rsidRDefault="00771CDF">
      <w:pPr>
        <w:spacing w:line="500" w:lineRule="atLeast"/>
        <w:ind w:firstLine="600"/>
        <w:divId w:val="45514958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14:paraId="27BE5773" w14:textId="77777777" w:rsidR="00771CDF" w:rsidRDefault="00771CDF">
      <w:pPr>
        <w:spacing w:line="500" w:lineRule="atLeast"/>
        <w:jc w:val="right"/>
        <w:divId w:val="289282576"/>
        <w:rPr>
          <w:rFonts w:hint="eastAsia"/>
          <w:sz w:val="30"/>
          <w:szCs w:val="30"/>
        </w:rPr>
      </w:pPr>
      <w:r>
        <w:rPr>
          <w:rFonts w:hint="eastAsia"/>
          <w:sz w:val="30"/>
          <w:szCs w:val="30"/>
        </w:rPr>
        <w:t>审　判　长　　韦　强</w:t>
      </w:r>
    </w:p>
    <w:p w14:paraId="4C2D9125" w14:textId="77777777" w:rsidR="00771CDF" w:rsidRDefault="00771CDF">
      <w:pPr>
        <w:spacing w:line="500" w:lineRule="atLeast"/>
        <w:jc w:val="right"/>
        <w:divId w:val="1603881429"/>
        <w:rPr>
          <w:rFonts w:hint="eastAsia"/>
          <w:sz w:val="30"/>
          <w:szCs w:val="30"/>
        </w:rPr>
      </w:pPr>
      <w:r>
        <w:rPr>
          <w:rFonts w:hint="eastAsia"/>
          <w:sz w:val="30"/>
          <w:szCs w:val="30"/>
        </w:rPr>
        <w:t>审　判　员　　黄国信</w:t>
      </w:r>
    </w:p>
    <w:p w14:paraId="0B262564" w14:textId="77777777" w:rsidR="00771CDF" w:rsidRDefault="00771CDF">
      <w:pPr>
        <w:spacing w:line="500" w:lineRule="atLeast"/>
        <w:jc w:val="right"/>
        <w:divId w:val="464198844"/>
        <w:rPr>
          <w:rFonts w:hint="eastAsia"/>
          <w:sz w:val="30"/>
          <w:szCs w:val="30"/>
        </w:rPr>
      </w:pPr>
      <w:r>
        <w:rPr>
          <w:rFonts w:hint="eastAsia"/>
          <w:sz w:val="30"/>
          <w:szCs w:val="30"/>
        </w:rPr>
        <w:t>人民陪审员　　周云兴</w:t>
      </w:r>
    </w:p>
    <w:p w14:paraId="517524D9" w14:textId="77777777" w:rsidR="00771CDF" w:rsidRDefault="00771CDF">
      <w:pPr>
        <w:spacing w:line="500" w:lineRule="atLeast"/>
        <w:jc w:val="right"/>
        <w:divId w:val="1655403567"/>
        <w:rPr>
          <w:rFonts w:hint="eastAsia"/>
          <w:sz w:val="30"/>
          <w:szCs w:val="30"/>
        </w:rPr>
      </w:pPr>
      <w:r>
        <w:rPr>
          <w:rFonts w:hint="eastAsia"/>
          <w:sz w:val="30"/>
          <w:szCs w:val="30"/>
        </w:rPr>
        <w:t>二〇一四年六月九日</w:t>
      </w:r>
    </w:p>
    <w:p w14:paraId="16138987" w14:textId="77777777" w:rsidR="00771CDF" w:rsidRDefault="00771CDF">
      <w:pPr>
        <w:spacing w:line="500" w:lineRule="atLeast"/>
        <w:jc w:val="right"/>
        <w:divId w:val="1705397226"/>
        <w:rPr>
          <w:rFonts w:hint="eastAsia"/>
          <w:sz w:val="30"/>
          <w:szCs w:val="30"/>
        </w:rPr>
      </w:pPr>
      <w:r>
        <w:rPr>
          <w:rFonts w:hint="eastAsia"/>
          <w:sz w:val="30"/>
          <w:szCs w:val="30"/>
        </w:rPr>
        <w:t>书　记　员　　虞金农</w:t>
      </w:r>
    </w:p>
    <w:p w14:paraId="068FBAB7" w14:textId="77777777" w:rsidR="00771CDF" w:rsidRDefault="00771CDF">
      <w:pPr>
        <w:spacing w:line="500" w:lineRule="atLeast"/>
        <w:ind w:firstLine="600"/>
        <w:divId w:val="1847816858"/>
        <w:rPr>
          <w:rFonts w:hint="eastAsia"/>
          <w:sz w:val="30"/>
          <w:szCs w:val="30"/>
        </w:rPr>
      </w:pPr>
      <w:r>
        <w:rPr>
          <w:rFonts w:hint="eastAsia"/>
          <w:sz w:val="30"/>
          <w:szCs w:val="30"/>
        </w:rPr>
        <w:t>附相关法律条文：</w:t>
      </w:r>
    </w:p>
    <w:p w14:paraId="52FABA92" w14:textId="77777777" w:rsidR="00771CDF" w:rsidRDefault="00771CDF">
      <w:pPr>
        <w:spacing w:line="500" w:lineRule="atLeast"/>
        <w:ind w:firstLine="600"/>
        <w:divId w:val="635724117"/>
        <w:rPr>
          <w:rFonts w:hint="eastAsia"/>
          <w:sz w:val="30"/>
          <w:szCs w:val="30"/>
        </w:rPr>
      </w:pPr>
      <w:r>
        <w:rPr>
          <w:rFonts w:hint="eastAsia"/>
          <w:sz w:val="30"/>
          <w:szCs w:val="30"/>
        </w:rPr>
        <w:t>《中华人民共和国刑法》</w:t>
      </w:r>
    </w:p>
    <w:p w14:paraId="77D466CD" w14:textId="77777777" w:rsidR="00771CDF" w:rsidRDefault="00771CDF">
      <w:pPr>
        <w:spacing w:line="500" w:lineRule="atLeast"/>
        <w:ind w:firstLine="600"/>
        <w:divId w:val="475071469"/>
        <w:rPr>
          <w:rFonts w:hint="eastAsia"/>
          <w:sz w:val="30"/>
          <w:szCs w:val="30"/>
        </w:rPr>
      </w:pPr>
      <w:r>
        <w:rPr>
          <w:rFonts w:hint="eastAsia"/>
          <w:sz w:val="30"/>
          <w:szCs w:val="30"/>
        </w:rPr>
        <w:t>第三百八十九条为谋取不正当利益，给予国家工作人员以财物的，是行贿罪。</w:t>
      </w:r>
    </w:p>
    <w:p w14:paraId="2A78B8AA" w14:textId="77777777" w:rsidR="00771CDF" w:rsidRDefault="00771CDF">
      <w:pPr>
        <w:spacing w:line="500" w:lineRule="atLeast"/>
        <w:ind w:firstLine="600"/>
        <w:divId w:val="73840122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45124B3" w14:textId="77777777" w:rsidR="00771CDF" w:rsidRDefault="00771CDF">
      <w:pPr>
        <w:spacing w:line="500" w:lineRule="atLeast"/>
        <w:ind w:firstLine="600"/>
        <w:divId w:val="1005547231"/>
        <w:rPr>
          <w:rFonts w:hint="eastAsia"/>
          <w:sz w:val="30"/>
          <w:szCs w:val="30"/>
        </w:rPr>
      </w:pPr>
      <w:r>
        <w:rPr>
          <w:rFonts w:hint="eastAsia"/>
          <w:sz w:val="30"/>
          <w:szCs w:val="30"/>
        </w:rPr>
        <w:t>因被勒索给予国家工作人员以财物，没有获得不正当利益的，不是行贿。</w:t>
      </w:r>
    </w:p>
    <w:p w14:paraId="67F9EA26" w14:textId="77777777" w:rsidR="00771CDF" w:rsidRDefault="00771CDF">
      <w:pPr>
        <w:spacing w:line="500" w:lineRule="atLeast"/>
        <w:ind w:firstLine="600"/>
        <w:divId w:val="206998593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998AF35" w14:textId="77777777" w:rsidR="00771CDF" w:rsidRDefault="00771CDF">
      <w:pPr>
        <w:spacing w:line="500" w:lineRule="atLeast"/>
        <w:ind w:firstLine="600"/>
        <w:divId w:val="413627216"/>
        <w:rPr>
          <w:rFonts w:hint="eastAsia"/>
          <w:sz w:val="30"/>
          <w:szCs w:val="30"/>
        </w:rPr>
      </w:pPr>
      <w:r>
        <w:rPr>
          <w:rFonts w:hint="eastAsia"/>
          <w:sz w:val="30"/>
          <w:szCs w:val="30"/>
        </w:rPr>
        <w:t>行贿人在被追诉前主动交待行贿行为的，可以减轻处罚或者免除处罚。</w:t>
      </w:r>
    </w:p>
    <w:p w14:paraId="71868AAC" w14:textId="77777777" w:rsidR="00771CDF" w:rsidRDefault="00771CDF">
      <w:pPr>
        <w:spacing w:line="500" w:lineRule="atLeast"/>
        <w:ind w:firstLine="600"/>
        <w:divId w:val="19123504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182E397" w14:textId="77777777" w:rsidR="00771CDF" w:rsidRDefault="00771CDF">
      <w:pPr>
        <w:spacing w:line="500" w:lineRule="atLeast"/>
        <w:ind w:firstLine="600"/>
        <w:divId w:val="1078987449"/>
        <w:rPr>
          <w:rFonts w:hint="eastAsia"/>
          <w:sz w:val="30"/>
          <w:szCs w:val="30"/>
        </w:rPr>
      </w:pPr>
      <w:r>
        <w:rPr>
          <w:rFonts w:hint="eastAsia"/>
          <w:sz w:val="30"/>
          <w:szCs w:val="30"/>
        </w:rPr>
        <w:t>（一）犯罪情节较轻；</w:t>
      </w:r>
    </w:p>
    <w:p w14:paraId="2562027B" w14:textId="77777777" w:rsidR="00771CDF" w:rsidRDefault="00771CDF">
      <w:pPr>
        <w:spacing w:line="500" w:lineRule="atLeast"/>
        <w:ind w:firstLine="600"/>
        <w:divId w:val="1845240412"/>
        <w:rPr>
          <w:rFonts w:hint="eastAsia"/>
          <w:sz w:val="30"/>
          <w:szCs w:val="30"/>
        </w:rPr>
      </w:pPr>
      <w:r>
        <w:rPr>
          <w:rFonts w:hint="eastAsia"/>
          <w:sz w:val="30"/>
          <w:szCs w:val="30"/>
        </w:rPr>
        <w:t>（二）有悔罪表现；</w:t>
      </w:r>
    </w:p>
    <w:p w14:paraId="3C05EE5E" w14:textId="77777777" w:rsidR="00771CDF" w:rsidRDefault="00771CDF">
      <w:pPr>
        <w:spacing w:line="500" w:lineRule="atLeast"/>
        <w:ind w:firstLine="600"/>
        <w:divId w:val="788816598"/>
        <w:rPr>
          <w:rFonts w:hint="eastAsia"/>
          <w:sz w:val="30"/>
          <w:szCs w:val="30"/>
        </w:rPr>
      </w:pPr>
      <w:r>
        <w:rPr>
          <w:rFonts w:hint="eastAsia"/>
          <w:sz w:val="30"/>
          <w:szCs w:val="30"/>
        </w:rPr>
        <w:t>（三）没有再犯罪的危险；</w:t>
      </w:r>
    </w:p>
    <w:p w14:paraId="4A966324" w14:textId="77777777" w:rsidR="00771CDF" w:rsidRDefault="00771CDF">
      <w:pPr>
        <w:spacing w:line="500" w:lineRule="atLeast"/>
        <w:ind w:firstLine="600"/>
        <w:divId w:val="1282033517"/>
        <w:rPr>
          <w:rFonts w:hint="eastAsia"/>
          <w:sz w:val="30"/>
          <w:szCs w:val="30"/>
        </w:rPr>
      </w:pPr>
      <w:r>
        <w:rPr>
          <w:rFonts w:hint="eastAsia"/>
          <w:sz w:val="30"/>
          <w:szCs w:val="30"/>
        </w:rPr>
        <w:t>（四）宣告缓刑对所居住社区没有重大不良影响。</w:t>
      </w:r>
    </w:p>
    <w:p w14:paraId="06663180" w14:textId="77777777" w:rsidR="00771CDF" w:rsidRDefault="00771CDF">
      <w:pPr>
        <w:spacing w:line="500" w:lineRule="atLeast"/>
        <w:ind w:firstLine="600"/>
        <w:divId w:val="7381384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985B1AD" w14:textId="77777777" w:rsidR="00771CDF" w:rsidRDefault="00771CDF">
      <w:pPr>
        <w:spacing w:line="500" w:lineRule="atLeast"/>
        <w:ind w:firstLine="600"/>
        <w:divId w:val="1010179549"/>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BBC98" w14:textId="77777777" w:rsidR="00771CDF" w:rsidRDefault="00771CDF" w:rsidP="00771CDF">
      <w:pPr>
        <w:rPr>
          <w:rFonts w:hint="eastAsia"/>
        </w:rPr>
      </w:pPr>
      <w:r>
        <w:separator/>
      </w:r>
    </w:p>
  </w:endnote>
  <w:endnote w:type="continuationSeparator" w:id="0">
    <w:p w14:paraId="3185A884" w14:textId="77777777" w:rsidR="00771CDF" w:rsidRDefault="00771CDF" w:rsidP="00771C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6653B" w14:textId="77777777" w:rsidR="00771CDF" w:rsidRDefault="00771CDF" w:rsidP="00771CDF">
      <w:pPr>
        <w:rPr>
          <w:rFonts w:hint="eastAsia"/>
        </w:rPr>
      </w:pPr>
      <w:r>
        <w:separator/>
      </w:r>
    </w:p>
  </w:footnote>
  <w:footnote w:type="continuationSeparator" w:id="0">
    <w:p w14:paraId="7ABD0815" w14:textId="77777777" w:rsidR="00771CDF" w:rsidRDefault="00771CDF" w:rsidP="00771C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1CDF"/>
    <w:rsid w:val="00771CD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19E4B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1CDF"/>
    <w:pPr>
      <w:tabs>
        <w:tab w:val="center" w:pos="4153"/>
        <w:tab w:val="right" w:pos="8306"/>
      </w:tabs>
      <w:snapToGrid w:val="0"/>
      <w:jc w:val="center"/>
    </w:pPr>
    <w:rPr>
      <w:sz w:val="18"/>
      <w:szCs w:val="18"/>
    </w:rPr>
  </w:style>
  <w:style w:type="character" w:customStyle="1" w:styleId="a4">
    <w:name w:val="页眉 字符"/>
    <w:basedOn w:val="a0"/>
    <w:link w:val="a3"/>
    <w:uiPriority w:val="99"/>
    <w:rsid w:val="00771CDF"/>
    <w:rPr>
      <w:rFonts w:ascii="宋体" w:eastAsia="宋体" w:hAnsi="宋体" w:cs="宋体"/>
      <w:sz w:val="18"/>
      <w:szCs w:val="18"/>
    </w:rPr>
  </w:style>
  <w:style w:type="paragraph" w:styleId="a5">
    <w:name w:val="footer"/>
    <w:basedOn w:val="a"/>
    <w:link w:val="a6"/>
    <w:uiPriority w:val="99"/>
    <w:unhideWhenUsed/>
    <w:rsid w:val="00771CDF"/>
    <w:pPr>
      <w:tabs>
        <w:tab w:val="center" w:pos="4153"/>
        <w:tab w:val="right" w:pos="8306"/>
      </w:tabs>
      <w:snapToGrid w:val="0"/>
    </w:pPr>
    <w:rPr>
      <w:sz w:val="18"/>
      <w:szCs w:val="18"/>
    </w:rPr>
  </w:style>
  <w:style w:type="character" w:customStyle="1" w:styleId="a6">
    <w:name w:val="页脚 字符"/>
    <w:basedOn w:val="a0"/>
    <w:link w:val="a5"/>
    <w:uiPriority w:val="99"/>
    <w:rsid w:val="00771C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626">
      <w:marLeft w:val="0"/>
      <w:marRight w:val="0"/>
      <w:marTop w:val="10"/>
      <w:marBottom w:val="10"/>
      <w:divBdr>
        <w:top w:val="none" w:sz="0" w:space="0" w:color="auto"/>
        <w:left w:val="none" w:sz="0" w:space="0" w:color="auto"/>
        <w:bottom w:val="none" w:sz="0" w:space="0" w:color="auto"/>
        <w:right w:val="none" w:sz="0" w:space="0" w:color="auto"/>
      </w:divBdr>
    </w:div>
    <w:div w:id="241305486">
      <w:marLeft w:val="0"/>
      <w:marRight w:val="0"/>
      <w:marTop w:val="10"/>
      <w:marBottom w:val="10"/>
      <w:divBdr>
        <w:top w:val="none" w:sz="0" w:space="0" w:color="auto"/>
        <w:left w:val="none" w:sz="0" w:space="0" w:color="auto"/>
        <w:bottom w:val="none" w:sz="0" w:space="0" w:color="auto"/>
        <w:right w:val="none" w:sz="0" w:space="0" w:color="auto"/>
      </w:divBdr>
    </w:div>
    <w:div w:id="272367628">
      <w:marLeft w:val="0"/>
      <w:marRight w:val="0"/>
      <w:marTop w:val="10"/>
      <w:marBottom w:val="10"/>
      <w:divBdr>
        <w:top w:val="none" w:sz="0" w:space="0" w:color="auto"/>
        <w:left w:val="none" w:sz="0" w:space="0" w:color="auto"/>
        <w:bottom w:val="none" w:sz="0" w:space="0" w:color="auto"/>
        <w:right w:val="none" w:sz="0" w:space="0" w:color="auto"/>
      </w:divBdr>
    </w:div>
    <w:div w:id="289282576">
      <w:marLeft w:val="0"/>
      <w:marRight w:val="720"/>
      <w:marTop w:val="10"/>
      <w:marBottom w:val="10"/>
      <w:divBdr>
        <w:top w:val="none" w:sz="0" w:space="0" w:color="auto"/>
        <w:left w:val="none" w:sz="0" w:space="0" w:color="auto"/>
        <w:bottom w:val="none" w:sz="0" w:space="0" w:color="auto"/>
        <w:right w:val="none" w:sz="0" w:space="0" w:color="auto"/>
      </w:divBdr>
    </w:div>
    <w:div w:id="413627216">
      <w:marLeft w:val="0"/>
      <w:marRight w:val="0"/>
      <w:marTop w:val="10"/>
      <w:marBottom w:val="10"/>
      <w:divBdr>
        <w:top w:val="none" w:sz="0" w:space="0" w:color="auto"/>
        <w:left w:val="none" w:sz="0" w:space="0" w:color="auto"/>
        <w:bottom w:val="none" w:sz="0" w:space="0" w:color="auto"/>
        <w:right w:val="none" w:sz="0" w:space="0" w:color="auto"/>
      </w:divBdr>
    </w:div>
    <w:div w:id="424351538">
      <w:marLeft w:val="0"/>
      <w:marRight w:val="0"/>
      <w:marTop w:val="10"/>
      <w:marBottom w:val="10"/>
      <w:divBdr>
        <w:top w:val="none" w:sz="0" w:space="0" w:color="auto"/>
        <w:left w:val="none" w:sz="0" w:space="0" w:color="auto"/>
        <w:bottom w:val="none" w:sz="0" w:space="0" w:color="auto"/>
        <w:right w:val="none" w:sz="0" w:space="0" w:color="auto"/>
      </w:divBdr>
    </w:div>
    <w:div w:id="455149589">
      <w:marLeft w:val="0"/>
      <w:marRight w:val="0"/>
      <w:marTop w:val="10"/>
      <w:marBottom w:val="10"/>
      <w:divBdr>
        <w:top w:val="none" w:sz="0" w:space="0" w:color="auto"/>
        <w:left w:val="none" w:sz="0" w:space="0" w:color="auto"/>
        <w:bottom w:val="none" w:sz="0" w:space="0" w:color="auto"/>
        <w:right w:val="none" w:sz="0" w:space="0" w:color="auto"/>
      </w:divBdr>
    </w:div>
    <w:div w:id="464198844">
      <w:marLeft w:val="0"/>
      <w:marRight w:val="720"/>
      <w:marTop w:val="10"/>
      <w:marBottom w:val="10"/>
      <w:divBdr>
        <w:top w:val="none" w:sz="0" w:space="0" w:color="auto"/>
        <w:left w:val="none" w:sz="0" w:space="0" w:color="auto"/>
        <w:bottom w:val="none" w:sz="0" w:space="0" w:color="auto"/>
        <w:right w:val="none" w:sz="0" w:space="0" w:color="auto"/>
      </w:divBdr>
    </w:div>
    <w:div w:id="475071469">
      <w:marLeft w:val="0"/>
      <w:marRight w:val="0"/>
      <w:marTop w:val="10"/>
      <w:marBottom w:val="10"/>
      <w:divBdr>
        <w:top w:val="none" w:sz="0" w:space="0" w:color="auto"/>
        <w:left w:val="none" w:sz="0" w:space="0" w:color="auto"/>
        <w:bottom w:val="none" w:sz="0" w:space="0" w:color="auto"/>
        <w:right w:val="none" w:sz="0" w:space="0" w:color="auto"/>
      </w:divBdr>
    </w:div>
    <w:div w:id="499659181">
      <w:marLeft w:val="0"/>
      <w:marRight w:val="0"/>
      <w:marTop w:val="10"/>
      <w:marBottom w:val="10"/>
      <w:divBdr>
        <w:top w:val="none" w:sz="0" w:space="0" w:color="auto"/>
        <w:left w:val="none" w:sz="0" w:space="0" w:color="auto"/>
        <w:bottom w:val="none" w:sz="0" w:space="0" w:color="auto"/>
        <w:right w:val="none" w:sz="0" w:space="0" w:color="auto"/>
      </w:divBdr>
    </w:div>
    <w:div w:id="555093303">
      <w:marLeft w:val="0"/>
      <w:marRight w:val="0"/>
      <w:marTop w:val="10"/>
      <w:marBottom w:val="10"/>
      <w:divBdr>
        <w:top w:val="none" w:sz="0" w:space="0" w:color="auto"/>
        <w:left w:val="none" w:sz="0" w:space="0" w:color="auto"/>
        <w:bottom w:val="none" w:sz="0" w:space="0" w:color="auto"/>
        <w:right w:val="none" w:sz="0" w:space="0" w:color="auto"/>
      </w:divBdr>
    </w:div>
    <w:div w:id="574625977">
      <w:marLeft w:val="0"/>
      <w:marRight w:val="0"/>
      <w:marTop w:val="10"/>
      <w:marBottom w:val="10"/>
      <w:divBdr>
        <w:top w:val="none" w:sz="0" w:space="0" w:color="auto"/>
        <w:left w:val="none" w:sz="0" w:space="0" w:color="auto"/>
        <w:bottom w:val="none" w:sz="0" w:space="0" w:color="auto"/>
        <w:right w:val="none" w:sz="0" w:space="0" w:color="auto"/>
      </w:divBdr>
    </w:div>
    <w:div w:id="576401180">
      <w:marLeft w:val="0"/>
      <w:marRight w:val="0"/>
      <w:marTop w:val="10"/>
      <w:marBottom w:val="10"/>
      <w:divBdr>
        <w:top w:val="none" w:sz="0" w:space="0" w:color="auto"/>
        <w:left w:val="none" w:sz="0" w:space="0" w:color="auto"/>
        <w:bottom w:val="none" w:sz="0" w:space="0" w:color="auto"/>
        <w:right w:val="none" w:sz="0" w:space="0" w:color="auto"/>
      </w:divBdr>
    </w:div>
    <w:div w:id="635724117">
      <w:marLeft w:val="0"/>
      <w:marRight w:val="0"/>
      <w:marTop w:val="10"/>
      <w:marBottom w:val="10"/>
      <w:divBdr>
        <w:top w:val="none" w:sz="0" w:space="0" w:color="auto"/>
        <w:left w:val="none" w:sz="0" w:space="0" w:color="auto"/>
        <w:bottom w:val="none" w:sz="0" w:space="0" w:color="auto"/>
        <w:right w:val="none" w:sz="0" w:space="0" w:color="auto"/>
      </w:divBdr>
    </w:div>
    <w:div w:id="639043749">
      <w:marLeft w:val="0"/>
      <w:marRight w:val="0"/>
      <w:marTop w:val="10"/>
      <w:marBottom w:val="10"/>
      <w:divBdr>
        <w:top w:val="none" w:sz="0" w:space="0" w:color="auto"/>
        <w:left w:val="none" w:sz="0" w:space="0" w:color="auto"/>
        <w:bottom w:val="none" w:sz="0" w:space="0" w:color="auto"/>
        <w:right w:val="none" w:sz="0" w:space="0" w:color="auto"/>
      </w:divBdr>
    </w:div>
    <w:div w:id="738138409">
      <w:marLeft w:val="0"/>
      <w:marRight w:val="0"/>
      <w:marTop w:val="10"/>
      <w:marBottom w:val="10"/>
      <w:divBdr>
        <w:top w:val="none" w:sz="0" w:space="0" w:color="auto"/>
        <w:left w:val="none" w:sz="0" w:space="0" w:color="auto"/>
        <w:bottom w:val="none" w:sz="0" w:space="0" w:color="auto"/>
        <w:right w:val="none" w:sz="0" w:space="0" w:color="auto"/>
      </w:divBdr>
    </w:div>
    <w:div w:id="738401220">
      <w:marLeft w:val="0"/>
      <w:marRight w:val="0"/>
      <w:marTop w:val="10"/>
      <w:marBottom w:val="10"/>
      <w:divBdr>
        <w:top w:val="none" w:sz="0" w:space="0" w:color="auto"/>
        <w:left w:val="none" w:sz="0" w:space="0" w:color="auto"/>
        <w:bottom w:val="none" w:sz="0" w:space="0" w:color="auto"/>
        <w:right w:val="none" w:sz="0" w:space="0" w:color="auto"/>
      </w:divBdr>
    </w:div>
    <w:div w:id="788816598">
      <w:marLeft w:val="0"/>
      <w:marRight w:val="0"/>
      <w:marTop w:val="10"/>
      <w:marBottom w:val="10"/>
      <w:divBdr>
        <w:top w:val="none" w:sz="0" w:space="0" w:color="auto"/>
        <w:left w:val="none" w:sz="0" w:space="0" w:color="auto"/>
        <w:bottom w:val="none" w:sz="0" w:space="0" w:color="auto"/>
        <w:right w:val="none" w:sz="0" w:space="0" w:color="auto"/>
      </w:divBdr>
    </w:div>
    <w:div w:id="833956690">
      <w:marLeft w:val="0"/>
      <w:marRight w:val="0"/>
      <w:marTop w:val="10"/>
      <w:marBottom w:val="10"/>
      <w:divBdr>
        <w:top w:val="none" w:sz="0" w:space="0" w:color="auto"/>
        <w:left w:val="none" w:sz="0" w:space="0" w:color="auto"/>
        <w:bottom w:val="none" w:sz="0" w:space="0" w:color="auto"/>
        <w:right w:val="none" w:sz="0" w:space="0" w:color="auto"/>
      </w:divBdr>
    </w:div>
    <w:div w:id="1005547231">
      <w:marLeft w:val="0"/>
      <w:marRight w:val="0"/>
      <w:marTop w:val="10"/>
      <w:marBottom w:val="10"/>
      <w:divBdr>
        <w:top w:val="none" w:sz="0" w:space="0" w:color="auto"/>
        <w:left w:val="none" w:sz="0" w:space="0" w:color="auto"/>
        <w:bottom w:val="none" w:sz="0" w:space="0" w:color="auto"/>
        <w:right w:val="none" w:sz="0" w:space="0" w:color="auto"/>
      </w:divBdr>
    </w:div>
    <w:div w:id="1010179549">
      <w:marLeft w:val="0"/>
      <w:marRight w:val="0"/>
      <w:marTop w:val="10"/>
      <w:marBottom w:val="10"/>
      <w:divBdr>
        <w:top w:val="none" w:sz="0" w:space="0" w:color="auto"/>
        <w:left w:val="none" w:sz="0" w:space="0" w:color="auto"/>
        <w:bottom w:val="none" w:sz="0" w:space="0" w:color="auto"/>
        <w:right w:val="none" w:sz="0" w:space="0" w:color="auto"/>
      </w:divBdr>
    </w:div>
    <w:div w:id="1078987449">
      <w:marLeft w:val="0"/>
      <w:marRight w:val="0"/>
      <w:marTop w:val="10"/>
      <w:marBottom w:val="10"/>
      <w:divBdr>
        <w:top w:val="none" w:sz="0" w:space="0" w:color="auto"/>
        <w:left w:val="none" w:sz="0" w:space="0" w:color="auto"/>
        <w:bottom w:val="none" w:sz="0" w:space="0" w:color="auto"/>
        <w:right w:val="none" w:sz="0" w:space="0" w:color="auto"/>
      </w:divBdr>
    </w:div>
    <w:div w:id="1160803965">
      <w:marLeft w:val="0"/>
      <w:marRight w:val="0"/>
      <w:marTop w:val="10"/>
      <w:marBottom w:val="10"/>
      <w:divBdr>
        <w:top w:val="none" w:sz="0" w:space="0" w:color="auto"/>
        <w:left w:val="none" w:sz="0" w:space="0" w:color="auto"/>
        <w:bottom w:val="none" w:sz="0" w:space="0" w:color="auto"/>
        <w:right w:val="none" w:sz="0" w:space="0" w:color="auto"/>
      </w:divBdr>
    </w:div>
    <w:div w:id="1282033517">
      <w:marLeft w:val="0"/>
      <w:marRight w:val="0"/>
      <w:marTop w:val="10"/>
      <w:marBottom w:val="10"/>
      <w:divBdr>
        <w:top w:val="none" w:sz="0" w:space="0" w:color="auto"/>
        <w:left w:val="none" w:sz="0" w:space="0" w:color="auto"/>
        <w:bottom w:val="none" w:sz="0" w:space="0" w:color="auto"/>
        <w:right w:val="none" w:sz="0" w:space="0" w:color="auto"/>
      </w:divBdr>
    </w:div>
    <w:div w:id="1290166686">
      <w:marLeft w:val="0"/>
      <w:marRight w:val="0"/>
      <w:marTop w:val="10"/>
      <w:marBottom w:val="10"/>
      <w:divBdr>
        <w:top w:val="none" w:sz="0" w:space="0" w:color="auto"/>
        <w:left w:val="none" w:sz="0" w:space="0" w:color="auto"/>
        <w:bottom w:val="none" w:sz="0" w:space="0" w:color="auto"/>
        <w:right w:val="none" w:sz="0" w:space="0" w:color="auto"/>
      </w:divBdr>
    </w:div>
    <w:div w:id="1293173722">
      <w:marLeft w:val="0"/>
      <w:marRight w:val="0"/>
      <w:marTop w:val="10"/>
      <w:marBottom w:val="10"/>
      <w:divBdr>
        <w:top w:val="none" w:sz="0" w:space="0" w:color="auto"/>
        <w:left w:val="none" w:sz="0" w:space="0" w:color="auto"/>
        <w:bottom w:val="none" w:sz="0" w:space="0" w:color="auto"/>
        <w:right w:val="none" w:sz="0" w:space="0" w:color="auto"/>
      </w:divBdr>
    </w:div>
    <w:div w:id="1396926442">
      <w:marLeft w:val="0"/>
      <w:marRight w:val="0"/>
      <w:marTop w:val="10"/>
      <w:marBottom w:val="10"/>
      <w:divBdr>
        <w:top w:val="none" w:sz="0" w:space="0" w:color="auto"/>
        <w:left w:val="none" w:sz="0" w:space="0" w:color="auto"/>
        <w:bottom w:val="none" w:sz="0" w:space="0" w:color="auto"/>
        <w:right w:val="none" w:sz="0" w:space="0" w:color="auto"/>
      </w:divBdr>
    </w:div>
    <w:div w:id="1441949132">
      <w:marLeft w:val="0"/>
      <w:marRight w:val="0"/>
      <w:marTop w:val="10"/>
      <w:marBottom w:val="10"/>
      <w:divBdr>
        <w:top w:val="none" w:sz="0" w:space="0" w:color="auto"/>
        <w:left w:val="none" w:sz="0" w:space="0" w:color="auto"/>
        <w:bottom w:val="none" w:sz="0" w:space="0" w:color="auto"/>
        <w:right w:val="none" w:sz="0" w:space="0" w:color="auto"/>
      </w:divBdr>
    </w:div>
    <w:div w:id="1509325890">
      <w:marLeft w:val="0"/>
      <w:marRight w:val="0"/>
      <w:marTop w:val="10"/>
      <w:marBottom w:val="10"/>
      <w:divBdr>
        <w:top w:val="none" w:sz="0" w:space="0" w:color="auto"/>
        <w:left w:val="none" w:sz="0" w:space="0" w:color="auto"/>
        <w:bottom w:val="none" w:sz="0" w:space="0" w:color="auto"/>
        <w:right w:val="none" w:sz="0" w:space="0" w:color="auto"/>
      </w:divBdr>
    </w:div>
    <w:div w:id="1530797624">
      <w:marLeft w:val="0"/>
      <w:marRight w:val="0"/>
      <w:marTop w:val="10"/>
      <w:marBottom w:val="10"/>
      <w:divBdr>
        <w:top w:val="none" w:sz="0" w:space="0" w:color="auto"/>
        <w:left w:val="none" w:sz="0" w:space="0" w:color="auto"/>
        <w:bottom w:val="none" w:sz="0" w:space="0" w:color="auto"/>
        <w:right w:val="none" w:sz="0" w:space="0" w:color="auto"/>
      </w:divBdr>
    </w:div>
    <w:div w:id="1596282272">
      <w:marLeft w:val="0"/>
      <w:marRight w:val="0"/>
      <w:marTop w:val="10"/>
      <w:marBottom w:val="10"/>
      <w:divBdr>
        <w:top w:val="none" w:sz="0" w:space="0" w:color="auto"/>
        <w:left w:val="none" w:sz="0" w:space="0" w:color="auto"/>
        <w:bottom w:val="none" w:sz="0" w:space="0" w:color="auto"/>
        <w:right w:val="none" w:sz="0" w:space="0" w:color="auto"/>
      </w:divBdr>
    </w:div>
    <w:div w:id="1603881429">
      <w:marLeft w:val="0"/>
      <w:marRight w:val="720"/>
      <w:marTop w:val="10"/>
      <w:marBottom w:val="10"/>
      <w:divBdr>
        <w:top w:val="none" w:sz="0" w:space="0" w:color="auto"/>
        <w:left w:val="none" w:sz="0" w:space="0" w:color="auto"/>
        <w:bottom w:val="none" w:sz="0" w:space="0" w:color="auto"/>
        <w:right w:val="none" w:sz="0" w:space="0" w:color="auto"/>
      </w:divBdr>
    </w:div>
    <w:div w:id="1655403567">
      <w:marLeft w:val="0"/>
      <w:marRight w:val="720"/>
      <w:marTop w:val="10"/>
      <w:marBottom w:val="10"/>
      <w:divBdr>
        <w:top w:val="none" w:sz="0" w:space="0" w:color="auto"/>
        <w:left w:val="none" w:sz="0" w:space="0" w:color="auto"/>
        <w:bottom w:val="none" w:sz="0" w:space="0" w:color="auto"/>
        <w:right w:val="none" w:sz="0" w:space="0" w:color="auto"/>
      </w:divBdr>
    </w:div>
    <w:div w:id="1705397226">
      <w:marLeft w:val="0"/>
      <w:marRight w:val="720"/>
      <w:marTop w:val="10"/>
      <w:marBottom w:val="10"/>
      <w:divBdr>
        <w:top w:val="none" w:sz="0" w:space="0" w:color="auto"/>
        <w:left w:val="none" w:sz="0" w:space="0" w:color="auto"/>
        <w:bottom w:val="none" w:sz="0" w:space="0" w:color="auto"/>
        <w:right w:val="none" w:sz="0" w:space="0" w:color="auto"/>
      </w:divBdr>
    </w:div>
    <w:div w:id="1716269601">
      <w:marLeft w:val="0"/>
      <w:marRight w:val="0"/>
      <w:marTop w:val="10"/>
      <w:marBottom w:val="10"/>
      <w:divBdr>
        <w:top w:val="none" w:sz="0" w:space="0" w:color="auto"/>
        <w:left w:val="none" w:sz="0" w:space="0" w:color="auto"/>
        <w:bottom w:val="none" w:sz="0" w:space="0" w:color="auto"/>
        <w:right w:val="none" w:sz="0" w:space="0" w:color="auto"/>
      </w:divBdr>
    </w:div>
    <w:div w:id="1838418962">
      <w:marLeft w:val="0"/>
      <w:marRight w:val="0"/>
      <w:marTop w:val="10"/>
      <w:marBottom w:val="10"/>
      <w:divBdr>
        <w:top w:val="none" w:sz="0" w:space="0" w:color="auto"/>
        <w:left w:val="none" w:sz="0" w:space="0" w:color="auto"/>
        <w:bottom w:val="none" w:sz="0" w:space="0" w:color="auto"/>
        <w:right w:val="none" w:sz="0" w:space="0" w:color="auto"/>
      </w:divBdr>
    </w:div>
    <w:div w:id="1845240412">
      <w:marLeft w:val="0"/>
      <w:marRight w:val="0"/>
      <w:marTop w:val="10"/>
      <w:marBottom w:val="10"/>
      <w:divBdr>
        <w:top w:val="none" w:sz="0" w:space="0" w:color="auto"/>
        <w:left w:val="none" w:sz="0" w:space="0" w:color="auto"/>
        <w:bottom w:val="none" w:sz="0" w:space="0" w:color="auto"/>
        <w:right w:val="none" w:sz="0" w:space="0" w:color="auto"/>
      </w:divBdr>
    </w:div>
    <w:div w:id="1847816858">
      <w:marLeft w:val="0"/>
      <w:marRight w:val="0"/>
      <w:marTop w:val="10"/>
      <w:marBottom w:val="10"/>
      <w:divBdr>
        <w:top w:val="none" w:sz="0" w:space="0" w:color="auto"/>
        <w:left w:val="none" w:sz="0" w:space="0" w:color="auto"/>
        <w:bottom w:val="none" w:sz="0" w:space="0" w:color="auto"/>
        <w:right w:val="none" w:sz="0" w:space="0" w:color="auto"/>
      </w:divBdr>
    </w:div>
    <w:div w:id="1912350404">
      <w:marLeft w:val="0"/>
      <w:marRight w:val="0"/>
      <w:marTop w:val="10"/>
      <w:marBottom w:val="10"/>
      <w:divBdr>
        <w:top w:val="none" w:sz="0" w:space="0" w:color="auto"/>
        <w:left w:val="none" w:sz="0" w:space="0" w:color="auto"/>
        <w:bottom w:val="none" w:sz="0" w:space="0" w:color="auto"/>
        <w:right w:val="none" w:sz="0" w:space="0" w:color="auto"/>
      </w:divBdr>
    </w:div>
    <w:div w:id="1936131810">
      <w:marLeft w:val="0"/>
      <w:marRight w:val="0"/>
      <w:marTop w:val="10"/>
      <w:marBottom w:val="10"/>
      <w:divBdr>
        <w:top w:val="none" w:sz="0" w:space="0" w:color="auto"/>
        <w:left w:val="none" w:sz="0" w:space="0" w:color="auto"/>
        <w:bottom w:val="none" w:sz="0" w:space="0" w:color="auto"/>
        <w:right w:val="none" w:sz="0" w:space="0" w:color="auto"/>
      </w:divBdr>
    </w:div>
    <w:div w:id="1985044966">
      <w:marLeft w:val="0"/>
      <w:marRight w:val="0"/>
      <w:marTop w:val="10"/>
      <w:marBottom w:val="10"/>
      <w:divBdr>
        <w:top w:val="none" w:sz="0" w:space="0" w:color="auto"/>
        <w:left w:val="none" w:sz="0" w:space="0" w:color="auto"/>
        <w:bottom w:val="none" w:sz="0" w:space="0" w:color="auto"/>
        <w:right w:val="none" w:sz="0" w:space="0" w:color="auto"/>
      </w:divBdr>
    </w:div>
    <w:div w:id="2036229077">
      <w:marLeft w:val="0"/>
      <w:marRight w:val="0"/>
      <w:marTop w:val="10"/>
      <w:marBottom w:val="10"/>
      <w:divBdr>
        <w:top w:val="none" w:sz="0" w:space="0" w:color="auto"/>
        <w:left w:val="none" w:sz="0" w:space="0" w:color="auto"/>
        <w:bottom w:val="none" w:sz="0" w:space="0" w:color="auto"/>
        <w:right w:val="none" w:sz="0" w:space="0" w:color="auto"/>
      </w:divBdr>
    </w:div>
    <w:div w:id="2052344310">
      <w:marLeft w:val="0"/>
      <w:marRight w:val="0"/>
      <w:marTop w:val="10"/>
      <w:marBottom w:val="10"/>
      <w:divBdr>
        <w:top w:val="none" w:sz="0" w:space="0" w:color="auto"/>
        <w:left w:val="none" w:sz="0" w:space="0" w:color="auto"/>
        <w:bottom w:val="none" w:sz="0" w:space="0" w:color="auto"/>
        <w:right w:val="none" w:sz="0" w:space="0" w:color="auto"/>
      </w:divBdr>
    </w:div>
    <w:div w:id="2058504514">
      <w:marLeft w:val="0"/>
      <w:marRight w:val="0"/>
      <w:marTop w:val="10"/>
      <w:marBottom w:val="10"/>
      <w:divBdr>
        <w:top w:val="none" w:sz="0" w:space="0" w:color="auto"/>
        <w:left w:val="none" w:sz="0" w:space="0" w:color="auto"/>
        <w:bottom w:val="none" w:sz="0" w:space="0" w:color="auto"/>
        <w:right w:val="none" w:sz="0" w:space="0" w:color="auto"/>
      </w:divBdr>
    </w:div>
    <w:div w:id="20699859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2025-04-30T06:16:00Z</dcterms:created>
  <dcterms:modified xsi:type="dcterms:W3CDTF">2025-04-30T06:16:00Z</dcterms:modified>
</cp:coreProperties>
</file>