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935B4" w14:textId="77777777" w:rsidR="00F83BE3" w:rsidRDefault="00F83BE3">
      <w:pPr>
        <w:spacing w:line="500" w:lineRule="atLeast"/>
        <w:jc w:val="center"/>
        <w:divId w:val="1369725112"/>
        <w:rPr>
          <w:rFonts w:ascii="黑体" w:eastAsia="黑体" w:hAnsi="黑体"/>
          <w:sz w:val="36"/>
          <w:szCs w:val="36"/>
        </w:rPr>
      </w:pPr>
      <w:r>
        <w:rPr>
          <w:rFonts w:ascii="黑体" w:eastAsia="黑体" w:hAnsi="黑体" w:hint="eastAsia"/>
          <w:sz w:val="36"/>
          <w:szCs w:val="36"/>
        </w:rPr>
        <w:t>广东省佛山市禅城区人民法院</w:t>
      </w:r>
    </w:p>
    <w:p w14:paraId="320E1069" w14:textId="77777777" w:rsidR="00F83BE3" w:rsidRDefault="00F83BE3">
      <w:pPr>
        <w:spacing w:line="500" w:lineRule="atLeast"/>
        <w:jc w:val="center"/>
        <w:divId w:val="10484509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9853B3" w14:textId="77777777" w:rsidR="00F83BE3" w:rsidRDefault="00F83BE3">
      <w:pPr>
        <w:spacing w:line="500" w:lineRule="atLeast"/>
        <w:jc w:val="right"/>
        <w:divId w:val="109047010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199</w:t>
      </w:r>
      <w:r>
        <w:rPr>
          <w:rFonts w:hint="eastAsia"/>
          <w:sz w:val="30"/>
          <w:szCs w:val="30"/>
        </w:rPr>
        <w:t>号</w:t>
      </w:r>
    </w:p>
    <w:p w14:paraId="4ECFE5C6" w14:textId="77777777" w:rsidR="00F83BE3" w:rsidRDefault="00F83BE3">
      <w:pPr>
        <w:spacing w:line="500" w:lineRule="atLeast"/>
        <w:ind w:firstLine="600"/>
        <w:divId w:val="30766934"/>
        <w:rPr>
          <w:rFonts w:hint="eastAsia"/>
          <w:sz w:val="30"/>
          <w:szCs w:val="30"/>
        </w:rPr>
      </w:pPr>
      <w:r>
        <w:rPr>
          <w:rFonts w:hint="eastAsia"/>
          <w:sz w:val="30"/>
          <w:szCs w:val="30"/>
        </w:rPr>
        <w:t>公诉机关佛山市禅城区人民检察院。</w:t>
      </w:r>
    </w:p>
    <w:p w14:paraId="18AEBE6A" w14:textId="77777777" w:rsidR="00F83BE3" w:rsidRDefault="00F83BE3">
      <w:pPr>
        <w:spacing w:line="500" w:lineRule="atLeast"/>
        <w:ind w:firstLine="600"/>
        <w:divId w:val="1342123199"/>
        <w:rPr>
          <w:rFonts w:hint="eastAsia"/>
          <w:sz w:val="30"/>
          <w:szCs w:val="30"/>
        </w:rPr>
      </w:pPr>
      <w:r>
        <w:rPr>
          <w:rFonts w:hint="eastAsia"/>
          <w:sz w:val="30"/>
          <w:szCs w:val="30"/>
        </w:rPr>
        <w:t>被告人戴某某，男，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日出生，汉族，大学本科文化，现住佛山市禅城区，</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日因本案被佛山市人民检察院取保候审。</w:t>
      </w:r>
    </w:p>
    <w:p w14:paraId="02CBA80D" w14:textId="77777777" w:rsidR="00F83BE3" w:rsidRDefault="00F83BE3">
      <w:pPr>
        <w:spacing w:line="500" w:lineRule="atLeast"/>
        <w:ind w:firstLine="600"/>
        <w:divId w:val="698162791"/>
        <w:rPr>
          <w:rFonts w:hint="eastAsia"/>
          <w:sz w:val="30"/>
          <w:szCs w:val="30"/>
        </w:rPr>
      </w:pPr>
      <w:r>
        <w:rPr>
          <w:rFonts w:hint="eastAsia"/>
          <w:sz w:val="30"/>
          <w:szCs w:val="30"/>
        </w:rPr>
        <w:t>辩护人程宽，广东通法正承律师事务所律师。</w:t>
      </w:r>
    </w:p>
    <w:p w14:paraId="59FAAF65" w14:textId="77777777" w:rsidR="00F83BE3" w:rsidRDefault="00F83BE3">
      <w:pPr>
        <w:spacing w:line="500" w:lineRule="atLeast"/>
        <w:ind w:firstLine="600"/>
        <w:divId w:val="1971471401"/>
        <w:rPr>
          <w:rFonts w:hint="eastAsia"/>
          <w:sz w:val="30"/>
          <w:szCs w:val="30"/>
        </w:rPr>
      </w:pPr>
      <w:r>
        <w:rPr>
          <w:rFonts w:hint="eastAsia"/>
          <w:sz w:val="30"/>
          <w:szCs w:val="30"/>
        </w:rPr>
        <w:t>佛山市禅城区人民检察院以佛禅检刑诉</w:t>
      </w:r>
      <w:r>
        <w:rPr>
          <w:rFonts w:hint="eastAsia"/>
          <w:sz w:val="30"/>
          <w:szCs w:val="30"/>
        </w:rPr>
        <w:t>[2018]96</w:t>
      </w:r>
      <w:r>
        <w:rPr>
          <w:rFonts w:hint="eastAsia"/>
          <w:sz w:val="30"/>
          <w:szCs w:val="30"/>
        </w:rPr>
        <w:t>号起诉书指控被告人戴某某犯行贿罪，于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日向本院提起公诉，并建议适用简易程序，本院于同年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日转为普通程序，依法组成合议庭，公开开庭审理了本案。佛山市禅城区人民检察院指派检察员邹方涛、许安政出庭支持公诉，被告人戴某某及其辩护人程宽到庭参加诉讼。现已审理终结。</w:t>
      </w:r>
    </w:p>
    <w:p w14:paraId="0127AA23" w14:textId="77777777" w:rsidR="00F83BE3" w:rsidRDefault="00F83BE3">
      <w:pPr>
        <w:spacing w:line="500" w:lineRule="atLeast"/>
        <w:ind w:firstLine="600"/>
        <w:divId w:val="1903129156"/>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年，被告人戴某某代表佛山市某宝电缆厂有限公司、佛山市某星电缆材料有限公司、佛山市某辉贸易有限公司的资产实际所有人姚某，与佛山市禅城区石湾镇街道办事处洽谈关于政府收购上述公司的</w:t>
      </w:r>
      <w:r>
        <w:rPr>
          <w:rFonts w:hint="eastAsia"/>
          <w:sz w:val="30"/>
          <w:szCs w:val="30"/>
        </w:rPr>
        <w:t>82</w:t>
      </w:r>
      <w:r>
        <w:rPr>
          <w:rFonts w:hint="eastAsia"/>
          <w:sz w:val="30"/>
          <w:szCs w:val="30"/>
        </w:rPr>
        <w:t>亩土地及地上建筑物事宜，并从中收取佣金。在洽谈过程中，戴某某为了达到姚某开出的转让底价</w:t>
      </w:r>
      <w:r>
        <w:rPr>
          <w:rFonts w:hint="eastAsia"/>
          <w:sz w:val="30"/>
          <w:szCs w:val="30"/>
        </w:rPr>
        <w:t>360</w:t>
      </w:r>
      <w:r>
        <w:rPr>
          <w:rFonts w:hint="eastAsia"/>
          <w:sz w:val="30"/>
          <w:szCs w:val="30"/>
        </w:rPr>
        <w:t>万元每亩，从而促成交易，请托负责该项工作的时任石湾镇街道办事处副主任张某（另案处理）在政府收购价格的事情上给予其帮助，并承诺事成之后给予张某好处费。后在张某的帮助下，政府提高土地及地上建筑物收购价格至</w:t>
      </w:r>
      <w:r>
        <w:rPr>
          <w:rFonts w:hint="eastAsia"/>
          <w:sz w:val="30"/>
          <w:szCs w:val="30"/>
        </w:rPr>
        <w:t>365</w:t>
      </w:r>
      <w:r>
        <w:rPr>
          <w:rFonts w:hint="eastAsia"/>
          <w:sz w:val="30"/>
          <w:szCs w:val="30"/>
        </w:rPr>
        <w:t>万元每亩，</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日，石湾镇街道资产管理委员会下属的佛山市某进资产经营有限公司与佛山市某宝电缆厂有限公司、佛山市某星电缆材料有限公司、佛山市某辉贸易有限公司顺利签订了转让协议，并于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日支付定金</w:t>
      </w:r>
      <w:r>
        <w:rPr>
          <w:rFonts w:hint="eastAsia"/>
          <w:sz w:val="30"/>
          <w:szCs w:val="30"/>
        </w:rPr>
        <w:lastRenderedPageBreak/>
        <w:t>人民币共</w:t>
      </w:r>
      <w:r>
        <w:rPr>
          <w:rFonts w:hint="eastAsia"/>
          <w:sz w:val="30"/>
          <w:szCs w:val="30"/>
        </w:rPr>
        <w:t>1</w:t>
      </w:r>
      <w:r>
        <w:rPr>
          <w:rFonts w:hint="eastAsia"/>
          <w:sz w:val="30"/>
          <w:szCs w:val="30"/>
        </w:rPr>
        <w:t>亿元，至</w:t>
      </w:r>
      <w:r>
        <w:rPr>
          <w:rFonts w:hint="eastAsia"/>
          <w:sz w:val="30"/>
          <w:szCs w:val="30"/>
        </w:rPr>
        <w:t>2011</w:t>
      </w:r>
      <w:r>
        <w:rPr>
          <w:rFonts w:hint="eastAsia"/>
          <w:sz w:val="30"/>
          <w:szCs w:val="30"/>
        </w:rPr>
        <w:t>年底，支付购地款共计人民币</w:t>
      </w:r>
      <w:r>
        <w:rPr>
          <w:rFonts w:hint="eastAsia"/>
          <w:sz w:val="30"/>
          <w:szCs w:val="30"/>
        </w:rPr>
        <w:t>2.98</w:t>
      </w:r>
      <w:r>
        <w:rPr>
          <w:rFonts w:hint="eastAsia"/>
          <w:sz w:val="30"/>
          <w:szCs w:val="30"/>
        </w:rPr>
        <w:t>亿元。</w:t>
      </w:r>
      <w:r>
        <w:rPr>
          <w:rFonts w:hint="eastAsia"/>
          <w:sz w:val="30"/>
          <w:szCs w:val="30"/>
        </w:rPr>
        <w:t>2011</w:t>
      </w:r>
      <w:r>
        <w:rPr>
          <w:rFonts w:hint="eastAsia"/>
          <w:sz w:val="30"/>
          <w:szCs w:val="30"/>
        </w:rPr>
        <w:t>年初，被告人戴某某收到佣金后，先后分两次在佛山市禅城区季华公园东侧附近，送给张某好处费共计人民币</w:t>
      </w:r>
      <w:r>
        <w:rPr>
          <w:rFonts w:hint="eastAsia"/>
          <w:sz w:val="30"/>
          <w:szCs w:val="30"/>
        </w:rPr>
        <w:t>260</w:t>
      </w:r>
      <w:r>
        <w:rPr>
          <w:rFonts w:hint="eastAsia"/>
          <w:sz w:val="30"/>
          <w:szCs w:val="30"/>
        </w:rPr>
        <w:t>万元。</w:t>
      </w:r>
    </w:p>
    <w:p w14:paraId="69B6AF2B" w14:textId="77777777" w:rsidR="00F83BE3" w:rsidRDefault="00F83BE3">
      <w:pPr>
        <w:spacing w:line="500" w:lineRule="atLeast"/>
        <w:ind w:firstLine="600"/>
        <w:divId w:val="987512243"/>
        <w:rPr>
          <w:rFonts w:hint="eastAsia"/>
          <w:sz w:val="30"/>
          <w:szCs w:val="30"/>
        </w:rPr>
      </w:pPr>
      <w:r>
        <w:rPr>
          <w:rFonts w:hint="eastAsia"/>
          <w:sz w:val="30"/>
          <w:szCs w:val="30"/>
        </w:rPr>
        <w:t>佛山市人民检察院在办理张某受贿一案中发现戴某某涉嫌行贿的线索。</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日，佛山市人民检察院侦查人员将戴某某带回佛山市人民检察院进行调查，调查过程中戴某某主动交代了行贿张某的犯罪事实。同日，佛山市人民检察院以涉嫌行贿罪对戴某某立案侦查。</w:t>
      </w:r>
    </w:p>
    <w:p w14:paraId="206AF624" w14:textId="77777777" w:rsidR="00F83BE3" w:rsidRDefault="00F83BE3">
      <w:pPr>
        <w:spacing w:line="500" w:lineRule="atLeast"/>
        <w:ind w:firstLine="600"/>
        <w:divId w:val="145779467"/>
        <w:rPr>
          <w:rFonts w:hint="eastAsia"/>
          <w:sz w:val="30"/>
          <w:szCs w:val="30"/>
        </w:rPr>
      </w:pPr>
      <w:r>
        <w:rPr>
          <w:rFonts w:hint="eastAsia"/>
          <w:sz w:val="30"/>
          <w:szCs w:val="30"/>
        </w:rPr>
        <w:t>上述事实，被告人戴某某在开庭审理过程中均无异议，并有证人张某、姚某、黄某的证言，到案经过，干部任免审批表，张某职务任免文件，企业机读档案登记资料，协议书，关于购置原某宝电缆厂地块的通知，付款证明，银行支票进账单、支票存根，银行交易明细，港澳居民来往内地通行证信息，被告人戴某某在侦查阶段的供述等证据证实，足以认定。</w:t>
      </w:r>
    </w:p>
    <w:p w14:paraId="42718923" w14:textId="77777777" w:rsidR="00F83BE3" w:rsidRDefault="00F83BE3">
      <w:pPr>
        <w:spacing w:line="500" w:lineRule="atLeast"/>
        <w:ind w:firstLine="600"/>
        <w:divId w:val="500436456"/>
        <w:rPr>
          <w:rFonts w:hint="eastAsia"/>
          <w:sz w:val="30"/>
          <w:szCs w:val="30"/>
        </w:rPr>
      </w:pPr>
      <w:r>
        <w:rPr>
          <w:rFonts w:hint="eastAsia"/>
          <w:sz w:val="30"/>
          <w:szCs w:val="30"/>
        </w:rPr>
        <w:t>本案在审理过程中，被告人戴某某通过其家属向本院退缴非法所得人民币</w:t>
      </w:r>
      <w:r>
        <w:rPr>
          <w:rFonts w:hint="eastAsia"/>
          <w:sz w:val="30"/>
          <w:szCs w:val="30"/>
        </w:rPr>
        <w:t>100</w:t>
      </w:r>
      <w:r>
        <w:rPr>
          <w:rFonts w:hint="eastAsia"/>
          <w:sz w:val="30"/>
          <w:szCs w:val="30"/>
        </w:rPr>
        <w:t>万元。</w:t>
      </w:r>
    </w:p>
    <w:p w14:paraId="18A6D730" w14:textId="77777777" w:rsidR="00F83BE3" w:rsidRDefault="00F83BE3">
      <w:pPr>
        <w:spacing w:line="500" w:lineRule="atLeast"/>
        <w:ind w:firstLine="600"/>
        <w:divId w:val="2038114925"/>
        <w:rPr>
          <w:rFonts w:hint="eastAsia"/>
          <w:sz w:val="30"/>
          <w:szCs w:val="30"/>
        </w:rPr>
      </w:pPr>
      <w:r>
        <w:rPr>
          <w:rFonts w:hint="eastAsia"/>
          <w:sz w:val="30"/>
          <w:szCs w:val="30"/>
        </w:rPr>
        <w:t>本院认为，被告人戴某某为谋取不正当利益，给予国家工作人员财物共人民币</w:t>
      </w:r>
      <w:r>
        <w:rPr>
          <w:rFonts w:hint="eastAsia"/>
          <w:sz w:val="30"/>
          <w:szCs w:val="30"/>
        </w:rPr>
        <w:t>260</w:t>
      </w:r>
      <w:r>
        <w:rPr>
          <w:rFonts w:hint="eastAsia"/>
          <w:sz w:val="30"/>
          <w:szCs w:val="30"/>
        </w:rPr>
        <w:t>万元，其行为已构成行贿罪。公诉机关指控的罪名成立。被告人戴某某因行贿谋取不正当利益，情节严重，论罪应处五年以上十年以下有期徒刑。被告人戴某某在被追诉前主动交代行贿行为，依法可以减轻处罚。被告人戴某某能积极退赃，又可酌情从轻处罚。公诉机关建议判处被告人戴某某三年以上五年以下有期徒刑的量刑意见适当，本院予以采纳。鉴于被告人戴某某确有悔罪表现，且长期患有严重的糖尿病，符合宣告缓刑的条件，可以宣告缓刑。辩护人的相关辩护意见成立，可以采纳。依照《中华人民共和国刑法》第三百八十九条第一款，第六十四条，第七十二条第一款，第七十三条第二款、第三款，第十二条以及</w:t>
      </w:r>
      <w:r>
        <w:rPr>
          <w:rFonts w:hint="eastAsia"/>
          <w:sz w:val="30"/>
          <w:szCs w:val="30"/>
        </w:rPr>
        <w:t>1997</w:t>
      </w:r>
      <w:r>
        <w:rPr>
          <w:rFonts w:hint="eastAsia"/>
          <w:sz w:val="30"/>
          <w:szCs w:val="30"/>
        </w:rPr>
        <w:t>年修订的《中华人民共和国刑法》第三百九十条的规定，判决如下：</w:t>
      </w:r>
    </w:p>
    <w:p w14:paraId="539A0D40" w14:textId="77777777" w:rsidR="00F83BE3" w:rsidRDefault="00F83BE3">
      <w:pPr>
        <w:spacing w:line="500" w:lineRule="atLeast"/>
        <w:ind w:firstLine="600"/>
        <w:divId w:val="967587026"/>
        <w:rPr>
          <w:rFonts w:hint="eastAsia"/>
          <w:sz w:val="30"/>
          <w:szCs w:val="30"/>
        </w:rPr>
      </w:pPr>
      <w:r>
        <w:rPr>
          <w:rFonts w:hint="eastAsia"/>
          <w:sz w:val="30"/>
          <w:szCs w:val="30"/>
        </w:rPr>
        <w:t>一、被告人戴某某犯行贿罪，判处有期徒刑三年，缓刑五年。</w:t>
      </w:r>
    </w:p>
    <w:p w14:paraId="57FB2EA9" w14:textId="77777777" w:rsidR="00F83BE3" w:rsidRDefault="00F83BE3">
      <w:pPr>
        <w:spacing w:line="500" w:lineRule="atLeast"/>
        <w:ind w:firstLine="600"/>
        <w:divId w:val="2105568956"/>
        <w:rPr>
          <w:rFonts w:hint="eastAsia"/>
          <w:sz w:val="30"/>
          <w:szCs w:val="30"/>
        </w:rPr>
      </w:pPr>
      <w:r>
        <w:rPr>
          <w:rFonts w:hint="eastAsia"/>
          <w:sz w:val="30"/>
          <w:szCs w:val="30"/>
        </w:rPr>
        <w:t>（缓刑的考验期限从判决确定之日起计算。）</w:t>
      </w:r>
    </w:p>
    <w:p w14:paraId="5A39DE23" w14:textId="77777777" w:rsidR="00F83BE3" w:rsidRDefault="00F83BE3">
      <w:pPr>
        <w:spacing w:line="500" w:lineRule="atLeast"/>
        <w:ind w:firstLine="600"/>
        <w:divId w:val="1036003556"/>
        <w:rPr>
          <w:rFonts w:hint="eastAsia"/>
          <w:sz w:val="30"/>
          <w:szCs w:val="30"/>
        </w:rPr>
      </w:pPr>
      <w:r>
        <w:rPr>
          <w:rFonts w:hint="eastAsia"/>
          <w:sz w:val="30"/>
          <w:szCs w:val="30"/>
        </w:rPr>
        <w:t>二、被告人戴某某退缴的非法所得人民币</w:t>
      </w:r>
      <w:r>
        <w:rPr>
          <w:rFonts w:hint="eastAsia"/>
          <w:sz w:val="30"/>
          <w:szCs w:val="30"/>
        </w:rPr>
        <w:t>100</w:t>
      </w:r>
      <w:r>
        <w:rPr>
          <w:rFonts w:hint="eastAsia"/>
          <w:sz w:val="30"/>
          <w:szCs w:val="30"/>
        </w:rPr>
        <w:t>万元予以没收，上缴国库。</w:t>
      </w:r>
    </w:p>
    <w:p w14:paraId="790BCF42" w14:textId="77777777" w:rsidR="00F83BE3" w:rsidRDefault="00F83BE3">
      <w:pPr>
        <w:spacing w:line="500" w:lineRule="atLeast"/>
        <w:ind w:firstLine="600"/>
        <w:divId w:val="1265923762"/>
        <w:rPr>
          <w:rFonts w:hint="eastAsia"/>
          <w:sz w:val="30"/>
          <w:szCs w:val="30"/>
        </w:rPr>
      </w:pPr>
      <w:r>
        <w:rPr>
          <w:rFonts w:hint="eastAsia"/>
          <w:sz w:val="30"/>
          <w:szCs w:val="30"/>
        </w:rPr>
        <w:t>如不服本判决，可于接到判决书的第二日起十日内，通过本院或者直接向佛山市中级人民法院提出上诉。书面上诉的，应当提交上诉状正本一份，副本二份。</w:t>
      </w:r>
    </w:p>
    <w:p w14:paraId="551B226B" w14:textId="77777777" w:rsidR="00F83BE3" w:rsidRDefault="00F83BE3">
      <w:pPr>
        <w:spacing w:line="500" w:lineRule="atLeast"/>
        <w:jc w:val="right"/>
        <w:divId w:val="921530672"/>
        <w:rPr>
          <w:rFonts w:hint="eastAsia"/>
          <w:sz w:val="30"/>
          <w:szCs w:val="30"/>
        </w:rPr>
      </w:pPr>
      <w:r>
        <w:rPr>
          <w:rFonts w:hint="eastAsia"/>
          <w:sz w:val="30"/>
          <w:szCs w:val="30"/>
        </w:rPr>
        <w:t>审　判　长　　蔡金水</w:t>
      </w:r>
    </w:p>
    <w:p w14:paraId="0D043E10" w14:textId="77777777" w:rsidR="00F83BE3" w:rsidRDefault="00F83BE3">
      <w:pPr>
        <w:spacing w:line="500" w:lineRule="atLeast"/>
        <w:jc w:val="right"/>
        <w:divId w:val="1444156423"/>
        <w:rPr>
          <w:rFonts w:hint="eastAsia"/>
          <w:sz w:val="30"/>
          <w:szCs w:val="30"/>
        </w:rPr>
      </w:pPr>
      <w:r>
        <w:rPr>
          <w:rFonts w:hint="eastAsia"/>
          <w:sz w:val="30"/>
          <w:szCs w:val="30"/>
        </w:rPr>
        <w:t>人民陪审员　　肖　芳</w:t>
      </w:r>
    </w:p>
    <w:p w14:paraId="76CDA175" w14:textId="77777777" w:rsidR="00F83BE3" w:rsidRDefault="00F83BE3">
      <w:pPr>
        <w:spacing w:line="500" w:lineRule="atLeast"/>
        <w:jc w:val="right"/>
        <w:divId w:val="1705906607"/>
        <w:rPr>
          <w:rFonts w:hint="eastAsia"/>
          <w:sz w:val="30"/>
          <w:szCs w:val="30"/>
        </w:rPr>
      </w:pPr>
      <w:r>
        <w:rPr>
          <w:rFonts w:hint="eastAsia"/>
          <w:sz w:val="30"/>
          <w:szCs w:val="30"/>
        </w:rPr>
        <w:t>人民陪审员　　徐佳荣</w:t>
      </w:r>
    </w:p>
    <w:p w14:paraId="49B807CE" w14:textId="77777777" w:rsidR="00F83BE3" w:rsidRDefault="00F83BE3">
      <w:pPr>
        <w:spacing w:line="500" w:lineRule="atLeast"/>
        <w:jc w:val="right"/>
        <w:divId w:val="108479628"/>
        <w:rPr>
          <w:rFonts w:hint="eastAsia"/>
          <w:sz w:val="30"/>
          <w:szCs w:val="30"/>
        </w:rPr>
      </w:pPr>
      <w:r>
        <w:rPr>
          <w:rFonts w:hint="eastAsia"/>
          <w:sz w:val="30"/>
          <w:szCs w:val="30"/>
        </w:rPr>
        <w:t>二〇一八年五月十四日</w:t>
      </w:r>
    </w:p>
    <w:p w14:paraId="34103EE1" w14:textId="77777777" w:rsidR="00F83BE3" w:rsidRDefault="00F83BE3">
      <w:pPr>
        <w:spacing w:line="500" w:lineRule="atLeast"/>
        <w:jc w:val="right"/>
        <w:divId w:val="1084298659"/>
        <w:rPr>
          <w:rFonts w:hint="eastAsia"/>
          <w:sz w:val="30"/>
          <w:szCs w:val="30"/>
        </w:rPr>
      </w:pPr>
      <w:r>
        <w:rPr>
          <w:rFonts w:hint="eastAsia"/>
          <w:sz w:val="30"/>
          <w:szCs w:val="30"/>
        </w:rPr>
        <w:t>书　记　员　　谢嘉杰</w:t>
      </w:r>
    </w:p>
    <w:p w14:paraId="6E491DCB" w14:textId="77777777" w:rsidR="00F83BE3" w:rsidRDefault="00F83BE3">
      <w:pPr>
        <w:spacing w:line="500" w:lineRule="atLeast"/>
        <w:ind w:firstLine="600"/>
        <w:divId w:val="388959411"/>
        <w:rPr>
          <w:rFonts w:hint="eastAsia"/>
          <w:sz w:val="30"/>
          <w:szCs w:val="30"/>
        </w:rPr>
      </w:pPr>
      <w:r>
        <w:rPr>
          <w:rFonts w:hint="eastAsia"/>
          <w:sz w:val="30"/>
          <w:szCs w:val="30"/>
        </w:rPr>
        <w:t>附：一、《中华人民共和国刑法》相关条文</w:t>
      </w:r>
    </w:p>
    <w:p w14:paraId="0608EFB5" w14:textId="77777777" w:rsidR="00F83BE3" w:rsidRDefault="00F83BE3">
      <w:pPr>
        <w:spacing w:line="500" w:lineRule="atLeast"/>
        <w:ind w:firstLine="600"/>
        <w:divId w:val="985014384"/>
        <w:rPr>
          <w:rFonts w:hint="eastAsia"/>
          <w:sz w:val="30"/>
          <w:szCs w:val="30"/>
        </w:rPr>
      </w:pPr>
      <w:r>
        <w:rPr>
          <w:rFonts w:hint="eastAsia"/>
          <w:sz w:val="30"/>
          <w:szCs w:val="30"/>
        </w:rPr>
        <w:t>第三百八十九条为谋取不正当利益，给予国家工作人员以财物的，是行贿罪。</w:t>
      </w:r>
    </w:p>
    <w:p w14:paraId="1FE0A914" w14:textId="77777777" w:rsidR="00F83BE3" w:rsidRDefault="00F83BE3">
      <w:pPr>
        <w:spacing w:line="500" w:lineRule="atLeast"/>
        <w:ind w:firstLine="600"/>
        <w:divId w:val="1738280887"/>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8C33232" w14:textId="77777777" w:rsidR="00F83BE3" w:rsidRDefault="00F83BE3">
      <w:pPr>
        <w:spacing w:line="500" w:lineRule="atLeast"/>
        <w:ind w:firstLine="600"/>
        <w:divId w:val="2078744533"/>
        <w:rPr>
          <w:rFonts w:hint="eastAsia"/>
          <w:sz w:val="30"/>
          <w:szCs w:val="30"/>
        </w:rPr>
      </w:pPr>
      <w:r>
        <w:rPr>
          <w:rFonts w:hint="eastAsia"/>
          <w:sz w:val="30"/>
          <w:szCs w:val="30"/>
        </w:rPr>
        <w:t>因被勒索给予国家工作人员以财物，没有获得不正当利益的，不是行贿。</w:t>
      </w:r>
    </w:p>
    <w:p w14:paraId="4369580B" w14:textId="77777777" w:rsidR="00F83BE3" w:rsidRDefault="00F83BE3">
      <w:pPr>
        <w:spacing w:line="500" w:lineRule="atLeast"/>
        <w:ind w:firstLine="600"/>
        <w:divId w:val="84594000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B637A75" w14:textId="77777777" w:rsidR="00F83BE3" w:rsidRDefault="00F83BE3">
      <w:pPr>
        <w:spacing w:line="500" w:lineRule="atLeast"/>
        <w:ind w:firstLine="600"/>
        <w:divId w:val="5354300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725DB9E3" w14:textId="77777777" w:rsidR="00F83BE3" w:rsidRDefault="00F83BE3">
      <w:pPr>
        <w:spacing w:line="500" w:lineRule="atLeast"/>
        <w:ind w:firstLine="600"/>
        <w:divId w:val="2058898045"/>
        <w:rPr>
          <w:rFonts w:hint="eastAsia"/>
          <w:sz w:val="30"/>
          <w:szCs w:val="30"/>
        </w:rPr>
      </w:pPr>
      <w:r>
        <w:rPr>
          <w:rFonts w:hint="eastAsia"/>
          <w:sz w:val="30"/>
          <w:szCs w:val="30"/>
        </w:rPr>
        <w:t>（一）犯罪情节较轻；</w:t>
      </w:r>
    </w:p>
    <w:p w14:paraId="10B11C13" w14:textId="77777777" w:rsidR="00F83BE3" w:rsidRDefault="00F83BE3">
      <w:pPr>
        <w:spacing w:line="500" w:lineRule="atLeast"/>
        <w:ind w:firstLine="600"/>
        <w:divId w:val="878516151"/>
        <w:rPr>
          <w:rFonts w:hint="eastAsia"/>
          <w:sz w:val="30"/>
          <w:szCs w:val="30"/>
        </w:rPr>
      </w:pPr>
      <w:r>
        <w:rPr>
          <w:rFonts w:hint="eastAsia"/>
          <w:sz w:val="30"/>
          <w:szCs w:val="30"/>
        </w:rPr>
        <w:t>（二）有悔罪表现；</w:t>
      </w:r>
    </w:p>
    <w:p w14:paraId="758EB9E0" w14:textId="77777777" w:rsidR="00F83BE3" w:rsidRDefault="00F83BE3">
      <w:pPr>
        <w:spacing w:line="500" w:lineRule="atLeast"/>
        <w:ind w:firstLine="600"/>
        <w:divId w:val="1230113209"/>
        <w:rPr>
          <w:rFonts w:hint="eastAsia"/>
          <w:sz w:val="30"/>
          <w:szCs w:val="30"/>
        </w:rPr>
      </w:pPr>
      <w:r>
        <w:rPr>
          <w:rFonts w:hint="eastAsia"/>
          <w:sz w:val="30"/>
          <w:szCs w:val="30"/>
        </w:rPr>
        <w:t>（三）没有再犯罪的危险；</w:t>
      </w:r>
    </w:p>
    <w:p w14:paraId="7F7DB052" w14:textId="77777777" w:rsidR="00F83BE3" w:rsidRDefault="00F83BE3">
      <w:pPr>
        <w:spacing w:line="500" w:lineRule="atLeast"/>
        <w:ind w:firstLine="600"/>
        <w:divId w:val="103423690"/>
        <w:rPr>
          <w:rFonts w:hint="eastAsia"/>
          <w:sz w:val="30"/>
          <w:szCs w:val="30"/>
        </w:rPr>
      </w:pPr>
      <w:r>
        <w:rPr>
          <w:rFonts w:hint="eastAsia"/>
          <w:sz w:val="30"/>
          <w:szCs w:val="30"/>
        </w:rPr>
        <w:t>（四）宣告缓刑对所居住社区没有重大不良影响。</w:t>
      </w:r>
    </w:p>
    <w:p w14:paraId="13E23400" w14:textId="77777777" w:rsidR="00F83BE3" w:rsidRDefault="00F83BE3">
      <w:pPr>
        <w:spacing w:line="500" w:lineRule="atLeast"/>
        <w:ind w:firstLine="600"/>
        <w:divId w:val="73532437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67F1A15D" w14:textId="77777777" w:rsidR="00F83BE3" w:rsidRDefault="00F83BE3">
      <w:pPr>
        <w:spacing w:line="500" w:lineRule="atLeast"/>
        <w:ind w:firstLine="600"/>
        <w:divId w:val="1786998366"/>
        <w:rPr>
          <w:rFonts w:hint="eastAsia"/>
          <w:sz w:val="30"/>
          <w:szCs w:val="30"/>
        </w:rPr>
      </w:pPr>
      <w:r>
        <w:rPr>
          <w:rFonts w:hint="eastAsia"/>
          <w:sz w:val="30"/>
          <w:szCs w:val="30"/>
        </w:rPr>
        <w:t>被宣告缓刑的犯罪分子，如果被判处附加刑，附加刑仍须执行。</w:t>
      </w:r>
    </w:p>
    <w:p w14:paraId="3BC863EC" w14:textId="77777777" w:rsidR="00F83BE3" w:rsidRDefault="00F83BE3">
      <w:pPr>
        <w:spacing w:line="500" w:lineRule="atLeast"/>
        <w:ind w:firstLine="600"/>
        <w:divId w:val="762842169"/>
        <w:rPr>
          <w:rFonts w:hint="eastAsia"/>
          <w:sz w:val="30"/>
          <w:szCs w:val="30"/>
        </w:rPr>
      </w:pPr>
      <w:r>
        <w:rPr>
          <w:rFonts w:hint="eastAsia"/>
          <w:sz w:val="30"/>
          <w:szCs w:val="30"/>
        </w:rPr>
        <w:t>第七十三条拘役的缓刑考验期限为原判刑期以上一年以下，但是不能少于二个月。</w:t>
      </w:r>
    </w:p>
    <w:p w14:paraId="11AE273C" w14:textId="77777777" w:rsidR="00F83BE3" w:rsidRDefault="00F83BE3">
      <w:pPr>
        <w:spacing w:line="500" w:lineRule="atLeast"/>
        <w:ind w:firstLine="600"/>
        <w:divId w:val="2083527402"/>
        <w:rPr>
          <w:rFonts w:hint="eastAsia"/>
          <w:sz w:val="30"/>
          <w:szCs w:val="30"/>
        </w:rPr>
      </w:pPr>
      <w:r>
        <w:rPr>
          <w:rFonts w:hint="eastAsia"/>
          <w:sz w:val="30"/>
          <w:szCs w:val="30"/>
        </w:rPr>
        <w:t>有期徒刑的缓刑考验期限为原判刑期以上五年以下，但是不能少于一年。</w:t>
      </w:r>
    </w:p>
    <w:p w14:paraId="6123DBBF" w14:textId="77777777" w:rsidR="00F83BE3" w:rsidRDefault="00F83BE3">
      <w:pPr>
        <w:spacing w:line="500" w:lineRule="atLeast"/>
        <w:ind w:firstLine="600"/>
        <w:divId w:val="355424474"/>
        <w:rPr>
          <w:rFonts w:hint="eastAsia"/>
          <w:sz w:val="30"/>
          <w:szCs w:val="30"/>
        </w:rPr>
      </w:pPr>
      <w:r>
        <w:rPr>
          <w:rFonts w:hint="eastAsia"/>
          <w:sz w:val="30"/>
          <w:szCs w:val="30"/>
        </w:rPr>
        <w:t>缓刑考验期限，从判决确定之日起计算。</w:t>
      </w:r>
    </w:p>
    <w:p w14:paraId="37B21C02" w14:textId="77777777" w:rsidR="00F83BE3" w:rsidRDefault="00F83BE3">
      <w:pPr>
        <w:spacing w:line="500" w:lineRule="atLeast"/>
        <w:ind w:firstLine="600"/>
        <w:divId w:val="900596892"/>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46E9489A" w14:textId="77777777" w:rsidR="00F83BE3" w:rsidRDefault="00F83BE3">
      <w:pPr>
        <w:spacing w:line="500" w:lineRule="atLeast"/>
        <w:ind w:firstLine="600"/>
        <w:divId w:val="1880891386"/>
        <w:rPr>
          <w:rFonts w:hint="eastAsia"/>
          <w:sz w:val="30"/>
          <w:szCs w:val="30"/>
        </w:rPr>
      </w:pPr>
      <w:r>
        <w:rPr>
          <w:rFonts w:hint="eastAsia"/>
          <w:sz w:val="30"/>
          <w:szCs w:val="30"/>
        </w:rPr>
        <w:t>本法施行以前，依照当时的法律已经作出的生效判决，继续有效。</w:t>
      </w:r>
    </w:p>
    <w:p w14:paraId="7E93078B" w14:textId="77777777" w:rsidR="00F83BE3" w:rsidRDefault="00F83BE3">
      <w:pPr>
        <w:spacing w:line="500" w:lineRule="atLeast"/>
        <w:ind w:firstLine="600"/>
        <w:divId w:val="1536960431"/>
        <w:rPr>
          <w:rFonts w:hint="eastAsia"/>
          <w:sz w:val="30"/>
          <w:szCs w:val="30"/>
        </w:rPr>
      </w:pPr>
      <w:r>
        <w:rPr>
          <w:rFonts w:hint="eastAsia"/>
          <w:sz w:val="30"/>
          <w:szCs w:val="30"/>
        </w:rPr>
        <w:t>二、</w:t>
      </w:r>
      <w:r>
        <w:rPr>
          <w:rFonts w:hint="eastAsia"/>
          <w:sz w:val="30"/>
          <w:szCs w:val="30"/>
        </w:rPr>
        <w:t>1997</w:t>
      </w:r>
      <w:r>
        <w:rPr>
          <w:rFonts w:hint="eastAsia"/>
          <w:sz w:val="30"/>
          <w:szCs w:val="30"/>
        </w:rPr>
        <w:t>年修订的《中华人民共和国刑法》相关条文</w:t>
      </w:r>
    </w:p>
    <w:p w14:paraId="69956A43" w14:textId="77777777" w:rsidR="00F83BE3" w:rsidRDefault="00F83BE3">
      <w:pPr>
        <w:spacing w:line="500" w:lineRule="atLeast"/>
        <w:ind w:firstLine="600"/>
        <w:divId w:val="1798792001"/>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41A7577" w14:textId="77777777" w:rsidR="00F83BE3" w:rsidRDefault="00F83BE3">
      <w:pPr>
        <w:spacing w:line="500" w:lineRule="atLeast"/>
        <w:ind w:firstLine="600"/>
        <w:divId w:val="1493370568"/>
        <w:rPr>
          <w:rFonts w:hint="eastAsia"/>
          <w:sz w:val="30"/>
          <w:szCs w:val="30"/>
        </w:rPr>
      </w:pPr>
      <w:r>
        <w:rPr>
          <w:rFonts w:hint="eastAsia"/>
          <w:sz w:val="30"/>
          <w:szCs w:val="30"/>
        </w:rPr>
        <w:t>行贿人在被追诉前主动交待行贿行为的，可以减轻处罚或者免除处罚。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B823E" w14:textId="77777777" w:rsidR="006B15ED" w:rsidRDefault="006B15ED" w:rsidP="006B15ED">
      <w:pPr>
        <w:rPr>
          <w:rFonts w:hint="eastAsia"/>
        </w:rPr>
      </w:pPr>
      <w:r>
        <w:separator/>
      </w:r>
    </w:p>
  </w:endnote>
  <w:endnote w:type="continuationSeparator" w:id="0">
    <w:p w14:paraId="6AE3D60E" w14:textId="77777777" w:rsidR="006B15ED" w:rsidRDefault="006B15ED" w:rsidP="006B15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D1EB0" w14:textId="77777777" w:rsidR="006B15ED" w:rsidRDefault="006B15ED" w:rsidP="006B15ED">
      <w:pPr>
        <w:rPr>
          <w:rFonts w:hint="eastAsia"/>
        </w:rPr>
      </w:pPr>
      <w:r>
        <w:separator/>
      </w:r>
    </w:p>
  </w:footnote>
  <w:footnote w:type="continuationSeparator" w:id="0">
    <w:p w14:paraId="2DE9DB87" w14:textId="77777777" w:rsidR="006B15ED" w:rsidRDefault="006B15ED" w:rsidP="006B15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15ED"/>
    <w:rsid w:val="006B15ED"/>
    <w:rsid w:val="00A23C24"/>
    <w:rsid w:val="00F83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F1BA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B15ED"/>
    <w:pPr>
      <w:tabs>
        <w:tab w:val="center" w:pos="4153"/>
        <w:tab w:val="right" w:pos="8306"/>
      </w:tabs>
      <w:snapToGrid w:val="0"/>
      <w:jc w:val="center"/>
    </w:pPr>
    <w:rPr>
      <w:sz w:val="18"/>
      <w:szCs w:val="18"/>
    </w:rPr>
  </w:style>
  <w:style w:type="character" w:customStyle="1" w:styleId="a4">
    <w:name w:val="页眉 字符"/>
    <w:basedOn w:val="a0"/>
    <w:link w:val="a3"/>
    <w:uiPriority w:val="99"/>
    <w:rsid w:val="006B15ED"/>
    <w:rPr>
      <w:rFonts w:ascii="宋体" w:eastAsia="宋体" w:hAnsi="宋体" w:cs="宋体"/>
      <w:sz w:val="18"/>
      <w:szCs w:val="18"/>
    </w:rPr>
  </w:style>
  <w:style w:type="paragraph" w:styleId="a5">
    <w:name w:val="footer"/>
    <w:basedOn w:val="a"/>
    <w:link w:val="a6"/>
    <w:uiPriority w:val="99"/>
    <w:unhideWhenUsed/>
    <w:rsid w:val="006B15ED"/>
    <w:pPr>
      <w:tabs>
        <w:tab w:val="center" w:pos="4153"/>
        <w:tab w:val="right" w:pos="8306"/>
      </w:tabs>
      <w:snapToGrid w:val="0"/>
    </w:pPr>
    <w:rPr>
      <w:sz w:val="18"/>
      <w:szCs w:val="18"/>
    </w:rPr>
  </w:style>
  <w:style w:type="character" w:customStyle="1" w:styleId="a6">
    <w:name w:val="页脚 字符"/>
    <w:basedOn w:val="a0"/>
    <w:link w:val="a5"/>
    <w:uiPriority w:val="99"/>
    <w:rsid w:val="006B15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6934">
      <w:marLeft w:val="0"/>
      <w:marRight w:val="0"/>
      <w:marTop w:val="10"/>
      <w:marBottom w:val="10"/>
      <w:divBdr>
        <w:top w:val="none" w:sz="0" w:space="0" w:color="auto"/>
        <w:left w:val="none" w:sz="0" w:space="0" w:color="auto"/>
        <w:bottom w:val="none" w:sz="0" w:space="0" w:color="auto"/>
        <w:right w:val="none" w:sz="0" w:space="0" w:color="auto"/>
      </w:divBdr>
    </w:div>
    <w:div w:id="103423690">
      <w:marLeft w:val="0"/>
      <w:marRight w:val="0"/>
      <w:marTop w:val="10"/>
      <w:marBottom w:val="10"/>
      <w:divBdr>
        <w:top w:val="none" w:sz="0" w:space="0" w:color="auto"/>
        <w:left w:val="none" w:sz="0" w:space="0" w:color="auto"/>
        <w:bottom w:val="none" w:sz="0" w:space="0" w:color="auto"/>
        <w:right w:val="none" w:sz="0" w:space="0" w:color="auto"/>
      </w:divBdr>
    </w:div>
    <w:div w:id="108479628">
      <w:marLeft w:val="0"/>
      <w:marRight w:val="720"/>
      <w:marTop w:val="10"/>
      <w:marBottom w:val="10"/>
      <w:divBdr>
        <w:top w:val="none" w:sz="0" w:space="0" w:color="auto"/>
        <w:left w:val="none" w:sz="0" w:space="0" w:color="auto"/>
        <w:bottom w:val="none" w:sz="0" w:space="0" w:color="auto"/>
        <w:right w:val="none" w:sz="0" w:space="0" w:color="auto"/>
      </w:divBdr>
    </w:div>
    <w:div w:id="145779467">
      <w:marLeft w:val="0"/>
      <w:marRight w:val="0"/>
      <w:marTop w:val="10"/>
      <w:marBottom w:val="10"/>
      <w:divBdr>
        <w:top w:val="none" w:sz="0" w:space="0" w:color="auto"/>
        <w:left w:val="none" w:sz="0" w:space="0" w:color="auto"/>
        <w:bottom w:val="none" w:sz="0" w:space="0" w:color="auto"/>
        <w:right w:val="none" w:sz="0" w:space="0" w:color="auto"/>
      </w:divBdr>
    </w:div>
    <w:div w:id="355424474">
      <w:marLeft w:val="0"/>
      <w:marRight w:val="0"/>
      <w:marTop w:val="10"/>
      <w:marBottom w:val="10"/>
      <w:divBdr>
        <w:top w:val="none" w:sz="0" w:space="0" w:color="auto"/>
        <w:left w:val="none" w:sz="0" w:space="0" w:color="auto"/>
        <w:bottom w:val="none" w:sz="0" w:space="0" w:color="auto"/>
        <w:right w:val="none" w:sz="0" w:space="0" w:color="auto"/>
      </w:divBdr>
    </w:div>
    <w:div w:id="388959411">
      <w:marLeft w:val="0"/>
      <w:marRight w:val="0"/>
      <w:marTop w:val="10"/>
      <w:marBottom w:val="10"/>
      <w:divBdr>
        <w:top w:val="none" w:sz="0" w:space="0" w:color="auto"/>
        <w:left w:val="none" w:sz="0" w:space="0" w:color="auto"/>
        <w:bottom w:val="none" w:sz="0" w:space="0" w:color="auto"/>
        <w:right w:val="none" w:sz="0" w:space="0" w:color="auto"/>
      </w:divBdr>
    </w:div>
    <w:div w:id="500436456">
      <w:marLeft w:val="0"/>
      <w:marRight w:val="0"/>
      <w:marTop w:val="10"/>
      <w:marBottom w:val="10"/>
      <w:divBdr>
        <w:top w:val="none" w:sz="0" w:space="0" w:color="auto"/>
        <w:left w:val="none" w:sz="0" w:space="0" w:color="auto"/>
        <w:bottom w:val="none" w:sz="0" w:space="0" w:color="auto"/>
        <w:right w:val="none" w:sz="0" w:space="0" w:color="auto"/>
      </w:divBdr>
    </w:div>
    <w:div w:id="535430010">
      <w:marLeft w:val="0"/>
      <w:marRight w:val="0"/>
      <w:marTop w:val="10"/>
      <w:marBottom w:val="10"/>
      <w:divBdr>
        <w:top w:val="none" w:sz="0" w:space="0" w:color="auto"/>
        <w:left w:val="none" w:sz="0" w:space="0" w:color="auto"/>
        <w:bottom w:val="none" w:sz="0" w:space="0" w:color="auto"/>
        <w:right w:val="none" w:sz="0" w:space="0" w:color="auto"/>
      </w:divBdr>
    </w:div>
    <w:div w:id="698162791">
      <w:marLeft w:val="0"/>
      <w:marRight w:val="0"/>
      <w:marTop w:val="10"/>
      <w:marBottom w:val="10"/>
      <w:divBdr>
        <w:top w:val="none" w:sz="0" w:space="0" w:color="auto"/>
        <w:left w:val="none" w:sz="0" w:space="0" w:color="auto"/>
        <w:bottom w:val="none" w:sz="0" w:space="0" w:color="auto"/>
        <w:right w:val="none" w:sz="0" w:space="0" w:color="auto"/>
      </w:divBdr>
    </w:div>
    <w:div w:id="735324379">
      <w:marLeft w:val="0"/>
      <w:marRight w:val="0"/>
      <w:marTop w:val="10"/>
      <w:marBottom w:val="10"/>
      <w:divBdr>
        <w:top w:val="none" w:sz="0" w:space="0" w:color="auto"/>
        <w:left w:val="none" w:sz="0" w:space="0" w:color="auto"/>
        <w:bottom w:val="none" w:sz="0" w:space="0" w:color="auto"/>
        <w:right w:val="none" w:sz="0" w:space="0" w:color="auto"/>
      </w:divBdr>
    </w:div>
    <w:div w:id="762842169">
      <w:marLeft w:val="0"/>
      <w:marRight w:val="0"/>
      <w:marTop w:val="10"/>
      <w:marBottom w:val="10"/>
      <w:divBdr>
        <w:top w:val="none" w:sz="0" w:space="0" w:color="auto"/>
        <w:left w:val="none" w:sz="0" w:space="0" w:color="auto"/>
        <w:bottom w:val="none" w:sz="0" w:space="0" w:color="auto"/>
        <w:right w:val="none" w:sz="0" w:space="0" w:color="auto"/>
      </w:divBdr>
    </w:div>
    <w:div w:id="845940003">
      <w:marLeft w:val="0"/>
      <w:marRight w:val="0"/>
      <w:marTop w:val="10"/>
      <w:marBottom w:val="10"/>
      <w:divBdr>
        <w:top w:val="none" w:sz="0" w:space="0" w:color="auto"/>
        <w:left w:val="none" w:sz="0" w:space="0" w:color="auto"/>
        <w:bottom w:val="none" w:sz="0" w:space="0" w:color="auto"/>
        <w:right w:val="none" w:sz="0" w:space="0" w:color="auto"/>
      </w:divBdr>
    </w:div>
    <w:div w:id="878516151">
      <w:marLeft w:val="0"/>
      <w:marRight w:val="0"/>
      <w:marTop w:val="10"/>
      <w:marBottom w:val="10"/>
      <w:divBdr>
        <w:top w:val="none" w:sz="0" w:space="0" w:color="auto"/>
        <w:left w:val="none" w:sz="0" w:space="0" w:color="auto"/>
        <w:bottom w:val="none" w:sz="0" w:space="0" w:color="auto"/>
        <w:right w:val="none" w:sz="0" w:space="0" w:color="auto"/>
      </w:divBdr>
    </w:div>
    <w:div w:id="900596892">
      <w:marLeft w:val="0"/>
      <w:marRight w:val="0"/>
      <w:marTop w:val="10"/>
      <w:marBottom w:val="10"/>
      <w:divBdr>
        <w:top w:val="none" w:sz="0" w:space="0" w:color="auto"/>
        <w:left w:val="none" w:sz="0" w:space="0" w:color="auto"/>
        <w:bottom w:val="none" w:sz="0" w:space="0" w:color="auto"/>
        <w:right w:val="none" w:sz="0" w:space="0" w:color="auto"/>
      </w:divBdr>
    </w:div>
    <w:div w:id="921530672">
      <w:marLeft w:val="0"/>
      <w:marRight w:val="720"/>
      <w:marTop w:val="10"/>
      <w:marBottom w:val="10"/>
      <w:divBdr>
        <w:top w:val="none" w:sz="0" w:space="0" w:color="auto"/>
        <w:left w:val="none" w:sz="0" w:space="0" w:color="auto"/>
        <w:bottom w:val="none" w:sz="0" w:space="0" w:color="auto"/>
        <w:right w:val="none" w:sz="0" w:space="0" w:color="auto"/>
      </w:divBdr>
    </w:div>
    <w:div w:id="967587026">
      <w:marLeft w:val="0"/>
      <w:marRight w:val="0"/>
      <w:marTop w:val="10"/>
      <w:marBottom w:val="10"/>
      <w:divBdr>
        <w:top w:val="none" w:sz="0" w:space="0" w:color="auto"/>
        <w:left w:val="none" w:sz="0" w:space="0" w:color="auto"/>
        <w:bottom w:val="none" w:sz="0" w:space="0" w:color="auto"/>
        <w:right w:val="none" w:sz="0" w:space="0" w:color="auto"/>
      </w:divBdr>
    </w:div>
    <w:div w:id="985014384">
      <w:marLeft w:val="0"/>
      <w:marRight w:val="0"/>
      <w:marTop w:val="10"/>
      <w:marBottom w:val="10"/>
      <w:divBdr>
        <w:top w:val="none" w:sz="0" w:space="0" w:color="auto"/>
        <w:left w:val="none" w:sz="0" w:space="0" w:color="auto"/>
        <w:bottom w:val="none" w:sz="0" w:space="0" w:color="auto"/>
        <w:right w:val="none" w:sz="0" w:space="0" w:color="auto"/>
      </w:divBdr>
    </w:div>
    <w:div w:id="987512243">
      <w:marLeft w:val="0"/>
      <w:marRight w:val="0"/>
      <w:marTop w:val="10"/>
      <w:marBottom w:val="10"/>
      <w:divBdr>
        <w:top w:val="none" w:sz="0" w:space="0" w:color="auto"/>
        <w:left w:val="none" w:sz="0" w:space="0" w:color="auto"/>
        <w:bottom w:val="none" w:sz="0" w:space="0" w:color="auto"/>
        <w:right w:val="none" w:sz="0" w:space="0" w:color="auto"/>
      </w:divBdr>
    </w:div>
    <w:div w:id="1036003556">
      <w:marLeft w:val="0"/>
      <w:marRight w:val="0"/>
      <w:marTop w:val="10"/>
      <w:marBottom w:val="10"/>
      <w:divBdr>
        <w:top w:val="none" w:sz="0" w:space="0" w:color="auto"/>
        <w:left w:val="none" w:sz="0" w:space="0" w:color="auto"/>
        <w:bottom w:val="none" w:sz="0" w:space="0" w:color="auto"/>
        <w:right w:val="none" w:sz="0" w:space="0" w:color="auto"/>
      </w:divBdr>
    </w:div>
    <w:div w:id="1048450958">
      <w:marLeft w:val="0"/>
      <w:marRight w:val="0"/>
      <w:marTop w:val="10"/>
      <w:marBottom w:val="10"/>
      <w:divBdr>
        <w:top w:val="none" w:sz="0" w:space="0" w:color="auto"/>
        <w:left w:val="none" w:sz="0" w:space="0" w:color="auto"/>
        <w:bottom w:val="none" w:sz="0" w:space="0" w:color="auto"/>
        <w:right w:val="none" w:sz="0" w:space="0" w:color="auto"/>
      </w:divBdr>
    </w:div>
    <w:div w:id="1084298659">
      <w:marLeft w:val="0"/>
      <w:marRight w:val="720"/>
      <w:marTop w:val="10"/>
      <w:marBottom w:val="10"/>
      <w:divBdr>
        <w:top w:val="none" w:sz="0" w:space="0" w:color="auto"/>
        <w:left w:val="none" w:sz="0" w:space="0" w:color="auto"/>
        <w:bottom w:val="none" w:sz="0" w:space="0" w:color="auto"/>
        <w:right w:val="none" w:sz="0" w:space="0" w:color="auto"/>
      </w:divBdr>
    </w:div>
    <w:div w:id="1090470106">
      <w:marLeft w:val="0"/>
      <w:marRight w:val="0"/>
      <w:marTop w:val="10"/>
      <w:marBottom w:val="10"/>
      <w:divBdr>
        <w:top w:val="none" w:sz="0" w:space="0" w:color="auto"/>
        <w:left w:val="none" w:sz="0" w:space="0" w:color="auto"/>
        <w:bottom w:val="none" w:sz="0" w:space="0" w:color="auto"/>
        <w:right w:val="none" w:sz="0" w:space="0" w:color="auto"/>
      </w:divBdr>
    </w:div>
    <w:div w:id="1230113209">
      <w:marLeft w:val="0"/>
      <w:marRight w:val="0"/>
      <w:marTop w:val="10"/>
      <w:marBottom w:val="10"/>
      <w:divBdr>
        <w:top w:val="none" w:sz="0" w:space="0" w:color="auto"/>
        <w:left w:val="none" w:sz="0" w:space="0" w:color="auto"/>
        <w:bottom w:val="none" w:sz="0" w:space="0" w:color="auto"/>
        <w:right w:val="none" w:sz="0" w:space="0" w:color="auto"/>
      </w:divBdr>
    </w:div>
    <w:div w:id="1265923762">
      <w:marLeft w:val="0"/>
      <w:marRight w:val="0"/>
      <w:marTop w:val="10"/>
      <w:marBottom w:val="10"/>
      <w:divBdr>
        <w:top w:val="none" w:sz="0" w:space="0" w:color="auto"/>
        <w:left w:val="none" w:sz="0" w:space="0" w:color="auto"/>
        <w:bottom w:val="none" w:sz="0" w:space="0" w:color="auto"/>
        <w:right w:val="none" w:sz="0" w:space="0" w:color="auto"/>
      </w:divBdr>
    </w:div>
    <w:div w:id="1342123199">
      <w:marLeft w:val="0"/>
      <w:marRight w:val="0"/>
      <w:marTop w:val="10"/>
      <w:marBottom w:val="10"/>
      <w:divBdr>
        <w:top w:val="none" w:sz="0" w:space="0" w:color="auto"/>
        <w:left w:val="none" w:sz="0" w:space="0" w:color="auto"/>
        <w:bottom w:val="none" w:sz="0" w:space="0" w:color="auto"/>
        <w:right w:val="none" w:sz="0" w:space="0" w:color="auto"/>
      </w:divBdr>
    </w:div>
    <w:div w:id="1369725112">
      <w:marLeft w:val="0"/>
      <w:marRight w:val="0"/>
      <w:marTop w:val="10"/>
      <w:marBottom w:val="10"/>
      <w:divBdr>
        <w:top w:val="none" w:sz="0" w:space="0" w:color="auto"/>
        <w:left w:val="none" w:sz="0" w:space="0" w:color="auto"/>
        <w:bottom w:val="none" w:sz="0" w:space="0" w:color="auto"/>
        <w:right w:val="none" w:sz="0" w:space="0" w:color="auto"/>
      </w:divBdr>
    </w:div>
    <w:div w:id="1444156423">
      <w:marLeft w:val="0"/>
      <w:marRight w:val="720"/>
      <w:marTop w:val="10"/>
      <w:marBottom w:val="10"/>
      <w:divBdr>
        <w:top w:val="none" w:sz="0" w:space="0" w:color="auto"/>
        <w:left w:val="none" w:sz="0" w:space="0" w:color="auto"/>
        <w:bottom w:val="none" w:sz="0" w:space="0" w:color="auto"/>
        <w:right w:val="none" w:sz="0" w:space="0" w:color="auto"/>
      </w:divBdr>
    </w:div>
    <w:div w:id="1493370568">
      <w:marLeft w:val="0"/>
      <w:marRight w:val="0"/>
      <w:marTop w:val="10"/>
      <w:marBottom w:val="10"/>
      <w:divBdr>
        <w:top w:val="none" w:sz="0" w:space="0" w:color="auto"/>
        <w:left w:val="none" w:sz="0" w:space="0" w:color="auto"/>
        <w:bottom w:val="none" w:sz="0" w:space="0" w:color="auto"/>
        <w:right w:val="none" w:sz="0" w:space="0" w:color="auto"/>
      </w:divBdr>
    </w:div>
    <w:div w:id="1536960431">
      <w:marLeft w:val="0"/>
      <w:marRight w:val="0"/>
      <w:marTop w:val="10"/>
      <w:marBottom w:val="10"/>
      <w:divBdr>
        <w:top w:val="none" w:sz="0" w:space="0" w:color="auto"/>
        <w:left w:val="none" w:sz="0" w:space="0" w:color="auto"/>
        <w:bottom w:val="none" w:sz="0" w:space="0" w:color="auto"/>
        <w:right w:val="none" w:sz="0" w:space="0" w:color="auto"/>
      </w:divBdr>
    </w:div>
    <w:div w:id="1705906607">
      <w:marLeft w:val="0"/>
      <w:marRight w:val="720"/>
      <w:marTop w:val="10"/>
      <w:marBottom w:val="10"/>
      <w:divBdr>
        <w:top w:val="none" w:sz="0" w:space="0" w:color="auto"/>
        <w:left w:val="none" w:sz="0" w:space="0" w:color="auto"/>
        <w:bottom w:val="none" w:sz="0" w:space="0" w:color="auto"/>
        <w:right w:val="none" w:sz="0" w:space="0" w:color="auto"/>
      </w:divBdr>
    </w:div>
    <w:div w:id="1738280887">
      <w:marLeft w:val="0"/>
      <w:marRight w:val="0"/>
      <w:marTop w:val="10"/>
      <w:marBottom w:val="10"/>
      <w:divBdr>
        <w:top w:val="none" w:sz="0" w:space="0" w:color="auto"/>
        <w:left w:val="none" w:sz="0" w:space="0" w:color="auto"/>
        <w:bottom w:val="none" w:sz="0" w:space="0" w:color="auto"/>
        <w:right w:val="none" w:sz="0" w:space="0" w:color="auto"/>
      </w:divBdr>
    </w:div>
    <w:div w:id="1786998366">
      <w:marLeft w:val="0"/>
      <w:marRight w:val="0"/>
      <w:marTop w:val="10"/>
      <w:marBottom w:val="10"/>
      <w:divBdr>
        <w:top w:val="none" w:sz="0" w:space="0" w:color="auto"/>
        <w:left w:val="none" w:sz="0" w:space="0" w:color="auto"/>
        <w:bottom w:val="none" w:sz="0" w:space="0" w:color="auto"/>
        <w:right w:val="none" w:sz="0" w:space="0" w:color="auto"/>
      </w:divBdr>
    </w:div>
    <w:div w:id="1798792001">
      <w:marLeft w:val="0"/>
      <w:marRight w:val="0"/>
      <w:marTop w:val="10"/>
      <w:marBottom w:val="10"/>
      <w:divBdr>
        <w:top w:val="none" w:sz="0" w:space="0" w:color="auto"/>
        <w:left w:val="none" w:sz="0" w:space="0" w:color="auto"/>
        <w:bottom w:val="none" w:sz="0" w:space="0" w:color="auto"/>
        <w:right w:val="none" w:sz="0" w:space="0" w:color="auto"/>
      </w:divBdr>
    </w:div>
    <w:div w:id="1880891386">
      <w:marLeft w:val="0"/>
      <w:marRight w:val="0"/>
      <w:marTop w:val="10"/>
      <w:marBottom w:val="10"/>
      <w:divBdr>
        <w:top w:val="none" w:sz="0" w:space="0" w:color="auto"/>
        <w:left w:val="none" w:sz="0" w:space="0" w:color="auto"/>
        <w:bottom w:val="none" w:sz="0" w:space="0" w:color="auto"/>
        <w:right w:val="none" w:sz="0" w:space="0" w:color="auto"/>
      </w:divBdr>
    </w:div>
    <w:div w:id="1903129156">
      <w:marLeft w:val="0"/>
      <w:marRight w:val="0"/>
      <w:marTop w:val="10"/>
      <w:marBottom w:val="10"/>
      <w:divBdr>
        <w:top w:val="none" w:sz="0" w:space="0" w:color="auto"/>
        <w:left w:val="none" w:sz="0" w:space="0" w:color="auto"/>
        <w:bottom w:val="none" w:sz="0" w:space="0" w:color="auto"/>
        <w:right w:val="none" w:sz="0" w:space="0" w:color="auto"/>
      </w:divBdr>
    </w:div>
    <w:div w:id="1971471401">
      <w:marLeft w:val="0"/>
      <w:marRight w:val="0"/>
      <w:marTop w:val="10"/>
      <w:marBottom w:val="10"/>
      <w:divBdr>
        <w:top w:val="none" w:sz="0" w:space="0" w:color="auto"/>
        <w:left w:val="none" w:sz="0" w:space="0" w:color="auto"/>
        <w:bottom w:val="none" w:sz="0" w:space="0" w:color="auto"/>
        <w:right w:val="none" w:sz="0" w:space="0" w:color="auto"/>
      </w:divBdr>
    </w:div>
    <w:div w:id="2038114925">
      <w:marLeft w:val="0"/>
      <w:marRight w:val="0"/>
      <w:marTop w:val="10"/>
      <w:marBottom w:val="10"/>
      <w:divBdr>
        <w:top w:val="none" w:sz="0" w:space="0" w:color="auto"/>
        <w:left w:val="none" w:sz="0" w:space="0" w:color="auto"/>
        <w:bottom w:val="none" w:sz="0" w:space="0" w:color="auto"/>
        <w:right w:val="none" w:sz="0" w:space="0" w:color="auto"/>
      </w:divBdr>
    </w:div>
    <w:div w:id="2058898045">
      <w:marLeft w:val="0"/>
      <w:marRight w:val="0"/>
      <w:marTop w:val="10"/>
      <w:marBottom w:val="10"/>
      <w:divBdr>
        <w:top w:val="none" w:sz="0" w:space="0" w:color="auto"/>
        <w:left w:val="none" w:sz="0" w:space="0" w:color="auto"/>
        <w:bottom w:val="none" w:sz="0" w:space="0" w:color="auto"/>
        <w:right w:val="none" w:sz="0" w:space="0" w:color="auto"/>
      </w:divBdr>
    </w:div>
    <w:div w:id="2078744533">
      <w:marLeft w:val="0"/>
      <w:marRight w:val="0"/>
      <w:marTop w:val="10"/>
      <w:marBottom w:val="10"/>
      <w:divBdr>
        <w:top w:val="none" w:sz="0" w:space="0" w:color="auto"/>
        <w:left w:val="none" w:sz="0" w:space="0" w:color="auto"/>
        <w:bottom w:val="none" w:sz="0" w:space="0" w:color="auto"/>
        <w:right w:val="none" w:sz="0" w:space="0" w:color="auto"/>
      </w:divBdr>
    </w:div>
    <w:div w:id="2083527402">
      <w:marLeft w:val="0"/>
      <w:marRight w:val="0"/>
      <w:marTop w:val="10"/>
      <w:marBottom w:val="10"/>
      <w:divBdr>
        <w:top w:val="none" w:sz="0" w:space="0" w:color="auto"/>
        <w:left w:val="none" w:sz="0" w:space="0" w:color="auto"/>
        <w:bottom w:val="none" w:sz="0" w:space="0" w:color="auto"/>
        <w:right w:val="none" w:sz="0" w:space="0" w:color="auto"/>
      </w:divBdr>
    </w:div>
    <w:div w:id="21055689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2025-04-30T06:19:00Z</dcterms:created>
  <dcterms:modified xsi:type="dcterms:W3CDTF">2025-04-30T06:19:00Z</dcterms:modified>
</cp:coreProperties>
</file>