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EAF5" w14:textId="77777777" w:rsidR="00B22ADE" w:rsidRDefault="00B22ADE">
      <w:pPr>
        <w:spacing w:line="500" w:lineRule="atLeast"/>
        <w:jc w:val="center"/>
        <w:divId w:val="1391810527"/>
        <w:rPr>
          <w:rFonts w:ascii="黑体" w:eastAsia="黑体" w:hAnsi="黑体"/>
          <w:sz w:val="36"/>
          <w:szCs w:val="36"/>
        </w:rPr>
      </w:pPr>
      <w:r>
        <w:rPr>
          <w:rFonts w:ascii="黑体" w:eastAsia="黑体" w:hAnsi="黑体" w:hint="eastAsia"/>
          <w:sz w:val="36"/>
          <w:szCs w:val="36"/>
        </w:rPr>
        <w:t>广东省东莞市第一人民法院</w:t>
      </w:r>
    </w:p>
    <w:p w14:paraId="0D5F9A57" w14:textId="77777777" w:rsidR="00B22ADE" w:rsidRDefault="00B22ADE">
      <w:pPr>
        <w:spacing w:line="500" w:lineRule="atLeast"/>
        <w:jc w:val="center"/>
        <w:divId w:val="7049081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B0AD36" w14:textId="77777777" w:rsidR="00B22ADE" w:rsidRDefault="00B22ADE">
      <w:pPr>
        <w:spacing w:line="500" w:lineRule="atLeast"/>
        <w:jc w:val="right"/>
        <w:divId w:val="479956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2022</w:t>
      </w:r>
      <w:r>
        <w:rPr>
          <w:rFonts w:hint="eastAsia"/>
          <w:sz w:val="30"/>
          <w:szCs w:val="30"/>
        </w:rPr>
        <w:t>号</w:t>
      </w:r>
    </w:p>
    <w:p w14:paraId="3FF1AD89" w14:textId="77777777" w:rsidR="00B22ADE" w:rsidRDefault="00B22ADE">
      <w:pPr>
        <w:spacing w:line="500" w:lineRule="atLeast"/>
        <w:ind w:firstLine="600"/>
        <w:divId w:val="1689866179"/>
        <w:rPr>
          <w:rFonts w:hint="eastAsia"/>
          <w:sz w:val="30"/>
          <w:szCs w:val="30"/>
        </w:rPr>
      </w:pPr>
      <w:r>
        <w:rPr>
          <w:rFonts w:hint="eastAsia"/>
          <w:sz w:val="30"/>
          <w:szCs w:val="30"/>
        </w:rPr>
        <w:t>公诉机关广东省东莞市第一市区人民检察院。</w:t>
      </w:r>
    </w:p>
    <w:p w14:paraId="359B2E19" w14:textId="77777777" w:rsidR="00B22ADE" w:rsidRDefault="00B22ADE">
      <w:pPr>
        <w:spacing w:line="500" w:lineRule="atLeast"/>
        <w:ind w:firstLine="600"/>
        <w:divId w:val="163864715"/>
        <w:rPr>
          <w:rFonts w:hint="eastAsia"/>
          <w:sz w:val="30"/>
          <w:szCs w:val="30"/>
        </w:rPr>
      </w:pPr>
      <w:r>
        <w:rPr>
          <w:rFonts w:hint="eastAsia"/>
          <w:sz w:val="30"/>
          <w:szCs w:val="30"/>
        </w:rPr>
        <w:t>被告人方佩英，女，</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日出生，汉族，文化程度大学本科，中共党员，原系广发银行股份有限公司东莞分行计划财务部总经理，户籍所在地为广东省东莞市莞城区。因涉嫌犯贪污罪于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日被东莞市第一市区人民检察院取保候审，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日被本院取保候审。</w:t>
      </w:r>
    </w:p>
    <w:p w14:paraId="1D4439F2" w14:textId="77777777" w:rsidR="00B22ADE" w:rsidRDefault="00B22ADE">
      <w:pPr>
        <w:spacing w:line="500" w:lineRule="atLeast"/>
        <w:ind w:firstLine="600"/>
        <w:divId w:val="1516384056"/>
        <w:rPr>
          <w:rFonts w:hint="eastAsia"/>
          <w:sz w:val="30"/>
          <w:szCs w:val="30"/>
        </w:rPr>
      </w:pPr>
      <w:r>
        <w:rPr>
          <w:rFonts w:hint="eastAsia"/>
          <w:sz w:val="30"/>
          <w:szCs w:val="30"/>
        </w:rPr>
        <w:t>东莞市第一市区人民检察院以东一区检诉刑诉〔</w:t>
      </w:r>
      <w:r>
        <w:rPr>
          <w:rFonts w:hint="eastAsia"/>
          <w:sz w:val="30"/>
          <w:szCs w:val="30"/>
        </w:rPr>
        <w:t>2017</w:t>
      </w:r>
      <w:r>
        <w:rPr>
          <w:rFonts w:hint="eastAsia"/>
          <w:sz w:val="30"/>
          <w:szCs w:val="30"/>
        </w:rPr>
        <w:t>〕</w:t>
      </w:r>
      <w:r>
        <w:rPr>
          <w:rFonts w:hint="eastAsia"/>
          <w:sz w:val="30"/>
          <w:szCs w:val="30"/>
        </w:rPr>
        <w:t>1769</w:t>
      </w:r>
      <w:r>
        <w:rPr>
          <w:rFonts w:hint="eastAsia"/>
          <w:sz w:val="30"/>
          <w:szCs w:val="30"/>
        </w:rPr>
        <w:t>号起诉书指控被告人方佩英犯贪污罪，于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日公开开庭审理了本案。东莞市第一市区人民检察院指派检察员梁毅辉出庭支持公诉，被告人方佩英到庭参加诉讼。本案经东莞市中级人民法院批准延长审限三个月。现已审理终结。</w:t>
      </w:r>
    </w:p>
    <w:p w14:paraId="5D6FA99E" w14:textId="77777777" w:rsidR="00B22ADE" w:rsidRDefault="00B22ADE">
      <w:pPr>
        <w:spacing w:line="500" w:lineRule="atLeast"/>
        <w:ind w:firstLine="600"/>
        <w:divId w:val="10061681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被告人方佩英利用担任广发银行股份有限公司分行（以下简称东莞分行）计划财务部总经理的职务之便，多次虚构营销费用等支出，指示东莞分行办公室报帐员肖某为其申请支出，肖某通过购买发票、虚列项目开支等形式向东莞分行报销套现相应款项到其个人帐户（广发银行帐户号码</w:t>
      </w:r>
      <w:r>
        <w:rPr>
          <w:rFonts w:hint="eastAsia"/>
          <w:sz w:val="30"/>
          <w:szCs w:val="30"/>
        </w:rPr>
        <w:t>62</w:t>
      </w:r>
      <w:r>
        <w:rPr>
          <w:rFonts w:hint="eastAsia"/>
          <w:sz w:val="30"/>
          <w:szCs w:val="30"/>
        </w:rPr>
        <w:t>×××</w:t>
      </w:r>
      <w:r>
        <w:rPr>
          <w:rFonts w:hint="eastAsia"/>
          <w:sz w:val="30"/>
          <w:szCs w:val="30"/>
        </w:rPr>
        <w:t>13</w:t>
      </w:r>
      <w:r>
        <w:rPr>
          <w:rFonts w:hint="eastAsia"/>
          <w:sz w:val="30"/>
          <w:szCs w:val="30"/>
        </w:rPr>
        <w:t>），接着肖某从中扣除购买发票支付的费用后再将钱转账至方佩英的个人帐户（广发银行账户号码</w:t>
      </w:r>
      <w:r>
        <w:rPr>
          <w:rFonts w:hint="eastAsia"/>
          <w:sz w:val="30"/>
          <w:szCs w:val="30"/>
        </w:rPr>
        <w:t>91</w:t>
      </w:r>
      <w:r>
        <w:rPr>
          <w:rFonts w:hint="eastAsia"/>
          <w:sz w:val="30"/>
          <w:szCs w:val="30"/>
        </w:rPr>
        <w:t>×××</w:t>
      </w:r>
      <w:r>
        <w:rPr>
          <w:rFonts w:hint="eastAsia"/>
          <w:sz w:val="30"/>
          <w:szCs w:val="30"/>
        </w:rPr>
        <w:t>46</w:t>
      </w:r>
      <w:r>
        <w:rPr>
          <w:rFonts w:hint="eastAsia"/>
          <w:sz w:val="30"/>
          <w:szCs w:val="30"/>
        </w:rPr>
        <w:t>）。方佩英通过虚报支出非法套取公款</w:t>
      </w:r>
      <w:r>
        <w:rPr>
          <w:rFonts w:hint="eastAsia"/>
          <w:sz w:val="30"/>
          <w:szCs w:val="30"/>
        </w:rPr>
        <w:t>484000</w:t>
      </w:r>
      <w:r>
        <w:rPr>
          <w:rFonts w:hint="eastAsia"/>
          <w:sz w:val="30"/>
          <w:szCs w:val="30"/>
        </w:rPr>
        <w:t>元归其个人支配使用。</w:t>
      </w:r>
    </w:p>
    <w:p w14:paraId="1FCAEECA" w14:textId="77777777" w:rsidR="00B22ADE" w:rsidRDefault="00B22ADE">
      <w:pPr>
        <w:spacing w:line="500" w:lineRule="atLeast"/>
        <w:ind w:firstLine="600"/>
        <w:divId w:val="1255941642"/>
        <w:rPr>
          <w:rFonts w:hint="eastAsia"/>
          <w:sz w:val="30"/>
          <w:szCs w:val="30"/>
        </w:rPr>
      </w:pPr>
      <w:r>
        <w:rPr>
          <w:rFonts w:hint="eastAsia"/>
          <w:sz w:val="30"/>
          <w:szCs w:val="30"/>
        </w:rPr>
        <w:t>另查，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月份，广发银行股份有限公司监察部在调查有关东莞分行卢某违法违纪案件过程中，向被告人方佩英</w:t>
      </w:r>
      <w:r>
        <w:rPr>
          <w:rFonts w:hint="eastAsia"/>
          <w:sz w:val="30"/>
          <w:szCs w:val="30"/>
        </w:rPr>
        <w:lastRenderedPageBreak/>
        <w:t>了解核实有关财务报销问题时，方佩英主动交代了其通过报销套取分行公款的情况，后向广发银行股份有限公司退还违法违纪所得。</w:t>
      </w:r>
    </w:p>
    <w:p w14:paraId="47376D6F" w14:textId="77777777" w:rsidR="00B22ADE" w:rsidRDefault="00B22ADE">
      <w:pPr>
        <w:spacing w:line="500" w:lineRule="atLeast"/>
        <w:ind w:firstLine="600"/>
        <w:divId w:val="135437792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日，方佩英主动到东莞市人民检察院自首，</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日东莞市人民检察院将方佩英涉嫌职务犯罪线索移交给东莞市第一市区人民检察院处理，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日东莞市第一市区人民检察院对方佩英立案侦查。</w:t>
      </w:r>
    </w:p>
    <w:p w14:paraId="346E220D" w14:textId="77777777" w:rsidR="00B22ADE" w:rsidRDefault="00B22ADE">
      <w:pPr>
        <w:spacing w:line="500" w:lineRule="atLeast"/>
        <w:ind w:firstLine="600"/>
        <w:divId w:val="59599000"/>
        <w:rPr>
          <w:rFonts w:hint="eastAsia"/>
          <w:sz w:val="30"/>
          <w:szCs w:val="30"/>
        </w:rPr>
      </w:pPr>
      <w:r>
        <w:rPr>
          <w:rFonts w:hint="eastAsia"/>
          <w:sz w:val="30"/>
          <w:szCs w:val="30"/>
        </w:rPr>
        <w:t>上述事实，被告人方佩英在开庭过程中亦无异议，且有经当庭质证的交办通知、到案经过、立案决定书，户籍材料</w:t>
      </w:r>
      <w:r>
        <w:rPr>
          <w:rFonts w:hint="eastAsia"/>
          <w:sz w:val="30"/>
          <w:szCs w:val="30"/>
        </w:rPr>
        <w:t>,</w:t>
      </w:r>
      <w:r>
        <w:rPr>
          <w:rFonts w:hint="eastAsia"/>
          <w:sz w:val="30"/>
          <w:szCs w:val="30"/>
        </w:rPr>
        <w:t>任职材料，情况说明，营业执照，证明，银行流水帐、商品发票、记账凭证、报销凭证，证人卢某、娄某的证言、指认发票及记账凭证，证人肖某的证言、指认发票、记账凭证、报销凭证，被告人方佩英的供述、指认发票和记帐凭证、报销凭证等证据证实，足以认定。</w:t>
      </w:r>
    </w:p>
    <w:p w14:paraId="001D27B1" w14:textId="77777777" w:rsidR="00B22ADE" w:rsidRDefault="00B22ADE">
      <w:pPr>
        <w:spacing w:line="500" w:lineRule="atLeast"/>
        <w:ind w:firstLine="600"/>
        <w:divId w:val="1109813906"/>
        <w:rPr>
          <w:rFonts w:hint="eastAsia"/>
          <w:sz w:val="30"/>
          <w:szCs w:val="30"/>
        </w:rPr>
      </w:pPr>
      <w:r>
        <w:rPr>
          <w:rFonts w:hint="eastAsia"/>
          <w:sz w:val="30"/>
          <w:szCs w:val="30"/>
        </w:rPr>
        <w:t>本院认为，被告人方佩英身为国家工作人员，利用职务上的便利，虚构支出，套取广发银行股份有限公司东莞分行资金共计</w:t>
      </w:r>
      <w:r>
        <w:rPr>
          <w:rFonts w:hint="eastAsia"/>
          <w:sz w:val="30"/>
          <w:szCs w:val="30"/>
        </w:rPr>
        <w:t>484000</w:t>
      </w:r>
      <w:r>
        <w:rPr>
          <w:rFonts w:hint="eastAsia"/>
          <w:sz w:val="30"/>
          <w:szCs w:val="30"/>
        </w:rPr>
        <w:t>元，其行为已构成贪污罪，依法应予惩处。公诉机关指控被告人方佩英犯贪污罪，罪名成立，本院予以确认。被告人方佩英主动到相关部门投案，归案后如实供述犯罪事实，是自首，依法可以从轻处罚。案发后，被告人方佩英主动退还非法所得，可以从轻处罚。</w:t>
      </w:r>
    </w:p>
    <w:p w14:paraId="7988520B" w14:textId="77777777" w:rsidR="00B22ADE" w:rsidRDefault="00B22ADE">
      <w:pPr>
        <w:spacing w:line="500" w:lineRule="atLeast"/>
        <w:ind w:firstLine="600"/>
        <w:divId w:val="2113237859"/>
        <w:rPr>
          <w:rFonts w:hint="eastAsia"/>
          <w:sz w:val="30"/>
          <w:szCs w:val="30"/>
        </w:rPr>
      </w:pPr>
      <w:r>
        <w:rPr>
          <w:rFonts w:hint="eastAsia"/>
          <w:sz w:val="30"/>
          <w:szCs w:val="30"/>
        </w:rPr>
        <w:t>依照《中华人民共和国刑法》第三百八十二条第一款、第三百八十三条第一款第（二）项、第二款、第三款、第六十七条、第五十二条、第五十三条、第七十二条、第七十三条的规定，判决如下：</w:t>
      </w:r>
    </w:p>
    <w:p w14:paraId="7DC0584B" w14:textId="77777777" w:rsidR="00B22ADE" w:rsidRDefault="00B22ADE">
      <w:pPr>
        <w:spacing w:line="500" w:lineRule="atLeast"/>
        <w:ind w:firstLine="600"/>
        <w:divId w:val="1269393398"/>
        <w:rPr>
          <w:rFonts w:hint="eastAsia"/>
          <w:sz w:val="30"/>
          <w:szCs w:val="30"/>
        </w:rPr>
      </w:pPr>
      <w:r>
        <w:rPr>
          <w:rFonts w:hint="eastAsia"/>
          <w:sz w:val="30"/>
          <w:szCs w:val="30"/>
        </w:rPr>
        <w:t>被告人方佩英犯贪污罪，判处有期徒刑三年，缓刑四年，并处罚金人民币</w:t>
      </w:r>
      <w:r>
        <w:rPr>
          <w:rFonts w:hint="eastAsia"/>
          <w:sz w:val="30"/>
          <w:szCs w:val="30"/>
        </w:rPr>
        <w:t>500000</w:t>
      </w:r>
      <w:r>
        <w:rPr>
          <w:rFonts w:hint="eastAsia"/>
          <w:sz w:val="30"/>
          <w:szCs w:val="30"/>
        </w:rPr>
        <w:t>元。</w:t>
      </w:r>
    </w:p>
    <w:p w14:paraId="57083DD7" w14:textId="77777777" w:rsidR="00B22ADE" w:rsidRDefault="00B22ADE">
      <w:pPr>
        <w:spacing w:line="500" w:lineRule="atLeast"/>
        <w:ind w:firstLine="600"/>
        <w:divId w:val="1957520030"/>
        <w:rPr>
          <w:rFonts w:hint="eastAsia"/>
          <w:sz w:val="30"/>
          <w:szCs w:val="30"/>
        </w:rPr>
      </w:pPr>
      <w:r>
        <w:rPr>
          <w:rFonts w:hint="eastAsia"/>
          <w:sz w:val="30"/>
          <w:szCs w:val="30"/>
        </w:rPr>
        <w:t>（缓刑考验期自本判决确定之日起计算。罚金限于本判决发生法律效力之日起</w:t>
      </w:r>
      <w:r>
        <w:rPr>
          <w:rFonts w:hint="eastAsia"/>
          <w:sz w:val="30"/>
          <w:szCs w:val="30"/>
        </w:rPr>
        <w:t>30</w:t>
      </w:r>
      <w:r>
        <w:rPr>
          <w:rFonts w:hint="eastAsia"/>
          <w:sz w:val="30"/>
          <w:szCs w:val="30"/>
        </w:rPr>
        <w:t>日内一次性向本院交纳，上缴国库。）</w:t>
      </w:r>
    </w:p>
    <w:p w14:paraId="72394009" w14:textId="77777777" w:rsidR="00B22ADE" w:rsidRDefault="00B22ADE">
      <w:pPr>
        <w:spacing w:line="500" w:lineRule="atLeast"/>
        <w:ind w:firstLine="600"/>
        <w:divId w:val="1863200653"/>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14:paraId="195A9ECB" w14:textId="77777777" w:rsidR="00B22ADE" w:rsidRDefault="00B22ADE">
      <w:pPr>
        <w:spacing w:line="500" w:lineRule="atLeast"/>
        <w:jc w:val="right"/>
        <w:divId w:val="1495798001"/>
        <w:rPr>
          <w:rFonts w:hint="eastAsia"/>
          <w:sz w:val="30"/>
          <w:szCs w:val="30"/>
        </w:rPr>
      </w:pPr>
      <w:r>
        <w:rPr>
          <w:rFonts w:hint="eastAsia"/>
          <w:sz w:val="30"/>
          <w:szCs w:val="30"/>
        </w:rPr>
        <w:t>审　判　长　　陈　进</w:t>
      </w:r>
    </w:p>
    <w:p w14:paraId="448A9F99" w14:textId="77777777" w:rsidR="00B22ADE" w:rsidRDefault="00B22ADE">
      <w:pPr>
        <w:spacing w:line="500" w:lineRule="atLeast"/>
        <w:jc w:val="right"/>
        <w:divId w:val="1840540301"/>
        <w:rPr>
          <w:rFonts w:hint="eastAsia"/>
          <w:sz w:val="30"/>
          <w:szCs w:val="30"/>
        </w:rPr>
      </w:pPr>
      <w:r>
        <w:rPr>
          <w:rFonts w:hint="eastAsia"/>
          <w:sz w:val="30"/>
          <w:szCs w:val="30"/>
        </w:rPr>
        <w:t>审　判　长　　陈进龙</w:t>
      </w:r>
    </w:p>
    <w:p w14:paraId="15197FDC" w14:textId="77777777" w:rsidR="00B22ADE" w:rsidRDefault="00B22ADE">
      <w:pPr>
        <w:spacing w:line="500" w:lineRule="atLeast"/>
        <w:jc w:val="right"/>
        <w:divId w:val="1570651113"/>
        <w:rPr>
          <w:rFonts w:hint="eastAsia"/>
          <w:sz w:val="30"/>
          <w:szCs w:val="30"/>
        </w:rPr>
      </w:pPr>
      <w:r>
        <w:rPr>
          <w:rFonts w:hint="eastAsia"/>
          <w:sz w:val="30"/>
          <w:szCs w:val="30"/>
        </w:rPr>
        <w:t>人民陪审员　　许　腾</w:t>
      </w:r>
    </w:p>
    <w:p w14:paraId="0E4AD525" w14:textId="77777777" w:rsidR="00B22ADE" w:rsidRDefault="00B22ADE">
      <w:pPr>
        <w:spacing w:line="500" w:lineRule="atLeast"/>
        <w:jc w:val="right"/>
        <w:divId w:val="1839422023"/>
        <w:rPr>
          <w:rFonts w:hint="eastAsia"/>
          <w:sz w:val="30"/>
          <w:szCs w:val="30"/>
        </w:rPr>
      </w:pPr>
      <w:r>
        <w:rPr>
          <w:rFonts w:hint="eastAsia"/>
          <w:sz w:val="30"/>
          <w:szCs w:val="30"/>
        </w:rPr>
        <w:t>人民陪审员　　罗治漳</w:t>
      </w:r>
    </w:p>
    <w:p w14:paraId="67DFA516" w14:textId="77777777" w:rsidR="00B22ADE" w:rsidRDefault="00B22ADE">
      <w:pPr>
        <w:spacing w:line="500" w:lineRule="atLeast"/>
        <w:jc w:val="right"/>
        <w:divId w:val="2003462672"/>
        <w:rPr>
          <w:rFonts w:hint="eastAsia"/>
          <w:sz w:val="30"/>
          <w:szCs w:val="30"/>
        </w:rPr>
      </w:pPr>
      <w:r>
        <w:rPr>
          <w:rFonts w:hint="eastAsia"/>
          <w:sz w:val="30"/>
          <w:szCs w:val="30"/>
        </w:rPr>
        <w:t>二〇一八年三月七日</w:t>
      </w:r>
    </w:p>
    <w:p w14:paraId="09CD2320" w14:textId="77777777" w:rsidR="00B22ADE" w:rsidRDefault="00B22ADE">
      <w:pPr>
        <w:spacing w:line="500" w:lineRule="atLeast"/>
        <w:jc w:val="right"/>
        <w:divId w:val="216355270"/>
        <w:rPr>
          <w:rFonts w:hint="eastAsia"/>
          <w:sz w:val="30"/>
          <w:szCs w:val="30"/>
        </w:rPr>
      </w:pPr>
      <w:r>
        <w:rPr>
          <w:rFonts w:hint="eastAsia"/>
          <w:sz w:val="30"/>
          <w:szCs w:val="30"/>
        </w:rPr>
        <w:t>书　记　员　　陈佳煊</w:t>
      </w:r>
    </w:p>
    <w:p w14:paraId="1DC925D8" w14:textId="77777777" w:rsidR="00B22ADE" w:rsidRDefault="00B22ADE">
      <w:pPr>
        <w:spacing w:line="500" w:lineRule="atLeast"/>
        <w:jc w:val="right"/>
        <w:divId w:val="1083182048"/>
        <w:rPr>
          <w:rFonts w:hint="eastAsia"/>
          <w:sz w:val="30"/>
          <w:szCs w:val="30"/>
        </w:rPr>
      </w:pPr>
      <w:r>
        <w:rPr>
          <w:rFonts w:hint="eastAsia"/>
          <w:sz w:val="30"/>
          <w:szCs w:val="30"/>
        </w:rPr>
        <w:t>书　记　员　　黎俊余</w:t>
      </w:r>
    </w:p>
    <w:p w14:paraId="48BD912E" w14:textId="77777777" w:rsidR="00B22ADE" w:rsidRDefault="00B22ADE">
      <w:pPr>
        <w:spacing w:line="500" w:lineRule="atLeast"/>
        <w:ind w:firstLine="600"/>
        <w:divId w:val="181020054"/>
        <w:rPr>
          <w:rFonts w:hint="eastAsia"/>
          <w:sz w:val="30"/>
          <w:szCs w:val="30"/>
        </w:rPr>
      </w:pPr>
      <w:r>
        <w:rPr>
          <w:rFonts w:hint="eastAsia"/>
          <w:sz w:val="30"/>
          <w:szCs w:val="30"/>
        </w:rPr>
        <w:t>（附页）</w:t>
      </w:r>
    </w:p>
    <w:p w14:paraId="2B777704" w14:textId="77777777" w:rsidR="00B22ADE" w:rsidRDefault="00B22ADE">
      <w:pPr>
        <w:spacing w:line="500" w:lineRule="atLeast"/>
        <w:ind w:firstLine="600"/>
        <w:divId w:val="2078433571"/>
        <w:rPr>
          <w:rFonts w:hint="eastAsia"/>
          <w:sz w:val="30"/>
          <w:szCs w:val="30"/>
        </w:rPr>
      </w:pPr>
      <w:r>
        <w:rPr>
          <w:rFonts w:hint="eastAsia"/>
          <w:sz w:val="30"/>
          <w:szCs w:val="30"/>
        </w:rPr>
        <w:t>本案适用的法律条文：</w:t>
      </w:r>
    </w:p>
    <w:p w14:paraId="211D9E1C" w14:textId="77777777" w:rsidR="00B22ADE" w:rsidRDefault="00B22ADE">
      <w:pPr>
        <w:spacing w:line="500" w:lineRule="atLeast"/>
        <w:ind w:firstLine="600"/>
        <w:divId w:val="407852005"/>
        <w:rPr>
          <w:rFonts w:hint="eastAsia"/>
          <w:sz w:val="30"/>
          <w:szCs w:val="30"/>
        </w:rPr>
      </w:pPr>
      <w:r>
        <w:rPr>
          <w:rFonts w:hint="eastAsia"/>
          <w:sz w:val="30"/>
          <w:szCs w:val="30"/>
        </w:rPr>
        <w:t>《中华人民共和国刑法》</w:t>
      </w:r>
    </w:p>
    <w:p w14:paraId="084760DB" w14:textId="77777777" w:rsidR="00B22ADE" w:rsidRDefault="00B22ADE">
      <w:pPr>
        <w:spacing w:line="500" w:lineRule="atLeast"/>
        <w:ind w:firstLine="600"/>
        <w:divId w:val="611480194"/>
        <w:rPr>
          <w:rFonts w:hint="eastAsia"/>
          <w:sz w:val="30"/>
          <w:szCs w:val="30"/>
        </w:rPr>
      </w:pPr>
      <w:r>
        <w:rPr>
          <w:rFonts w:hint="eastAsia"/>
          <w:sz w:val="30"/>
          <w:szCs w:val="30"/>
        </w:rPr>
        <w:t>第三百八十二条</w:t>
      </w:r>
      <w:r>
        <w:rPr>
          <w:rFonts w:hint="eastAsia"/>
          <w:sz w:val="30"/>
          <w:szCs w:val="30"/>
        </w:rPr>
        <w:t>:</w:t>
      </w:r>
      <w:r>
        <w:rPr>
          <w:rFonts w:hint="eastAsia"/>
          <w:sz w:val="30"/>
          <w:szCs w:val="30"/>
        </w:rPr>
        <w:t>国家工作人员利用职务上的便利，侵吞、窃取、骗取或者以其他手段非法占有公共财物的，是贪污罪。</w:t>
      </w:r>
    </w:p>
    <w:p w14:paraId="355B6C61" w14:textId="77777777" w:rsidR="00B22ADE" w:rsidRDefault="00B22ADE">
      <w:pPr>
        <w:spacing w:line="500" w:lineRule="atLeast"/>
        <w:ind w:firstLine="600"/>
        <w:divId w:val="33156469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598F45" w14:textId="77777777" w:rsidR="00B22ADE" w:rsidRDefault="00B22ADE">
      <w:pPr>
        <w:spacing w:line="500" w:lineRule="atLeast"/>
        <w:ind w:firstLine="600"/>
        <w:divId w:val="1665939092"/>
        <w:rPr>
          <w:rFonts w:hint="eastAsia"/>
          <w:sz w:val="30"/>
          <w:szCs w:val="30"/>
        </w:rPr>
      </w:pPr>
      <w:r>
        <w:rPr>
          <w:rFonts w:hint="eastAsia"/>
          <w:sz w:val="30"/>
          <w:szCs w:val="30"/>
        </w:rPr>
        <w:t>与前两款所列人员勾结，伙同贪污的，以共犯论处。</w:t>
      </w:r>
    </w:p>
    <w:p w14:paraId="79DA0F39" w14:textId="77777777" w:rsidR="00B22ADE" w:rsidRDefault="00B22ADE">
      <w:pPr>
        <w:spacing w:line="500" w:lineRule="atLeast"/>
        <w:ind w:firstLine="600"/>
        <w:divId w:val="1932808933"/>
        <w:rPr>
          <w:rFonts w:hint="eastAsia"/>
          <w:sz w:val="30"/>
          <w:szCs w:val="30"/>
        </w:rPr>
      </w:pPr>
      <w:r>
        <w:rPr>
          <w:rFonts w:hint="eastAsia"/>
          <w:sz w:val="30"/>
          <w:szCs w:val="30"/>
        </w:rPr>
        <w:t>第三百八十三条：对犯贪污罪的，根据情节轻重，分别依照下列规定处罚：</w:t>
      </w:r>
    </w:p>
    <w:p w14:paraId="3D86F0A6" w14:textId="77777777" w:rsidR="00B22ADE" w:rsidRDefault="00B22ADE">
      <w:pPr>
        <w:spacing w:line="500" w:lineRule="atLeast"/>
        <w:ind w:firstLine="600"/>
        <w:divId w:val="6842826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CCADC5B" w14:textId="77777777" w:rsidR="00B22ADE" w:rsidRDefault="00B22ADE">
      <w:pPr>
        <w:spacing w:line="500" w:lineRule="atLeast"/>
        <w:ind w:firstLine="600"/>
        <w:divId w:val="8911884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D7476EA" w14:textId="77777777" w:rsidR="00B22ADE" w:rsidRDefault="00B22ADE">
      <w:pPr>
        <w:spacing w:line="500" w:lineRule="atLeast"/>
        <w:ind w:firstLine="600"/>
        <w:divId w:val="10071700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8029931" w14:textId="77777777" w:rsidR="00B22ADE" w:rsidRDefault="00B22ADE">
      <w:pPr>
        <w:spacing w:line="500" w:lineRule="atLeast"/>
        <w:ind w:firstLine="600"/>
        <w:divId w:val="977682608"/>
        <w:rPr>
          <w:rFonts w:hint="eastAsia"/>
          <w:sz w:val="30"/>
          <w:szCs w:val="30"/>
        </w:rPr>
      </w:pPr>
      <w:r>
        <w:rPr>
          <w:rFonts w:hint="eastAsia"/>
          <w:sz w:val="30"/>
          <w:szCs w:val="30"/>
        </w:rPr>
        <w:t>对多次贪污未经处理的，按照累计贪污数额处罚。</w:t>
      </w:r>
    </w:p>
    <w:p w14:paraId="26BBD0C2" w14:textId="77777777" w:rsidR="00B22ADE" w:rsidRDefault="00B22ADE">
      <w:pPr>
        <w:spacing w:line="500" w:lineRule="atLeast"/>
        <w:ind w:firstLine="600"/>
        <w:divId w:val="9451137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E4461CB" w14:textId="77777777" w:rsidR="00B22ADE" w:rsidRDefault="00B22ADE">
      <w:pPr>
        <w:spacing w:line="500" w:lineRule="atLeast"/>
        <w:ind w:firstLine="600"/>
        <w:divId w:val="195409324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0686EE0" w14:textId="77777777" w:rsidR="00B22ADE" w:rsidRDefault="00B22ADE">
      <w:pPr>
        <w:spacing w:line="500" w:lineRule="atLeast"/>
        <w:ind w:firstLine="600"/>
        <w:divId w:val="15262118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172882D" w14:textId="77777777" w:rsidR="00B22ADE" w:rsidRDefault="00B22ADE">
      <w:pPr>
        <w:spacing w:line="500" w:lineRule="atLeast"/>
        <w:ind w:firstLine="600"/>
        <w:divId w:val="10308827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DF097A" w14:textId="77777777" w:rsidR="00B22ADE" w:rsidRDefault="00B22ADE">
      <w:pPr>
        <w:spacing w:line="500" w:lineRule="atLeast"/>
        <w:ind w:firstLine="600"/>
        <w:divId w:val="14665828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47B7325" w14:textId="77777777" w:rsidR="00B22ADE" w:rsidRDefault="00B22ADE">
      <w:pPr>
        <w:spacing w:line="500" w:lineRule="atLeast"/>
        <w:ind w:firstLine="600"/>
        <w:divId w:val="2064940526"/>
        <w:rPr>
          <w:rFonts w:hint="eastAsia"/>
          <w:sz w:val="30"/>
          <w:szCs w:val="30"/>
        </w:rPr>
      </w:pPr>
      <w:r>
        <w:rPr>
          <w:rFonts w:hint="eastAsia"/>
          <w:sz w:val="30"/>
          <w:szCs w:val="30"/>
        </w:rPr>
        <w:t>第五十二条：判处罚金，应当根据犯罪情节决定罚金数额。</w:t>
      </w:r>
    </w:p>
    <w:p w14:paraId="3EFD4CE0" w14:textId="77777777" w:rsidR="00B22ADE" w:rsidRDefault="00B22ADE">
      <w:pPr>
        <w:spacing w:line="500" w:lineRule="atLeast"/>
        <w:ind w:firstLine="600"/>
        <w:divId w:val="13024192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67AFFB9" w14:textId="77777777" w:rsidR="00B22ADE" w:rsidRDefault="00B22ADE">
      <w:pPr>
        <w:spacing w:line="500" w:lineRule="atLeast"/>
        <w:ind w:firstLine="600"/>
        <w:divId w:val="702243478"/>
        <w:rPr>
          <w:rFonts w:hint="eastAsia"/>
          <w:sz w:val="30"/>
          <w:szCs w:val="30"/>
        </w:rPr>
      </w:pPr>
      <w:r>
        <w:rPr>
          <w:rFonts w:hint="eastAsia"/>
          <w:sz w:val="30"/>
          <w:szCs w:val="30"/>
        </w:rPr>
        <w:t>由于遭遇不能抗拒的灾祸等原因缴纳确实有困难的，经人民法院裁定，可以延期缴纳、酌情减少或者免除。</w:t>
      </w:r>
    </w:p>
    <w:p w14:paraId="07B12797" w14:textId="77777777" w:rsidR="00B22ADE" w:rsidRDefault="00B22ADE">
      <w:pPr>
        <w:spacing w:line="500" w:lineRule="atLeast"/>
        <w:ind w:firstLine="600"/>
        <w:divId w:val="101603718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24874FE" w14:textId="77777777" w:rsidR="00B22ADE" w:rsidRDefault="00B22ADE">
      <w:pPr>
        <w:spacing w:line="500" w:lineRule="atLeast"/>
        <w:ind w:firstLine="600"/>
        <w:divId w:val="2943347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0BD0366" w14:textId="77777777" w:rsidR="00B22ADE" w:rsidRDefault="00B22ADE">
      <w:pPr>
        <w:spacing w:line="500" w:lineRule="atLeast"/>
        <w:ind w:firstLine="600"/>
        <w:divId w:val="10848437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E3832B4" w14:textId="77777777" w:rsidR="00B22ADE" w:rsidRDefault="00B22ADE">
      <w:pPr>
        <w:spacing w:line="500" w:lineRule="atLeast"/>
        <w:ind w:firstLine="600"/>
        <w:divId w:val="6795033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CFDE448" w14:textId="77777777" w:rsidR="00B22ADE" w:rsidRDefault="00B22ADE">
      <w:pPr>
        <w:spacing w:line="500" w:lineRule="atLeast"/>
        <w:ind w:firstLine="600"/>
        <w:divId w:val="540835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32B5D2C" w14:textId="77777777" w:rsidR="00B22ADE" w:rsidRDefault="00B22ADE">
      <w:pPr>
        <w:spacing w:line="500" w:lineRule="atLeast"/>
        <w:ind w:firstLine="600"/>
        <w:divId w:val="17083363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1A2319C" w14:textId="77777777" w:rsidR="00B22ADE" w:rsidRDefault="00B22ADE">
      <w:pPr>
        <w:spacing w:line="500" w:lineRule="atLeast"/>
        <w:ind w:firstLine="600"/>
        <w:divId w:val="959142189"/>
        <w:rPr>
          <w:rFonts w:hint="eastAsia"/>
          <w:sz w:val="30"/>
          <w:szCs w:val="30"/>
        </w:rPr>
      </w:pPr>
      <w:r>
        <w:rPr>
          <w:rFonts w:hint="eastAsia"/>
          <w:sz w:val="30"/>
          <w:szCs w:val="30"/>
        </w:rPr>
        <w:t>被宣告缓刑的犯罪分子，如果被判处附加刑，附加刑仍须执行。</w:t>
      </w:r>
    </w:p>
    <w:p w14:paraId="0655F23C" w14:textId="77777777" w:rsidR="00B22ADE" w:rsidRDefault="00B22ADE">
      <w:pPr>
        <w:spacing w:line="500" w:lineRule="atLeast"/>
        <w:ind w:firstLine="600"/>
        <w:divId w:val="791828447"/>
        <w:rPr>
          <w:rFonts w:hint="eastAsia"/>
          <w:sz w:val="30"/>
          <w:szCs w:val="30"/>
        </w:rPr>
      </w:pPr>
      <w:r>
        <w:rPr>
          <w:rFonts w:hint="eastAsia"/>
          <w:sz w:val="30"/>
          <w:szCs w:val="30"/>
        </w:rPr>
        <w:t>第七十三条：拘役的缓刑考验期限为原判刑期以上一年以下，但是不能少于二个月。</w:t>
      </w:r>
    </w:p>
    <w:p w14:paraId="2A3AA2FE" w14:textId="77777777" w:rsidR="00B22ADE" w:rsidRDefault="00B22ADE">
      <w:pPr>
        <w:spacing w:line="500" w:lineRule="atLeast"/>
        <w:ind w:firstLine="600"/>
        <w:divId w:val="905839178"/>
        <w:rPr>
          <w:rFonts w:hint="eastAsia"/>
          <w:sz w:val="30"/>
          <w:szCs w:val="30"/>
        </w:rPr>
      </w:pPr>
      <w:r>
        <w:rPr>
          <w:rFonts w:hint="eastAsia"/>
          <w:sz w:val="30"/>
          <w:szCs w:val="30"/>
        </w:rPr>
        <w:t>有期徒刑的缓刑考验期限为原判刑期以上五年以下，但是不能少于一年。</w:t>
      </w:r>
    </w:p>
    <w:p w14:paraId="268BB0C8" w14:textId="77777777" w:rsidR="00B22ADE" w:rsidRDefault="00B22ADE">
      <w:pPr>
        <w:spacing w:line="500" w:lineRule="atLeast"/>
        <w:ind w:firstLine="600"/>
        <w:divId w:val="148369881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AF72C" w14:textId="77777777" w:rsidR="005110A4" w:rsidRDefault="005110A4" w:rsidP="005110A4">
      <w:pPr>
        <w:rPr>
          <w:rFonts w:hint="eastAsia"/>
        </w:rPr>
      </w:pPr>
      <w:r>
        <w:separator/>
      </w:r>
    </w:p>
  </w:endnote>
  <w:endnote w:type="continuationSeparator" w:id="0">
    <w:p w14:paraId="2E71B4EB" w14:textId="77777777" w:rsidR="005110A4" w:rsidRDefault="005110A4" w:rsidP="005110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738DB" w14:textId="77777777" w:rsidR="005110A4" w:rsidRDefault="005110A4" w:rsidP="005110A4">
      <w:pPr>
        <w:rPr>
          <w:rFonts w:hint="eastAsia"/>
        </w:rPr>
      </w:pPr>
      <w:r>
        <w:separator/>
      </w:r>
    </w:p>
  </w:footnote>
  <w:footnote w:type="continuationSeparator" w:id="0">
    <w:p w14:paraId="705E082C" w14:textId="77777777" w:rsidR="005110A4" w:rsidRDefault="005110A4" w:rsidP="005110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10A4"/>
    <w:rsid w:val="005110A4"/>
    <w:rsid w:val="00A23C24"/>
    <w:rsid w:val="00B22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CB66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10A4"/>
    <w:pPr>
      <w:tabs>
        <w:tab w:val="center" w:pos="4153"/>
        <w:tab w:val="right" w:pos="8306"/>
      </w:tabs>
      <w:snapToGrid w:val="0"/>
      <w:jc w:val="center"/>
    </w:pPr>
    <w:rPr>
      <w:sz w:val="18"/>
      <w:szCs w:val="18"/>
    </w:rPr>
  </w:style>
  <w:style w:type="character" w:customStyle="1" w:styleId="a4">
    <w:name w:val="页眉 字符"/>
    <w:basedOn w:val="a0"/>
    <w:link w:val="a3"/>
    <w:uiPriority w:val="99"/>
    <w:rsid w:val="005110A4"/>
    <w:rPr>
      <w:rFonts w:ascii="宋体" w:eastAsia="宋体" w:hAnsi="宋体" w:cs="宋体"/>
      <w:sz w:val="18"/>
      <w:szCs w:val="18"/>
    </w:rPr>
  </w:style>
  <w:style w:type="paragraph" w:styleId="a5">
    <w:name w:val="footer"/>
    <w:basedOn w:val="a"/>
    <w:link w:val="a6"/>
    <w:uiPriority w:val="99"/>
    <w:unhideWhenUsed/>
    <w:rsid w:val="005110A4"/>
    <w:pPr>
      <w:tabs>
        <w:tab w:val="center" w:pos="4153"/>
        <w:tab w:val="right" w:pos="8306"/>
      </w:tabs>
      <w:snapToGrid w:val="0"/>
    </w:pPr>
    <w:rPr>
      <w:sz w:val="18"/>
      <w:szCs w:val="18"/>
    </w:rPr>
  </w:style>
  <w:style w:type="character" w:customStyle="1" w:styleId="a6">
    <w:name w:val="页脚 字符"/>
    <w:basedOn w:val="a0"/>
    <w:link w:val="a5"/>
    <w:uiPriority w:val="99"/>
    <w:rsid w:val="005110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5609">
      <w:marLeft w:val="0"/>
      <w:marRight w:val="0"/>
      <w:marTop w:val="10"/>
      <w:marBottom w:val="10"/>
      <w:divBdr>
        <w:top w:val="none" w:sz="0" w:space="0" w:color="auto"/>
        <w:left w:val="none" w:sz="0" w:space="0" w:color="auto"/>
        <w:bottom w:val="none" w:sz="0" w:space="0" w:color="auto"/>
        <w:right w:val="none" w:sz="0" w:space="0" w:color="auto"/>
      </w:divBdr>
    </w:div>
    <w:div w:id="54083504">
      <w:marLeft w:val="0"/>
      <w:marRight w:val="0"/>
      <w:marTop w:val="10"/>
      <w:marBottom w:val="10"/>
      <w:divBdr>
        <w:top w:val="none" w:sz="0" w:space="0" w:color="auto"/>
        <w:left w:val="none" w:sz="0" w:space="0" w:color="auto"/>
        <w:bottom w:val="none" w:sz="0" w:space="0" w:color="auto"/>
        <w:right w:val="none" w:sz="0" w:space="0" w:color="auto"/>
      </w:divBdr>
    </w:div>
    <w:div w:id="59599000">
      <w:marLeft w:val="0"/>
      <w:marRight w:val="0"/>
      <w:marTop w:val="10"/>
      <w:marBottom w:val="10"/>
      <w:divBdr>
        <w:top w:val="none" w:sz="0" w:space="0" w:color="auto"/>
        <w:left w:val="none" w:sz="0" w:space="0" w:color="auto"/>
        <w:bottom w:val="none" w:sz="0" w:space="0" w:color="auto"/>
        <w:right w:val="none" w:sz="0" w:space="0" w:color="auto"/>
      </w:divBdr>
    </w:div>
    <w:div w:id="100616816">
      <w:marLeft w:val="0"/>
      <w:marRight w:val="0"/>
      <w:marTop w:val="10"/>
      <w:marBottom w:val="10"/>
      <w:divBdr>
        <w:top w:val="none" w:sz="0" w:space="0" w:color="auto"/>
        <w:left w:val="none" w:sz="0" w:space="0" w:color="auto"/>
        <w:bottom w:val="none" w:sz="0" w:space="0" w:color="auto"/>
        <w:right w:val="none" w:sz="0" w:space="0" w:color="auto"/>
      </w:divBdr>
    </w:div>
    <w:div w:id="163864715">
      <w:marLeft w:val="0"/>
      <w:marRight w:val="0"/>
      <w:marTop w:val="10"/>
      <w:marBottom w:val="10"/>
      <w:divBdr>
        <w:top w:val="none" w:sz="0" w:space="0" w:color="auto"/>
        <w:left w:val="none" w:sz="0" w:space="0" w:color="auto"/>
        <w:bottom w:val="none" w:sz="0" w:space="0" w:color="auto"/>
        <w:right w:val="none" w:sz="0" w:space="0" w:color="auto"/>
      </w:divBdr>
    </w:div>
    <w:div w:id="181020054">
      <w:marLeft w:val="0"/>
      <w:marRight w:val="0"/>
      <w:marTop w:val="10"/>
      <w:marBottom w:val="10"/>
      <w:divBdr>
        <w:top w:val="none" w:sz="0" w:space="0" w:color="auto"/>
        <w:left w:val="none" w:sz="0" w:space="0" w:color="auto"/>
        <w:bottom w:val="none" w:sz="0" w:space="0" w:color="auto"/>
        <w:right w:val="none" w:sz="0" w:space="0" w:color="auto"/>
      </w:divBdr>
    </w:div>
    <w:div w:id="216355270">
      <w:marLeft w:val="0"/>
      <w:marRight w:val="720"/>
      <w:marTop w:val="10"/>
      <w:marBottom w:val="10"/>
      <w:divBdr>
        <w:top w:val="none" w:sz="0" w:space="0" w:color="auto"/>
        <w:left w:val="none" w:sz="0" w:space="0" w:color="auto"/>
        <w:bottom w:val="none" w:sz="0" w:space="0" w:color="auto"/>
        <w:right w:val="none" w:sz="0" w:space="0" w:color="auto"/>
      </w:divBdr>
    </w:div>
    <w:div w:id="294334759">
      <w:marLeft w:val="0"/>
      <w:marRight w:val="0"/>
      <w:marTop w:val="10"/>
      <w:marBottom w:val="10"/>
      <w:divBdr>
        <w:top w:val="none" w:sz="0" w:space="0" w:color="auto"/>
        <w:left w:val="none" w:sz="0" w:space="0" w:color="auto"/>
        <w:bottom w:val="none" w:sz="0" w:space="0" w:color="auto"/>
        <w:right w:val="none" w:sz="0" w:space="0" w:color="auto"/>
      </w:divBdr>
    </w:div>
    <w:div w:id="331564690">
      <w:marLeft w:val="0"/>
      <w:marRight w:val="0"/>
      <w:marTop w:val="10"/>
      <w:marBottom w:val="10"/>
      <w:divBdr>
        <w:top w:val="none" w:sz="0" w:space="0" w:color="auto"/>
        <w:left w:val="none" w:sz="0" w:space="0" w:color="auto"/>
        <w:bottom w:val="none" w:sz="0" w:space="0" w:color="auto"/>
        <w:right w:val="none" w:sz="0" w:space="0" w:color="auto"/>
      </w:divBdr>
    </w:div>
    <w:div w:id="407852005">
      <w:marLeft w:val="0"/>
      <w:marRight w:val="0"/>
      <w:marTop w:val="10"/>
      <w:marBottom w:val="10"/>
      <w:divBdr>
        <w:top w:val="none" w:sz="0" w:space="0" w:color="auto"/>
        <w:left w:val="none" w:sz="0" w:space="0" w:color="auto"/>
        <w:bottom w:val="none" w:sz="0" w:space="0" w:color="auto"/>
        <w:right w:val="none" w:sz="0" w:space="0" w:color="auto"/>
      </w:divBdr>
    </w:div>
    <w:div w:id="611480194">
      <w:marLeft w:val="0"/>
      <w:marRight w:val="0"/>
      <w:marTop w:val="10"/>
      <w:marBottom w:val="10"/>
      <w:divBdr>
        <w:top w:val="none" w:sz="0" w:space="0" w:color="auto"/>
        <w:left w:val="none" w:sz="0" w:space="0" w:color="auto"/>
        <w:bottom w:val="none" w:sz="0" w:space="0" w:color="auto"/>
        <w:right w:val="none" w:sz="0" w:space="0" w:color="auto"/>
      </w:divBdr>
    </w:div>
    <w:div w:id="679503322">
      <w:marLeft w:val="0"/>
      <w:marRight w:val="0"/>
      <w:marTop w:val="10"/>
      <w:marBottom w:val="10"/>
      <w:divBdr>
        <w:top w:val="none" w:sz="0" w:space="0" w:color="auto"/>
        <w:left w:val="none" w:sz="0" w:space="0" w:color="auto"/>
        <w:bottom w:val="none" w:sz="0" w:space="0" w:color="auto"/>
        <w:right w:val="none" w:sz="0" w:space="0" w:color="auto"/>
      </w:divBdr>
    </w:div>
    <w:div w:id="684282690">
      <w:marLeft w:val="0"/>
      <w:marRight w:val="0"/>
      <w:marTop w:val="10"/>
      <w:marBottom w:val="10"/>
      <w:divBdr>
        <w:top w:val="none" w:sz="0" w:space="0" w:color="auto"/>
        <w:left w:val="none" w:sz="0" w:space="0" w:color="auto"/>
        <w:bottom w:val="none" w:sz="0" w:space="0" w:color="auto"/>
        <w:right w:val="none" w:sz="0" w:space="0" w:color="auto"/>
      </w:divBdr>
    </w:div>
    <w:div w:id="702243478">
      <w:marLeft w:val="0"/>
      <w:marRight w:val="0"/>
      <w:marTop w:val="10"/>
      <w:marBottom w:val="10"/>
      <w:divBdr>
        <w:top w:val="none" w:sz="0" w:space="0" w:color="auto"/>
        <w:left w:val="none" w:sz="0" w:space="0" w:color="auto"/>
        <w:bottom w:val="none" w:sz="0" w:space="0" w:color="auto"/>
        <w:right w:val="none" w:sz="0" w:space="0" w:color="auto"/>
      </w:divBdr>
    </w:div>
    <w:div w:id="704908125">
      <w:marLeft w:val="0"/>
      <w:marRight w:val="0"/>
      <w:marTop w:val="10"/>
      <w:marBottom w:val="10"/>
      <w:divBdr>
        <w:top w:val="none" w:sz="0" w:space="0" w:color="auto"/>
        <w:left w:val="none" w:sz="0" w:space="0" w:color="auto"/>
        <w:bottom w:val="none" w:sz="0" w:space="0" w:color="auto"/>
        <w:right w:val="none" w:sz="0" w:space="0" w:color="auto"/>
      </w:divBdr>
    </w:div>
    <w:div w:id="791828447">
      <w:marLeft w:val="0"/>
      <w:marRight w:val="0"/>
      <w:marTop w:val="10"/>
      <w:marBottom w:val="10"/>
      <w:divBdr>
        <w:top w:val="none" w:sz="0" w:space="0" w:color="auto"/>
        <w:left w:val="none" w:sz="0" w:space="0" w:color="auto"/>
        <w:bottom w:val="none" w:sz="0" w:space="0" w:color="auto"/>
        <w:right w:val="none" w:sz="0" w:space="0" w:color="auto"/>
      </w:divBdr>
    </w:div>
    <w:div w:id="891188484">
      <w:marLeft w:val="0"/>
      <w:marRight w:val="0"/>
      <w:marTop w:val="10"/>
      <w:marBottom w:val="10"/>
      <w:divBdr>
        <w:top w:val="none" w:sz="0" w:space="0" w:color="auto"/>
        <w:left w:val="none" w:sz="0" w:space="0" w:color="auto"/>
        <w:bottom w:val="none" w:sz="0" w:space="0" w:color="auto"/>
        <w:right w:val="none" w:sz="0" w:space="0" w:color="auto"/>
      </w:divBdr>
    </w:div>
    <w:div w:id="905839178">
      <w:marLeft w:val="0"/>
      <w:marRight w:val="0"/>
      <w:marTop w:val="10"/>
      <w:marBottom w:val="10"/>
      <w:divBdr>
        <w:top w:val="none" w:sz="0" w:space="0" w:color="auto"/>
        <w:left w:val="none" w:sz="0" w:space="0" w:color="auto"/>
        <w:bottom w:val="none" w:sz="0" w:space="0" w:color="auto"/>
        <w:right w:val="none" w:sz="0" w:space="0" w:color="auto"/>
      </w:divBdr>
    </w:div>
    <w:div w:id="945113790">
      <w:marLeft w:val="0"/>
      <w:marRight w:val="0"/>
      <w:marTop w:val="10"/>
      <w:marBottom w:val="10"/>
      <w:divBdr>
        <w:top w:val="none" w:sz="0" w:space="0" w:color="auto"/>
        <w:left w:val="none" w:sz="0" w:space="0" w:color="auto"/>
        <w:bottom w:val="none" w:sz="0" w:space="0" w:color="auto"/>
        <w:right w:val="none" w:sz="0" w:space="0" w:color="auto"/>
      </w:divBdr>
    </w:div>
    <w:div w:id="959142189">
      <w:marLeft w:val="0"/>
      <w:marRight w:val="0"/>
      <w:marTop w:val="10"/>
      <w:marBottom w:val="10"/>
      <w:divBdr>
        <w:top w:val="none" w:sz="0" w:space="0" w:color="auto"/>
        <w:left w:val="none" w:sz="0" w:space="0" w:color="auto"/>
        <w:bottom w:val="none" w:sz="0" w:space="0" w:color="auto"/>
        <w:right w:val="none" w:sz="0" w:space="0" w:color="auto"/>
      </w:divBdr>
    </w:div>
    <w:div w:id="977682608">
      <w:marLeft w:val="0"/>
      <w:marRight w:val="0"/>
      <w:marTop w:val="10"/>
      <w:marBottom w:val="10"/>
      <w:divBdr>
        <w:top w:val="none" w:sz="0" w:space="0" w:color="auto"/>
        <w:left w:val="none" w:sz="0" w:space="0" w:color="auto"/>
        <w:bottom w:val="none" w:sz="0" w:space="0" w:color="auto"/>
        <w:right w:val="none" w:sz="0" w:space="0" w:color="auto"/>
      </w:divBdr>
    </w:div>
    <w:div w:id="1007170055">
      <w:marLeft w:val="0"/>
      <w:marRight w:val="0"/>
      <w:marTop w:val="10"/>
      <w:marBottom w:val="10"/>
      <w:divBdr>
        <w:top w:val="none" w:sz="0" w:space="0" w:color="auto"/>
        <w:left w:val="none" w:sz="0" w:space="0" w:color="auto"/>
        <w:bottom w:val="none" w:sz="0" w:space="0" w:color="auto"/>
        <w:right w:val="none" w:sz="0" w:space="0" w:color="auto"/>
      </w:divBdr>
    </w:div>
    <w:div w:id="1016037185">
      <w:marLeft w:val="0"/>
      <w:marRight w:val="0"/>
      <w:marTop w:val="10"/>
      <w:marBottom w:val="10"/>
      <w:divBdr>
        <w:top w:val="none" w:sz="0" w:space="0" w:color="auto"/>
        <w:left w:val="none" w:sz="0" w:space="0" w:color="auto"/>
        <w:bottom w:val="none" w:sz="0" w:space="0" w:color="auto"/>
        <w:right w:val="none" w:sz="0" w:space="0" w:color="auto"/>
      </w:divBdr>
    </w:div>
    <w:div w:id="1030882743">
      <w:marLeft w:val="0"/>
      <w:marRight w:val="0"/>
      <w:marTop w:val="10"/>
      <w:marBottom w:val="10"/>
      <w:divBdr>
        <w:top w:val="none" w:sz="0" w:space="0" w:color="auto"/>
        <w:left w:val="none" w:sz="0" w:space="0" w:color="auto"/>
        <w:bottom w:val="none" w:sz="0" w:space="0" w:color="auto"/>
        <w:right w:val="none" w:sz="0" w:space="0" w:color="auto"/>
      </w:divBdr>
    </w:div>
    <w:div w:id="1083182048">
      <w:marLeft w:val="0"/>
      <w:marRight w:val="720"/>
      <w:marTop w:val="10"/>
      <w:marBottom w:val="10"/>
      <w:divBdr>
        <w:top w:val="none" w:sz="0" w:space="0" w:color="auto"/>
        <w:left w:val="none" w:sz="0" w:space="0" w:color="auto"/>
        <w:bottom w:val="none" w:sz="0" w:space="0" w:color="auto"/>
        <w:right w:val="none" w:sz="0" w:space="0" w:color="auto"/>
      </w:divBdr>
    </w:div>
    <w:div w:id="1084843710">
      <w:marLeft w:val="0"/>
      <w:marRight w:val="0"/>
      <w:marTop w:val="10"/>
      <w:marBottom w:val="10"/>
      <w:divBdr>
        <w:top w:val="none" w:sz="0" w:space="0" w:color="auto"/>
        <w:left w:val="none" w:sz="0" w:space="0" w:color="auto"/>
        <w:bottom w:val="none" w:sz="0" w:space="0" w:color="auto"/>
        <w:right w:val="none" w:sz="0" w:space="0" w:color="auto"/>
      </w:divBdr>
    </w:div>
    <w:div w:id="1109813906">
      <w:marLeft w:val="0"/>
      <w:marRight w:val="0"/>
      <w:marTop w:val="10"/>
      <w:marBottom w:val="10"/>
      <w:divBdr>
        <w:top w:val="none" w:sz="0" w:space="0" w:color="auto"/>
        <w:left w:val="none" w:sz="0" w:space="0" w:color="auto"/>
        <w:bottom w:val="none" w:sz="0" w:space="0" w:color="auto"/>
        <w:right w:val="none" w:sz="0" w:space="0" w:color="auto"/>
      </w:divBdr>
    </w:div>
    <w:div w:id="1255941642">
      <w:marLeft w:val="0"/>
      <w:marRight w:val="0"/>
      <w:marTop w:val="10"/>
      <w:marBottom w:val="10"/>
      <w:divBdr>
        <w:top w:val="none" w:sz="0" w:space="0" w:color="auto"/>
        <w:left w:val="none" w:sz="0" w:space="0" w:color="auto"/>
        <w:bottom w:val="none" w:sz="0" w:space="0" w:color="auto"/>
        <w:right w:val="none" w:sz="0" w:space="0" w:color="auto"/>
      </w:divBdr>
    </w:div>
    <w:div w:id="1269393398">
      <w:marLeft w:val="0"/>
      <w:marRight w:val="0"/>
      <w:marTop w:val="10"/>
      <w:marBottom w:val="10"/>
      <w:divBdr>
        <w:top w:val="none" w:sz="0" w:space="0" w:color="auto"/>
        <w:left w:val="none" w:sz="0" w:space="0" w:color="auto"/>
        <w:bottom w:val="none" w:sz="0" w:space="0" w:color="auto"/>
        <w:right w:val="none" w:sz="0" w:space="0" w:color="auto"/>
      </w:divBdr>
    </w:div>
    <w:div w:id="1302419290">
      <w:marLeft w:val="0"/>
      <w:marRight w:val="0"/>
      <w:marTop w:val="10"/>
      <w:marBottom w:val="10"/>
      <w:divBdr>
        <w:top w:val="none" w:sz="0" w:space="0" w:color="auto"/>
        <w:left w:val="none" w:sz="0" w:space="0" w:color="auto"/>
        <w:bottom w:val="none" w:sz="0" w:space="0" w:color="auto"/>
        <w:right w:val="none" w:sz="0" w:space="0" w:color="auto"/>
      </w:divBdr>
    </w:div>
    <w:div w:id="1354377929">
      <w:marLeft w:val="0"/>
      <w:marRight w:val="0"/>
      <w:marTop w:val="10"/>
      <w:marBottom w:val="10"/>
      <w:divBdr>
        <w:top w:val="none" w:sz="0" w:space="0" w:color="auto"/>
        <w:left w:val="none" w:sz="0" w:space="0" w:color="auto"/>
        <w:bottom w:val="none" w:sz="0" w:space="0" w:color="auto"/>
        <w:right w:val="none" w:sz="0" w:space="0" w:color="auto"/>
      </w:divBdr>
    </w:div>
    <w:div w:id="1391810527">
      <w:marLeft w:val="0"/>
      <w:marRight w:val="0"/>
      <w:marTop w:val="10"/>
      <w:marBottom w:val="10"/>
      <w:divBdr>
        <w:top w:val="none" w:sz="0" w:space="0" w:color="auto"/>
        <w:left w:val="none" w:sz="0" w:space="0" w:color="auto"/>
        <w:bottom w:val="none" w:sz="0" w:space="0" w:color="auto"/>
        <w:right w:val="none" w:sz="0" w:space="0" w:color="auto"/>
      </w:divBdr>
    </w:div>
    <w:div w:id="1466582808">
      <w:marLeft w:val="0"/>
      <w:marRight w:val="0"/>
      <w:marTop w:val="10"/>
      <w:marBottom w:val="10"/>
      <w:divBdr>
        <w:top w:val="none" w:sz="0" w:space="0" w:color="auto"/>
        <w:left w:val="none" w:sz="0" w:space="0" w:color="auto"/>
        <w:bottom w:val="none" w:sz="0" w:space="0" w:color="auto"/>
        <w:right w:val="none" w:sz="0" w:space="0" w:color="auto"/>
      </w:divBdr>
    </w:div>
    <w:div w:id="1483698815">
      <w:marLeft w:val="0"/>
      <w:marRight w:val="0"/>
      <w:marTop w:val="10"/>
      <w:marBottom w:val="10"/>
      <w:divBdr>
        <w:top w:val="none" w:sz="0" w:space="0" w:color="auto"/>
        <w:left w:val="none" w:sz="0" w:space="0" w:color="auto"/>
        <w:bottom w:val="none" w:sz="0" w:space="0" w:color="auto"/>
        <w:right w:val="none" w:sz="0" w:space="0" w:color="auto"/>
      </w:divBdr>
    </w:div>
    <w:div w:id="1495798001">
      <w:marLeft w:val="0"/>
      <w:marRight w:val="720"/>
      <w:marTop w:val="10"/>
      <w:marBottom w:val="10"/>
      <w:divBdr>
        <w:top w:val="none" w:sz="0" w:space="0" w:color="auto"/>
        <w:left w:val="none" w:sz="0" w:space="0" w:color="auto"/>
        <w:bottom w:val="none" w:sz="0" w:space="0" w:color="auto"/>
        <w:right w:val="none" w:sz="0" w:space="0" w:color="auto"/>
      </w:divBdr>
    </w:div>
    <w:div w:id="1516384056">
      <w:marLeft w:val="0"/>
      <w:marRight w:val="0"/>
      <w:marTop w:val="10"/>
      <w:marBottom w:val="10"/>
      <w:divBdr>
        <w:top w:val="none" w:sz="0" w:space="0" w:color="auto"/>
        <w:left w:val="none" w:sz="0" w:space="0" w:color="auto"/>
        <w:bottom w:val="none" w:sz="0" w:space="0" w:color="auto"/>
        <w:right w:val="none" w:sz="0" w:space="0" w:color="auto"/>
      </w:divBdr>
    </w:div>
    <w:div w:id="1526211805">
      <w:marLeft w:val="0"/>
      <w:marRight w:val="0"/>
      <w:marTop w:val="10"/>
      <w:marBottom w:val="10"/>
      <w:divBdr>
        <w:top w:val="none" w:sz="0" w:space="0" w:color="auto"/>
        <w:left w:val="none" w:sz="0" w:space="0" w:color="auto"/>
        <w:bottom w:val="none" w:sz="0" w:space="0" w:color="auto"/>
        <w:right w:val="none" w:sz="0" w:space="0" w:color="auto"/>
      </w:divBdr>
    </w:div>
    <w:div w:id="1570651113">
      <w:marLeft w:val="0"/>
      <w:marRight w:val="720"/>
      <w:marTop w:val="10"/>
      <w:marBottom w:val="10"/>
      <w:divBdr>
        <w:top w:val="none" w:sz="0" w:space="0" w:color="auto"/>
        <w:left w:val="none" w:sz="0" w:space="0" w:color="auto"/>
        <w:bottom w:val="none" w:sz="0" w:space="0" w:color="auto"/>
        <w:right w:val="none" w:sz="0" w:space="0" w:color="auto"/>
      </w:divBdr>
    </w:div>
    <w:div w:id="1665939092">
      <w:marLeft w:val="0"/>
      <w:marRight w:val="0"/>
      <w:marTop w:val="10"/>
      <w:marBottom w:val="10"/>
      <w:divBdr>
        <w:top w:val="none" w:sz="0" w:space="0" w:color="auto"/>
        <w:left w:val="none" w:sz="0" w:space="0" w:color="auto"/>
        <w:bottom w:val="none" w:sz="0" w:space="0" w:color="auto"/>
        <w:right w:val="none" w:sz="0" w:space="0" w:color="auto"/>
      </w:divBdr>
    </w:div>
    <w:div w:id="1689866179">
      <w:marLeft w:val="0"/>
      <w:marRight w:val="0"/>
      <w:marTop w:val="10"/>
      <w:marBottom w:val="10"/>
      <w:divBdr>
        <w:top w:val="none" w:sz="0" w:space="0" w:color="auto"/>
        <w:left w:val="none" w:sz="0" w:space="0" w:color="auto"/>
        <w:bottom w:val="none" w:sz="0" w:space="0" w:color="auto"/>
        <w:right w:val="none" w:sz="0" w:space="0" w:color="auto"/>
      </w:divBdr>
    </w:div>
    <w:div w:id="1708336325">
      <w:marLeft w:val="0"/>
      <w:marRight w:val="0"/>
      <w:marTop w:val="10"/>
      <w:marBottom w:val="10"/>
      <w:divBdr>
        <w:top w:val="none" w:sz="0" w:space="0" w:color="auto"/>
        <w:left w:val="none" w:sz="0" w:space="0" w:color="auto"/>
        <w:bottom w:val="none" w:sz="0" w:space="0" w:color="auto"/>
        <w:right w:val="none" w:sz="0" w:space="0" w:color="auto"/>
      </w:divBdr>
    </w:div>
    <w:div w:id="1839422023">
      <w:marLeft w:val="0"/>
      <w:marRight w:val="720"/>
      <w:marTop w:val="10"/>
      <w:marBottom w:val="10"/>
      <w:divBdr>
        <w:top w:val="none" w:sz="0" w:space="0" w:color="auto"/>
        <w:left w:val="none" w:sz="0" w:space="0" w:color="auto"/>
        <w:bottom w:val="none" w:sz="0" w:space="0" w:color="auto"/>
        <w:right w:val="none" w:sz="0" w:space="0" w:color="auto"/>
      </w:divBdr>
    </w:div>
    <w:div w:id="1840540301">
      <w:marLeft w:val="0"/>
      <w:marRight w:val="720"/>
      <w:marTop w:val="10"/>
      <w:marBottom w:val="10"/>
      <w:divBdr>
        <w:top w:val="none" w:sz="0" w:space="0" w:color="auto"/>
        <w:left w:val="none" w:sz="0" w:space="0" w:color="auto"/>
        <w:bottom w:val="none" w:sz="0" w:space="0" w:color="auto"/>
        <w:right w:val="none" w:sz="0" w:space="0" w:color="auto"/>
      </w:divBdr>
    </w:div>
    <w:div w:id="1863200653">
      <w:marLeft w:val="0"/>
      <w:marRight w:val="0"/>
      <w:marTop w:val="10"/>
      <w:marBottom w:val="10"/>
      <w:divBdr>
        <w:top w:val="none" w:sz="0" w:space="0" w:color="auto"/>
        <w:left w:val="none" w:sz="0" w:space="0" w:color="auto"/>
        <w:bottom w:val="none" w:sz="0" w:space="0" w:color="auto"/>
        <w:right w:val="none" w:sz="0" w:space="0" w:color="auto"/>
      </w:divBdr>
    </w:div>
    <w:div w:id="1932808933">
      <w:marLeft w:val="0"/>
      <w:marRight w:val="0"/>
      <w:marTop w:val="10"/>
      <w:marBottom w:val="10"/>
      <w:divBdr>
        <w:top w:val="none" w:sz="0" w:space="0" w:color="auto"/>
        <w:left w:val="none" w:sz="0" w:space="0" w:color="auto"/>
        <w:bottom w:val="none" w:sz="0" w:space="0" w:color="auto"/>
        <w:right w:val="none" w:sz="0" w:space="0" w:color="auto"/>
      </w:divBdr>
    </w:div>
    <w:div w:id="1954093247">
      <w:marLeft w:val="0"/>
      <w:marRight w:val="0"/>
      <w:marTop w:val="10"/>
      <w:marBottom w:val="10"/>
      <w:divBdr>
        <w:top w:val="none" w:sz="0" w:space="0" w:color="auto"/>
        <w:left w:val="none" w:sz="0" w:space="0" w:color="auto"/>
        <w:bottom w:val="none" w:sz="0" w:space="0" w:color="auto"/>
        <w:right w:val="none" w:sz="0" w:space="0" w:color="auto"/>
      </w:divBdr>
    </w:div>
    <w:div w:id="1957520030">
      <w:marLeft w:val="0"/>
      <w:marRight w:val="0"/>
      <w:marTop w:val="10"/>
      <w:marBottom w:val="10"/>
      <w:divBdr>
        <w:top w:val="none" w:sz="0" w:space="0" w:color="auto"/>
        <w:left w:val="none" w:sz="0" w:space="0" w:color="auto"/>
        <w:bottom w:val="none" w:sz="0" w:space="0" w:color="auto"/>
        <w:right w:val="none" w:sz="0" w:space="0" w:color="auto"/>
      </w:divBdr>
    </w:div>
    <w:div w:id="2003462672">
      <w:marLeft w:val="0"/>
      <w:marRight w:val="720"/>
      <w:marTop w:val="10"/>
      <w:marBottom w:val="10"/>
      <w:divBdr>
        <w:top w:val="none" w:sz="0" w:space="0" w:color="auto"/>
        <w:left w:val="none" w:sz="0" w:space="0" w:color="auto"/>
        <w:bottom w:val="none" w:sz="0" w:space="0" w:color="auto"/>
        <w:right w:val="none" w:sz="0" w:space="0" w:color="auto"/>
      </w:divBdr>
    </w:div>
    <w:div w:id="2064940526">
      <w:marLeft w:val="0"/>
      <w:marRight w:val="0"/>
      <w:marTop w:val="10"/>
      <w:marBottom w:val="10"/>
      <w:divBdr>
        <w:top w:val="none" w:sz="0" w:space="0" w:color="auto"/>
        <w:left w:val="none" w:sz="0" w:space="0" w:color="auto"/>
        <w:bottom w:val="none" w:sz="0" w:space="0" w:color="auto"/>
        <w:right w:val="none" w:sz="0" w:space="0" w:color="auto"/>
      </w:divBdr>
    </w:div>
    <w:div w:id="2078433571">
      <w:marLeft w:val="0"/>
      <w:marRight w:val="0"/>
      <w:marTop w:val="10"/>
      <w:marBottom w:val="10"/>
      <w:divBdr>
        <w:top w:val="none" w:sz="0" w:space="0" w:color="auto"/>
        <w:left w:val="none" w:sz="0" w:space="0" w:color="auto"/>
        <w:bottom w:val="none" w:sz="0" w:space="0" w:color="auto"/>
        <w:right w:val="none" w:sz="0" w:space="0" w:color="auto"/>
      </w:divBdr>
    </w:div>
    <w:div w:id="21132378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2025-04-30T06:24:00Z</dcterms:created>
  <dcterms:modified xsi:type="dcterms:W3CDTF">2025-04-30T06:24:00Z</dcterms:modified>
</cp:coreProperties>
</file>