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C932" w14:textId="77777777" w:rsidR="00C504E9" w:rsidRDefault="00C504E9">
      <w:pPr>
        <w:spacing w:line="500" w:lineRule="atLeast"/>
        <w:jc w:val="center"/>
        <w:divId w:val="672269839"/>
        <w:rPr>
          <w:rFonts w:ascii="黑体" w:eastAsia="黑体" w:hAnsi="黑体"/>
          <w:sz w:val="36"/>
          <w:szCs w:val="36"/>
        </w:rPr>
      </w:pPr>
      <w:r>
        <w:rPr>
          <w:rFonts w:ascii="黑体" w:eastAsia="黑体" w:hAnsi="黑体" w:hint="eastAsia"/>
          <w:sz w:val="36"/>
          <w:szCs w:val="36"/>
        </w:rPr>
        <w:t>广东省惠来县人民法院</w:t>
      </w:r>
    </w:p>
    <w:p w14:paraId="2E934EB1" w14:textId="77777777" w:rsidR="00C504E9" w:rsidRDefault="00C504E9">
      <w:pPr>
        <w:spacing w:line="500" w:lineRule="atLeast"/>
        <w:jc w:val="center"/>
        <w:divId w:val="17944475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3EB9BC" w14:textId="77777777" w:rsidR="00C504E9" w:rsidRDefault="00C504E9">
      <w:pPr>
        <w:spacing w:line="500" w:lineRule="atLeast"/>
        <w:jc w:val="right"/>
        <w:divId w:val="1599100666"/>
        <w:rPr>
          <w:rFonts w:hint="eastAsia"/>
          <w:sz w:val="30"/>
          <w:szCs w:val="30"/>
        </w:rPr>
      </w:pPr>
      <w:r>
        <w:rPr>
          <w:rFonts w:hint="eastAsia"/>
          <w:sz w:val="30"/>
          <w:szCs w:val="30"/>
        </w:rPr>
        <w:t>（</w:t>
      </w:r>
      <w:r>
        <w:rPr>
          <w:rFonts w:hint="eastAsia"/>
          <w:sz w:val="30"/>
          <w:szCs w:val="30"/>
        </w:rPr>
        <w:t>2015</w:t>
      </w:r>
      <w:r>
        <w:rPr>
          <w:rFonts w:hint="eastAsia"/>
          <w:sz w:val="30"/>
          <w:szCs w:val="30"/>
        </w:rPr>
        <w:t>）揭惠法刑初字第</w:t>
      </w:r>
      <w:r>
        <w:rPr>
          <w:rFonts w:hint="eastAsia"/>
          <w:sz w:val="30"/>
          <w:szCs w:val="30"/>
        </w:rPr>
        <w:t>318</w:t>
      </w:r>
      <w:r>
        <w:rPr>
          <w:rFonts w:hint="eastAsia"/>
          <w:sz w:val="30"/>
          <w:szCs w:val="30"/>
        </w:rPr>
        <w:t>号</w:t>
      </w:r>
    </w:p>
    <w:p w14:paraId="55684E8B" w14:textId="77777777" w:rsidR="00C504E9" w:rsidRDefault="00C504E9">
      <w:pPr>
        <w:spacing w:line="500" w:lineRule="atLeast"/>
        <w:ind w:firstLine="600"/>
        <w:divId w:val="1330055745"/>
        <w:rPr>
          <w:rFonts w:hint="eastAsia"/>
          <w:sz w:val="30"/>
          <w:szCs w:val="30"/>
        </w:rPr>
      </w:pPr>
      <w:r>
        <w:rPr>
          <w:rFonts w:hint="eastAsia"/>
          <w:sz w:val="30"/>
          <w:szCs w:val="30"/>
        </w:rPr>
        <w:t>公诉机关惠来县人民检察院。</w:t>
      </w:r>
    </w:p>
    <w:p w14:paraId="1D99FDE5" w14:textId="77777777" w:rsidR="00C504E9" w:rsidRDefault="00C504E9">
      <w:pPr>
        <w:spacing w:line="500" w:lineRule="atLeast"/>
        <w:ind w:firstLine="600"/>
        <w:divId w:val="1971594793"/>
        <w:rPr>
          <w:rFonts w:hint="eastAsia"/>
          <w:sz w:val="30"/>
          <w:szCs w:val="30"/>
        </w:rPr>
      </w:pPr>
      <w:r>
        <w:rPr>
          <w:rFonts w:hint="eastAsia"/>
          <w:sz w:val="30"/>
          <w:szCs w:val="30"/>
        </w:rPr>
        <w:t>被告人方某亮，男，</w:t>
      </w:r>
      <w:r>
        <w:rPr>
          <w:rFonts w:hint="eastAsia"/>
          <w:sz w:val="30"/>
          <w:szCs w:val="30"/>
        </w:rPr>
        <w:t>1955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日出生于广东省惠来县，汉族，专科文化程度，惠来县人力资源和社会保障局劳务派遣服务中心主任，住惠来县东陇镇。因本案于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日被取保候审。</w:t>
      </w:r>
    </w:p>
    <w:p w14:paraId="37ADF409" w14:textId="77777777" w:rsidR="00C504E9" w:rsidRDefault="00C504E9">
      <w:pPr>
        <w:spacing w:line="500" w:lineRule="atLeast"/>
        <w:ind w:firstLine="600"/>
        <w:divId w:val="393704854"/>
        <w:rPr>
          <w:rFonts w:hint="eastAsia"/>
          <w:sz w:val="30"/>
          <w:szCs w:val="30"/>
        </w:rPr>
      </w:pPr>
      <w:r>
        <w:rPr>
          <w:rFonts w:hint="eastAsia"/>
          <w:sz w:val="30"/>
          <w:szCs w:val="30"/>
        </w:rPr>
        <w:t>惠来县人民检察院以惠检公刑诉（</w:t>
      </w:r>
      <w:r>
        <w:rPr>
          <w:rFonts w:hint="eastAsia"/>
          <w:sz w:val="30"/>
          <w:szCs w:val="30"/>
        </w:rPr>
        <w:t>2015</w:t>
      </w:r>
      <w:r>
        <w:rPr>
          <w:rFonts w:hint="eastAsia"/>
          <w:sz w:val="30"/>
          <w:szCs w:val="30"/>
        </w:rPr>
        <w:t>）</w:t>
      </w:r>
      <w:r>
        <w:rPr>
          <w:rFonts w:hint="eastAsia"/>
          <w:sz w:val="30"/>
          <w:szCs w:val="30"/>
        </w:rPr>
        <w:t>296</w:t>
      </w:r>
      <w:r>
        <w:rPr>
          <w:rFonts w:hint="eastAsia"/>
          <w:sz w:val="30"/>
          <w:szCs w:val="30"/>
        </w:rPr>
        <w:t>号起诉书指控被告人方某亮犯受贿罪，于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日向本院提起公诉。本院于同月</w:t>
      </w:r>
      <w:r>
        <w:rPr>
          <w:rFonts w:hint="eastAsia"/>
          <w:sz w:val="30"/>
          <w:szCs w:val="30"/>
        </w:rPr>
        <w:t>22</w:t>
      </w:r>
      <w:r>
        <w:rPr>
          <w:rFonts w:hint="eastAsia"/>
          <w:sz w:val="30"/>
          <w:szCs w:val="30"/>
        </w:rPr>
        <w:t>日立案，并依法组成合议庭，公开开庭审理了本案。惠来县人民检察院指派代理检察员方旭钦出庭支持公诉，被告人方某亮到庭参加诉讼。现已审理终结。</w:t>
      </w:r>
    </w:p>
    <w:p w14:paraId="2777DFCD" w14:textId="77777777" w:rsidR="00C504E9" w:rsidRDefault="00C504E9">
      <w:pPr>
        <w:spacing w:line="500" w:lineRule="atLeast"/>
        <w:ind w:firstLine="600"/>
        <w:divId w:val="351802333"/>
        <w:rPr>
          <w:rFonts w:hint="eastAsia"/>
          <w:sz w:val="30"/>
          <w:szCs w:val="30"/>
        </w:rPr>
      </w:pPr>
      <w:r>
        <w:rPr>
          <w:rFonts w:hint="eastAsia"/>
          <w:sz w:val="30"/>
          <w:szCs w:val="30"/>
        </w:rPr>
        <w:t>惠来县人民检察院指控：</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被告人方某亮利用其本人在惠来县劳动和社会保障局、惠来县人力资源和社会保障局工作形成的便利条件，通过原惠来县劳动和社会保障局人秘股股长蔡某春（另案处理）职务上便利，多次向蔡某春拿取已加盖“惠来县劳动和社会保障局”公章的空白招收工人审批表、职工介绍信等招工资料共</w:t>
      </w:r>
      <w:r>
        <w:rPr>
          <w:rFonts w:hint="eastAsia"/>
          <w:sz w:val="30"/>
          <w:szCs w:val="30"/>
        </w:rPr>
        <w:t>39</w:t>
      </w:r>
      <w:r>
        <w:rPr>
          <w:rFonts w:hint="eastAsia"/>
          <w:sz w:val="30"/>
          <w:szCs w:val="30"/>
        </w:rPr>
        <w:t>份给请托人用于违规办理招工手续，方某亮从中收受请托人送给的人民币共</w:t>
      </w:r>
      <w:r>
        <w:rPr>
          <w:rFonts w:hint="eastAsia"/>
          <w:sz w:val="30"/>
          <w:szCs w:val="30"/>
        </w:rPr>
        <w:t>40000</w:t>
      </w:r>
      <w:r>
        <w:rPr>
          <w:rFonts w:hint="eastAsia"/>
          <w:sz w:val="30"/>
          <w:szCs w:val="30"/>
        </w:rPr>
        <w:t>元。案后，方某亮于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日将个人违法所得的人民币</w:t>
      </w:r>
      <w:r>
        <w:rPr>
          <w:rFonts w:hint="eastAsia"/>
          <w:sz w:val="30"/>
          <w:szCs w:val="30"/>
        </w:rPr>
        <w:t>40000</w:t>
      </w:r>
      <w:r>
        <w:rPr>
          <w:rFonts w:hint="eastAsia"/>
          <w:sz w:val="30"/>
          <w:szCs w:val="30"/>
        </w:rPr>
        <w:t>元退缴到揭阳市纪委廉政账户，并于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日到惠来县人民检察院投案自首。</w:t>
      </w:r>
    </w:p>
    <w:p w14:paraId="3CD18FD8" w14:textId="77777777" w:rsidR="00C504E9" w:rsidRDefault="00C504E9">
      <w:pPr>
        <w:spacing w:line="500" w:lineRule="atLeast"/>
        <w:ind w:firstLine="600"/>
        <w:divId w:val="514878648"/>
        <w:rPr>
          <w:rFonts w:hint="eastAsia"/>
          <w:sz w:val="30"/>
          <w:szCs w:val="30"/>
        </w:rPr>
      </w:pPr>
      <w:r>
        <w:rPr>
          <w:rFonts w:hint="eastAsia"/>
          <w:sz w:val="30"/>
          <w:szCs w:val="30"/>
        </w:rPr>
        <w:t>上述指控事实，公诉机关向法庭提供了书证、证人证言、被告人的供述与辩解等证据。</w:t>
      </w:r>
    </w:p>
    <w:p w14:paraId="4E88192D" w14:textId="77777777" w:rsidR="00C504E9" w:rsidRDefault="00C504E9">
      <w:pPr>
        <w:spacing w:line="500" w:lineRule="atLeast"/>
        <w:ind w:firstLine="600"/>
        <w:divId w:val="163323945"/>
        <w:rPr>
          <w:rFonts w:hint="eastAsia"/>
          <w:sz w:val="30"/>
          <w:szCs w:val="30"/>
        </w:rPr>
      </w:pPr>
      <w:r>
        <w:rPr>
          <w:rFonts w:hint="eastAsia"/>
          <w:sz w:val="30"/>
          <w:szCs w:val="30"/>
        </w:rPr>
        <w:t>惠来县人民检察院起诉认为，被告人方某亮的行为已触犯《中华人民共和国刑法》第三百八十八条第一款、第三百八十</w:t>
      </w:r>
      <w:r>
        <w:rPr>
          <w:rFonts w:hint="eastAsia"/>
          <w:sz w:val="30"/>
          <w:szCs w:val="30"/>
        </w:rPr>
        <w:lastRenderedPageBreak/>
        <w:t>六条、第三百八十三条第一款第（三）项之规定，应当以受贿罪追究其刑事责任。鉴于被告人方某亮有自首情节且积极退清全部赃款，建议判处被告人免予刑事处罚。提请本院依法判处。</w:t>
      </w:r>
    </w:p>
    <w:p w14:paraId="563AA6AB" w14:textId="77777777" w:rsidR="00C504E9" w:rsidRDefault="00C504E9">
      <w:pPr>
        <w:spacing w:line="500" w:lineRule="atLeast"/>
        <w:ind w:firstLine="600"/>
        <w:divId w:val="1133014047"/>
        <w:rPr>
          <w:rFonts w:hint="eastAsia"/>
          <w:sz w:val="30"/>
          <w:szCs w:val="30"/>
        </w:rPr>
      </w:pPr>
      <w:r>
        <w:rPr>
          <w:rFonts w:hint="eastAsia"/>
          <w:sz w:val="30"/>
          <w:szCs w:val="30"/>
        </w:rPr>
        <w:t>被告人方某亮对公诉机关指控的犯罪事实无异议，请求免予刑事处罚。</w:t>
      </w:r>
    </w:p>
    <w:p w14:paraId="2318C75D" w14:textId="77777777" w:rsidR="00C504E9" w:rsidRDefault="00C504E9">
      <w:pPr>
        <w:spacing w:line="500" w:lineRule="atLeast"/>
        <w:ind w:firstLine="600"/>
        <w:divId w:val="209724211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被告人方某亮利用其本人在惠来县劳动和社会保障局、惠来县人力资源和社会保障局工作形成的便利条件，通过原惠来县劳动和社会保障局人秘股股长蔡某春（另案处理）职务上便利，多次向蔡某春拿取已加盖“惠来县劳动和社会保障局”公章的空白招收工人审批表、职工介绍信等招工资料共</w:t>
      </w:r>
      <w:r>
        <w:rPr>
          <w:rFonts w:hint="eastAsia"/>
          <w:sz w:val="30"/>
          <w:szCs w:val="30"/>
        </w:rPr>
        <w:t>39</w:t>
      </w:r>
      <w:r>
        <w:rPr>
          <w:rFonts w:hint="eastAsia"/>
          <w:sz w:val="30"/>
          <w:szCs w:val="30"/>
        </w:rPr>
        <w:t>份给请托人用于违规办理招工手续，方某亮从中收受请托人送给的人民币共</w:t>
      </w:r>
      <w:r>
        <w:rPr>
          <w:rFonts w:hint="eastAsia"/>
          <w:sz w:val="30"/>
          <w:szCs w:val="30"/>
        </w:rPr>
        <w:t>40000</w:t>
      </w:r>
      <w:r>
        <w:rPr>
          <w:rFonts w:hint="eastAsia"/>
          <w:sz w:val="30"/>
          <w:szCs w:val="30"/>
        </w:rPr>
        <w:t>元。案后，方某亮于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日将个人违法所得的人民币</w:t>
      </w:r>
      <w:r>
        <w:rPr>
          <w:rFonts w:hint="eastAsia"/>
          <w:sz w:val="30"/>
          <w:szCs w:val="30"/>
        </w:rPr>
        <w:t>40000</w:t>
      </w:r>
      <w:r>
        <w:rPr>
          <w:rFonts w:hint="eastAsia"/>
          <w:sz w:val="30"/>
          <w:szCs w:val="30"/>
        </w:rPr>
        <w:t>元退缴到揭阳市纪委廉政账户，并于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日到惠来县人民检察院投案自首。</w:t>
      </w:r>
    </w:p>
    <w:p w14:paraId="08A4FB14" w14:textId="77777777" w:rsidR="00C504E9" w:rsidRDefault="00C504E9">
      <w:pPr>
        <w:spacing w:line="500" w:lineRule="atLeast"/>
        <w:ind w:firstLine="600"/>
        <w:divId w:val="1896237995"/>
        <w:rPr>
          <w:rFonts w:hint="eastAsia"/>
          <w:sz w:val="30"/>
          <w:szCs w:val="30"/>
        </w:rPr>
      </w:pPr>
      <w:r>
        <w:rPr>
          <w:rFonts w:hint="eastAsia"/>
          <w:sz w:val="30"/>
          <w:szCs w:val="30"/>
        </w:rPr>
        <w:t>上述事实，有公诉机关提交，并经当庭质证、认证的下列证据证明：</w:t>
      </w:r>
    </w:p>
    <w:p w14:paraId="3C40DBE6" w14:textId="77777777" w:rsidR="00C504E9" w:rsidRDefault="00C504E9">
      <w:pPr>
        <w:spacing w:line="500" w:lineRule="atLeast"/>
        <w:ind w:firstLine="600"/>
        <w:divId w:val="2090928060"/>
        <w:rPr>
          <w:rFonts w:hint="eastAsia"/>
          <w:sz w:val="30"/>
          <w:szCs w:val="30"/>
        </w:rPr>
      </w:pPr>
      <w:r>
        <w:rPr>
          <w:rFonts w:hint="eastAsia"/>
          <w:sz w:val="30"/>
          <w:szCs w:val="30"/>
        </w:rPr>
        <w:t>1.</w:t>
      </w:r>
      <w:r>
        <w:rPr>
          <w:rFonts w:hint="eastAsia"/>
          <w:sz w:val="30"/>
          <w:szCs w:val="30"/>
        </w:rPr>
        <w:t>惠来县人民检察院反贪污贿赂局关于犯罪嫌疑人方某亮可以认定自首的情况说明、被告人方某亮自首交代材料。证实被告人方某亮于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日自动到惠来县人民检察院投案，如实供述其犯罪事实。</w:t>
      </w:r>
    </w:p>
    <w:p w14:paraId="1F40D1C9" w14:textId="77777777" w:rsidR="00C504E9" w:rsidRDefault="00C504E9">
      <w:pPr>
        <w:spacing w:line="500" w:lineRule="atLeast"/>
        <w:ind w:firstLine="600"/>
        <w:divId w:val="1107122751"/>
        <w:rPr>
          <w:rFonts w:hint="eastAsia"/>
          <w:sz w:val="30"/>
          <w:szCs w:val="30"/>
        </w:rPr>
      </w:pPr>
      <w:r>
        <w:rPr>
          <w:rFonts w:hint="eastAsia"/>
          <w:sz w:val="30"/>
          <w:szCs w:val="30"/>
        </w:rPr>
        <w:t>2.</w:t>
      </w:r>
      <w:r>
        <w:rPr>
          <w:rFonts w:hint="eastAsia"/>
          <w:sz w:val="30"/>
          <w:szCs w:val="30"/>
        </w:rPr>
        <w:t>证人蔡某春的证言。蔡系惠来县人力资源和社会保障局养老股股长，原任该局人秘股股长。他证实</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年期间，被告人方某亮曾分多次找他拿已盖有惠来县劳动局和社会保障局公章的空白职工介绍信和招收工人审批表等招工资料大约有</w:t>
      </w:r>
      <w:r>
        <w:rPr>
          <w:rFonts w:hint="eastAsia"/>
          <w:sz w:val="30"/>
          <w:szCs w:val="30"/>
        </w:rPr>
        <w:t>40</w:t>
      </w:r>
      <w:r>
        <w:rPr>
          <w:rFonts w:hint="eastAsia"/>
          <w:sz w:val="30"/>
          <w:szCs w:val="30"/>
        </w:rPr>
        <w:t>份，并以每份</w:t>
      </w:r>
      <w:r>
        <w:rPr>
          <w:rFonts w:hint="eastAsia"/>
          <w:sz w:val="30"/>
          <w:szCs w:val="30"/>
        </w:rPr>
        <w:t>2000</w:t>
      </w:r>
      <w:r>
        <w:rPr>
          <w:rFonts w:hint="eastAsia"/>
          <w:sz w:val="30"/>
          <w:szCs w:val="30"/>
        </w:rPr>
        <w:t>元至</w:t>
      </w:r>
      <w:r>
        <w:rPr>
          <w:rFonts w:hint="eastAsia"/>
          <w:sz w:val="30"/>
          <w:szCs w:val="30"/>
        </w:rPr>
        <w:t>4000</w:t>
      </w:r>
      <w:r>
        <w:rPr>
          <w:rFonts w:hint="eastAsia"/>
          <w:sz w:val="30"/>
          <w:szCs w:val="30"/>
        </w:rPr>
        <w:t>元不等的金额送钱给他。</w:t>
      </w:r>
    </w:p>
    <w:p w14:paraId="14BCCD96" w14:textId="77777777" w:rsidR="00C504E9" w:rsidRDefault="00C504E9">
      <w:pPr>
        <w:spacing w:line="500" w:lineRule="atLeast"/>
        <w:ind w:firstLine="600"/>
        <w:divId w:val="1392313752"/>
        <w:rPr>
          <w:rFonts w:hint="eastAsia"/>
          <w:sz w:val="30"/>
          <w:szCs w:val="30"/>
        </w:rPr>
      </w:pPr>
      <w:r>
        <w:rPr>
          <w:rFonts w:hint="eastAsia"/>
          <w:sz w:val="30"/>
          <w:szCs w:val="30"/>
        </w:rPr>
        <w:t>3.</w:t>
      </w:r>
      <w:r>
        <w:rPr>
          <w:rFonts w:hint="eastAsia"/>
          <w:sz w:val="30"/>
          <w:szCs w:val="30"/>
        </w:rPr>
        <w:t>证人方某杰、方某胜、方某花、方某昌、黄某生、胡某泽、柯某杰、方某远、许某雄、方某吉、方某捷、吴某彬、方某合、方某瑞、张某荣、唐某平、林某城、方某民、方某壮、方某新、陈某松、方某辉的证言。上述方某杰、方某胜等</w:t>
      </w:r>
      <w:r>
        <w:rPr>
          <w:rFonts w:hint="eastAsia"/>
          <w:sz w:val="30"/>
          <w:szCs w:val="30"/>
        </w:rPr>
        <w:t>22</w:t>
      </w:r>
      <w:r>
        <w:rPr>
          <w:rFonts w:hint="eastAsia"/>
          <w:sz w:val="30"/>
          <w:szCs w:val="30"/>
        </w:rPr>
        <w:t>名证人证实了他们请托方某亮提供已加盖“惠来县劳动和社会保障局公章”的空白招工表、介绍信等招工资料，用于办理方某杰、方某君、黄某燕、方某淦、方某敏、何某真、黄某煜、胡某青、柯某科、方某远、翁某仙、许某华、林某普、林某泽、方某钦、方某平、吴某芬、吴某慧、江某伟、胡某鹏、方某莲、方某萍、陈某明、唐某伟、林某青、黄某伟、林某瑾、林某舒、方某妍、方某耿、方某鹏、朱某弟等</w:t>
      </w:r>
      <w:r>
        <w:rPr>
          <w:rFonts w:hint="eastAsia"/>
          <w:sz w:val="30"/>
          <w:szCs w:val="30"/>
        </w:rPr>
        <w:t>32</w:t>
      </w:r>
      <w:r>
        <w:rPr>
          <w:rFonts w:hint="eastAsia"/>
          <w:sz w:val="30"/>
          <w:szCs w:val="30"/>
        </w:rPr>
        <w:t>人的招工手续，同时送给方某亮人民币</w:t>
      </w:r>
      <w:r>
        <w:rPr>
          <w:rFonts w:hint="eastAsia"/>
          <w:sz w:val="30"/>
          <w:szCs w:val="30"/>
        </w:rPr>
        <w:t>4000</w:t>
      </w:r>
      <w:r>
        <w:rPr>
          <w:rFonts w:hint="eastAsia"/>
          <w:sz w:val="30"/>
          <w:szCs w:val="30"/>
        </w:rPr>
        <w:t>元至</w:t>
      </w:r>
      <w:r>
        <w:rPr>
          <w:rFonts w:hint="eastAsia"/>
          <w:sz w:val="30"/>
          <w:szCs w:val="30"/>
        </w:rPr>
        <w:t>20000</w:t>
      </w:r>
      <w:r>
        <w:rPr>
          <w:rFonts w:hint="eastAsia"/>
          <w:sz w:val="30"/>
          <w:szCs w:val="30"/>
        </w:rPr>
        <w:t>元不等的金钱作为开销费用的事实经过。</w:t>
      </w:r>
    </w:p>
    <w:p w14:paraId="2A27A47F" w14:textId="77777777" w:rsidR="00C504E9" w:rsidRDefault="00C504E9">
      <w:pPr>
        <w:spacing w:line="500" w:lineRule="atLeast"/>
        <w:ind w:firstLine="600"/>
        <w:divId w:val="548733742"/>
        <w:rPr>
          <w:rFonts w:hint="eastAsia"/>
          <w:sz w:val="30"/>
          <w:szCs w:val="30"/>
        </w:rPr>
      </w:pPr>
      <w:r>
        <w:rPr>
          <w:rFonts w:hint="eastAsia"/>
          <w:sz w:val="30"/>
          <w:szCs w:val="30"/>
        </w:rPr>
        <w:t>4.</w:t>
      </w:r>
      <w:r>
        <w:rPr>
          <w:rFonts w:hint="eastAsia"/>
          <w:sz w:val="30"/>
          <w:szCs w:val="30"/>
        </w:rPr>
        <w:t>方某萍、方某松、王某妹、黄某君、方某慧等</w:t>
      </w:r>
      <w:r>
        <w:rPr>
          <w:rFonts w:hint="eastAsia"/>
          <w:sz w:val="30"/>
          <w:szCs w:val="30"/>
        </w:rPr>
        <w:t>5</w:t>
      </w:r>
      <w:r>
        <w:rPr>
          <w:rFonts w:hint="eastAsia"/>
          <w:sz w:val="30"/>
          <w:szCs w:val="30"/>
        </w:rPr>
        <w:t>人提供的情况反映材料。证实了上述</w:t>
      </w:r>
      <w:r>
        <w:rPr>
          <w:rFonts w:hint="eastAsia"/>
          <w:sz w:val="30"/>
          <w:szCs w:val="30"/>
        </w:rPr>
        <w:t>5</w:t>
      </w:r>
      <w:r>
        <w:rPr>
          <w:rFonts w:hint="eastAsia"/>
          <w:sz w:val="30"/>
          <w:szCs w:val="30"/>
        </w:rPr>
        <w:t>人曾请托被告人方某亮提供盖有“惠来县劳动和社会保障局”公章的招工表和介绍信，为他（她）们本人或亲戚办理招工手续，同时付给方某亮人民币</w:t>
      </w:r>
      <w:r>
        <w:rPr>
          <w:rFonts w:hint="eastAsia"/>
          <w:sz w:val="30"/>
          <w:szCs w:val="30"/>
        </w:rPr>
        <w:t>2500</w:t>
      </w:r>
      <w:r>
        <w:rPr>
          <w:rFonts w:hint="eastAsia"/>
          <w:sz w:val="30"/>
          <w:szCs w:val="30"/>
        </w:rPr>
        <w:t>元至</w:t>
      </w:r>
      <w:r>
        <w:rPr>
          <w:rFonts w:hint="eastAsia"/>
          <w:sz w:val="30"/>
          <w:szCs w:val="30"/>
        </w:rPr>
        <w:t>3000</w:t>
      </w:r>
      <w:r>
        <w:rPr>
          <w:rFonts w:hint="eastAsia"/>
          <w:sz w:val="30"/>
          <w:szCs w:val="30"/>
        </w:rPr>
        <w:t>元不等作为费用的事实经过。</w:t>
      </w:r>
    </w:p>
    <w:p w14:paraId="4DDE6E08" w14:textId="77777777" w:rsidR="00C504E9" w:rsidRDefault="00C504E9">
      <w:pPr>
        <w:spacing w:line="500" w:lineRule="atLeast"/>
        <w:ind w:firstLine="600"/>
        <w:divId w:val="2031294066"/>
        <w:rPr>
          <w:rFonts w:hint="eastAsia"/>
          <w:sz w:val="30"/>
          <w:szCs w:val="30"/>
        </w:rPr>
      </w:pPr>
      <w:r>
        <w:rPr>
          <w:rFonts w:hint="eastAsia"/>
          <w:sz w:val="30"/>
          <w:szCs w:val="30"/>
        </w:rPr>
        <w:t>5.</w:t>
      </w:r>
      <w:r>
        <w:rPr>
          <w:rFonts w:hint="eastAsia"/>
          <w:sz w:val="30"/>
          <w:szCs w:val="30"/>
        </w:rPr>
        <w:t>方某淦、方某杰、方某君、黄某燕、黄某煜、何某真、方某敏、胡某青、柯某科、林某泽、林某普、方某钦、方某平、吴某芬、江某伟、吴某慧、方某萍、方某妍、方某耿、方某远、方某莲、林满华、方某慧、王某妹的职工介绍信和招收工人审批表共</w:t>
      </w:r>
      <w:r>
        <w:rPr>
          <w:rFonts w:hint="eastAsia"/>
          <w:sz w:val="30"/>
          <w:szCs w:val="30"/>
        </w:rPr>
        <w:t>25</w:t>
      </w:r>
      <w:r>
        <w:rPr>
          <w:rFonts w:hint="eastAsia"/>
          <w:sz w:val="30"/>
          <w:szCs w:val="30"/>
        </w:rPr>
        <w:t>份，胡某鹏的招收工人审批表</w:t>
      </w:r>
      <w:r>
        <w:rPr>
          <w:rFonts w:hint="eastAsia"/>
          <w:sz w:val="30"/>
          <w:szCs w:val="30"/>
        </w:rPr>
        <w:t>1</w:t>
      </w:r>
      <w:r>
        <w:rPr>
          <w:rFonts w:hint="eastAsia"/>
          <w:sz w:val="30"/>
          <w:szCs w:val="30"/>
        </w:rPr>
        <w:t>份，空白职工介绍信、招收工人审批表</w:t>
      </w:r>
      <w:r>
        <w:rPr>
          <w:rFonts w:hint="eastAsia"/>
          <w:sz w:val="30"/>
          <w:szCs w:val="30"/>
        </w:rPr>
        <w:t>2</w:t>
      </w:r>
      <w:r>
        <w:rPr>
          <w:rFonts w:hint="eastAsia"/>
          <w:sz w:val="30"/>
          <w:szCs w:val="30"/>
        </w:rPr>
        <w:t>份。上述书证均加盖有惠来县劳动局和社会保障局公章，经被告人方某亮辨认，确认无误。</w:t>
      </w:r>
    </w:p>
    <w:p w14:paraId="69301733" w14:textId="77777777" w:rsidR="00C504E9" w:rsidRDefault="00C504E9">
      <w:pPr>
        <w:spacing w:line="500" w:lineRule="atLeast"/>
        <w:ind w:firstLine="600"/>
        <w:divId w:val="380906882"/>
        <w:rPr>
          <w:rFonts w:hint="eastAsia"/>
          <w:sz w:val="30"/>
          <w:szCs w:val="30"/>
        </w:rPr>
      </w:pPr>
      <w:r>
        <w:rPr>
          <w:rFonts w:hint="eastAsia"/>
          <w:sz w:val="30"/>
          <w:szCs w:val="30"/>
        </w:rPr>
        <w:t>6.</w:t>
      </w:r>
      <w:r>
        <w:rPr>
          <w:rFonts w:hint="eastAsia"/>
          <w:sz w:val="30"/>
          <w:szCs w:val="30"/>
        </w:rPr>
        <w:t>惠来县人力资源和社会保障局关于方某亮、蔡某春的简历。证实被告人方某亮自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月至今任惠来县人社局劳动派遣服务中心主任（职工身份）；蔡某春自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月至今任惠来县人社局养老失业股股长。</w:t>
      </w:r>
    </w:p>
    <w:p w14:paraId="74F6E7C0" w14:textId="77777777" w:rsidR="00C504E9" w:rsidRDefault="00C504E9">
      <w:pPr>
        <w:spacing w:line="500" w:lineRule="atLeast"/>
        <w:ind w:firstLine="600"/>
        <w:divId w:val="1947075171"/>
        <w:rPr>
          <w:rFonts w:hint="eastAsia"/>
          <w:sz w:val="30"/>
          <w:szCs w:val="30"/>
        </w:rPr>
      </w:pPr>
      <w:r>
        <w:rPr>
          <w:rFonts w:hint="eastAsia"/>
          <w:sz w:val="30"/>
          <w:szCs w:val="30"/>
        </w:rPr>
        <w:t>7.</w:t>
      </w:r>
      <w:r>
        <w:rPr>
          <w:rFonts w:hint="eastAsia"/>
          <w:sz w:val="30"/>
          <w:szCs w:val="30"/>
        </w:rPr>
        <w:t>惠来县人力资源和社会保障局的情况说明。证实“惠来县劳动和保障局”印章从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月由原局人秘股长蔡某春专人保管。原劳动和社会保障局印制的招收全民合同制职工审批表和招收全民合同制工人介绍信由原劳动保障局人秘股统一保管存放在局档案室。</w:t>
      </w:r>
    </w:p>
    <w:p w14:paraId="3F25A3FD" w14:textId="77777777" w:rsidR="00C504E9" w:rsidRDefault="00C504E9">
      <w:pPr>
        <w:spacing w:line="500" w:lineRule="atLeast"/>
        <w:ind w:firstLine="600"/>
        <w:divId w:val="123043546"/>
        <w:rPr>
          <w:rFonts w:hint="eastAsia"/>
          <w:sz w:val="30"/>
          <w:szCs w:val="30"/>
        </w:rPr>
      </w:pPr>
      <w:r>
        <w:rPr>
          <w:rFonts w:hint="eastAsia"/>
          <w:sz w:val="30"/>
          <w:szCs w:val="30"/>
        </w:rPr>
        <w:t>8.</w:t>
      </w:r>
      <w:r>
        <w:rPr>
          <w:rFonts w:hint="eastAsia"/>
          <w:sz w:val="30"/>
          <w:szCs w:val="30"/>
        </w:rPr>
        <w:t>惠来县惠城镇英内社区开具的证明材料。证实该社区居民林某发因长期在外经商，没有在该辖区居住。</w:t>
      </w:r>
    </w:p>
    <w:p w14:paraId="221108D6" w14:textId="77777777" w:rsidR="00C504E9" w:rsidRDefault="00C504E9">
      <w:pPr>
        <w:spacing w:line="500" w:lineRule="atLeast"/>
        <w:ind w:firstLine="600"/>
        <w:divId w:val="413860036"/>
        <w:rPr>
          <w:rFonts w:hint="eastAsia"/>
          <w:sz w:val="30"/>
          <w:szCs w:val="30"/>
        </w:rPr>
      </w:pPr>
      <w:r>
        <w:rPr>
          <w:rFonts w:hint="eastAsia"/>
          <w:sz w:val="30"/>
          <w:szCs w:val="30"/>
        </w:rPr>
        <w:t>9.</w:t>
      </w:r>
      <w:r>
        <w:rPr>
          <w:rFonts w:hint="eastAsia"/>
          <w:sz w:val="30"/>
          <w:szCs w:val="30"/>
        </w:rPr>
        <w:t>《广东省事业单位公开招聘人员办法》、《惠来县人力资源和社会保障局主要职责内设机构和人员编制规定》。</w:t>
      </w:r>
    </w:p>
    <w:p w14:paraId="028CD11D" w14:textId="77777777" w:rsidR="00C504E9" w:rsidRDefault="00C504E9">
      <w:pPr>
        <w:spacing w:line="500" w:lineRule="atLeast"/>
        <w:ind w:firstLine="600"/>
        <w:divId w:val="1634211033"/>
        <w:rPr>
          <w:rFonts w:hint="eastAsia"/>
          <w:sz w:val="30"/>
          <w:szCs w:val="30"/>
        </w:rPr>
      </w:pPr>
      <w:r>
        <w:rPr>
          <w:rFonts w:hint="eastAsia"/>
          <w:sz w:val="30"/>
          <w:szCs w:val="30"/>
        </w:rPr>
        <w:t>10.</w:t>
      </w:r>
      <w:r>
        <w:rPr>
          <w:rFonts w:hint="eastAsia"/>
          <w:sz w:val="30"/>
          <w:szCs w:val="30"/>
        </w:rPr>
        <w:t>揭阳市非税收入缴款通知书、广东省非税收入（电子）票据，惠来县人民检察院反贪污贿赂局处理违法所得意见书、缴款清单表。证实被告人方某亮已于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日将个人违法所得款项人民币</w:t>
      </w:r>
      <w:r>
        <w:rPr>
          <w:rFonts w:hint="eastAsia"/>
          <w:sz w:val="30"/>
          <w:szCs w:val="30"/>
        </w:rPr>
        <w:t>40000</w:t>
      </w:r>
      <w:r>
        <w:rPr>
          <w:rFonts w:hint="eastAsia"/>
          <w:sz w:val="30"/>
          <w:szCs w:val="30"/>
        </w:rPr>
        <w:t>元退缴到揭阳市纪委廉政账户。</w:t>
      </w:r>
    </w:p>
    <w:p w14:paraId="6F3EF111" w14:textId="77777777" w:rsidR="00C504E9" w:rsidRDefault="00C504E9">
      <w:pPr>
        <w:spacing w:line="500" w:lineRule="atLeast"/>
        <w:ind w:firstLine="600"/>
        <w:divId w:val="1218010243"/>
        <w:rPr>
          <w:rFonts w:hint="eastAsia"/>
          <w:sz w:val="30"/>
          <w:szCs w:val="30"/>
        </w:rPr>
      </w:pPr>
      <w:r>
        <w:rPr>
          <w:rFonts w:hint="eastAsia"/>
          <w:sz w:val="30"/>
          <w:szCs w:val="30"/>
        </w:rPr>
        <w:t>11.</w:t>
      </w:r>
      <w:r>
        <w:rPr>
          <w:rFonts w:hint="eastAsia"/>
          <w:sz w:val="30"/>
          <w:szCs w:val="30"/>
        </w:rPr>
        <w:t>被告人方某亮的户籍证实。</w:t>
      </w:r>
    </w:p>
    <w:p w14:paraId="5CB30779" w14:textId="77777777" w:rsidR="00C504E9" w:rsidRDefault="00C504E9">
      <w:pPr>
        <w:spacing w:line="500" w:lineRule="atLeast"/>
        <w:ind w:firstLine="600"/>
        <w:divId w:val="1142576871"/>
        <w:rPr>
          <w:rFonts w:hint="eastAsia"/>
          <w:sz w:val="30"/>
          <w:szCs w:val="30"/>
        </w:rPr>
      </w:pPr>
      <w:r>
        <w:rPr>
          <w:rFonts w:hint="eastAsia"/>
          <w:sz w:val="30"/>
          <w:szCs w:val="30"/>
        </w:rPr>
        <w:t>12.</w:t>
      </w:r>
      <w:r>
        <w:rPr>
          <w:rFonts w:hint="eastAsia"/>
          <w:sz w:val="30"/>
          <w:szCs w:val="30"/>
        </w:rPr>
        <w:t>被告人方某亮的供述。方供述他于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利用他在惠来县劳动和社会保障局、人社局工作形成的便利，受亲戚、朋友请托，通过向惠来县劳动和社会保障局原人秘股股长蔡某春拿取已加盖“惠来县劳动和社会保障局”公章的空白招收工人审批表、职工介绍信等招工资料共</w:t>
      </w:r>
      <w:r>
        <w:rPr>
          <w:rFonts w:hint="eastAsia"/>
          <w:sz w:val="30"/>
          <w:szCs w:val="30"/>
        </w:rPr>
        <w:t>39</w:t>
      </w:r>
      <w:r>
        <w:rPr>
          <w:rFonts w:hint="eastAsia"/>
          <w:sz w:val="30"/>
          <w:szCs w:val="30"/>
        </w:rPr>
        <w:t>份提供给请托人方某杰、方某胜、方某花、方某昌、黄某生、胡某泽、柯某杰、方某远、许某雄、方某吉、方某捷、吴某彬、方某合、方某瑞、张某荣、唐某平、林某城、方某民、方某壮、方某新、陈某松、方某辉、方某萍、方某松、王某妹、黄某君、方某慧、林某发等</w:t>
      </w:r>
      <w:r>
        <w:rPr>
          <w:rFonts w:hint="eastAsia"/>
          <w:sz w:val="30"/>
          <w:szCs w:val="30"/>
        </w:rPr>
        <w:t>28</w:t>
      </w:r>
      <w:r>
        <w:rPr>
          <w:rFonts w:hint="eastAsia"/>
          <w:sz w:val="30"/>
          <w:szCs w:val="30"/>
        </w:rPr>
        <w:t>人，为上述请托人本人或其亲友违规办理招工手续提供帮助，从中收受请托人赠送的现金。其中，除了一部分现金他转送给了蔡某春之外，他本人共收受现金共人民币</w:t>
      </w:r>
      <w:r>
        <w:rPr>
          <w:rFonts w:hint="eastAsia"/>
          <w:sz w:val="30"/>
          <w:szCs w:val="30"/>
        </w:rPr>
        <w:t>40000</w:t>
      </w:r>
      <w:r>
        <w:rPr>
          <w:rFonts w:hint="eastAsia"/>
          <w:sz w:val="30"/>
          <w:szCs w:val="30"/>
        </w:rPr>
        <w:t>元。</w:t>
      </w:r>
    </w:p>
    <w:p w14:paraId="5B3285E5" w14:textId="77777777" w:rsidR="00C504E9" w:rsidRDefault="00C504E9">
      <w:pPr>
        <w:spacing w:line="500" w:lineRule="atLeast"/>
        <w:ind w:firstLine="600"/>
        <w:divId w:val="2039577793"/>
        <w:rPr>
          <w:rFonts w:hint="eastAsia"/>
          <w:sz w:val="30"/>
          <w:szCs w:val="30"/>
        </w:rPr>
      </w:pPr>
      <w:r>
        <w:rPr>
          <w:rFonts w:hint="eastAsia"/>
          <w:sz w:val="30"/>
          <w:szCs w:val="30"/>
        </w:rPr>
        <w:t>本院认为，被告人方某亮无视国家法律，身为国家工作人员，利用工作上的便利条件，通过其他国家工作人员职务上的行为，为他人谋取不正当利益，非法收受他人财物，数额较大，其行为已构成受贿罪。公诉机关指控被告人所犯罪名成立，本院予以支持。被告人方某亮要求免予刑事处罚，公诉机关建议给予被告人免予刑事处罚。经查，被告人方某亮犯罪后能自动投案，如实供述其犯罪事实，属自首，且案后积极退清全部赃款，依法可免予刑事处罚。故被告人的要求及公诉机关的建议，理由成立，本院予以采纳。依照《中华人民共和国刑法》第三百八十八条第一款，第三百八十六条，第三百八十三条第一款第（一）项、第三款，第六十七条第一款之规定，经本院审判委员会讨论决定，判决如下：</w:t>
      </w:r>
    </w:p>
    <w:p w14:paraId="3C479355" w14:textId="77777777" w:rsidR="00C504E9" w:rsidRDefault="00C504E9">
      <w:pPr>
        <w:spacing w:line="500" w:lineRule="atLeast"/>
        <w:ind w:firstLine="600"/>
        <w:divId w:val="369886103"/>
        <w:rPr>
          <w:rFonts w:hint="eastAsia"/>
          <w:sz w:val="30"/>
          <w:szCs w:val="30"/>
        </w:rPr>
      </w:pPr>
      <w:r>
        <w:rPr>
          <w:rFonts w:hint="eastAsia"/>
          <w:sz w:val="30"/>
          <w:szCs w:val="30"/>
        </w:rPr>
        <w:t>被告人方某亮犯受贿罪，免予刑事处罚。</w:t>
      </w:r>
    </w:p>
    <w:p w14:paraId="20EC085C" w14:textId="77777777" w:rsidR="00C504E9" w:rsidRDefault="00C504E9">
      <w:pPr>
        <w:spacing w:line="500" w:lineRule="atLeast"/>
        <w:ind w:firstLine="600"/>
        <w:divId w:val="1050345779"/>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1A097B27" w14:textId="77777777" w:rsidR="00C504E9" w:rsidRDefault="00C504E9">
      <w:pPr>
        <w:spacing w:line="500" w:lineRule="atLeast"/>
        <w:jc w:val="right"/>
        <w:divId w:val="2004627641"/>
        <w:rPr>
          <w:rFonts w:hint="eastAsia"/>
          <w:sz w:val="30"/>
          <w:szCs w:val="30"/>
        </w:rPr>
      </w:pPr>
      <w:r>
        <w:rPr>
          <w:rFonts w:hint="eastAsia"/>
          <w:sz w:val="30"/>
          <w:szCs w:val="30"/>
        </w:rPr>
        <w:t>审　判　长　　黄平杰</w:t>
      </w:r>
    </w:p>
    <w:p w14:paraId="78C656D0" w14:textId="77777777" w:rsidR="00C504E9" w:rsidRDefault="00C504E9">
      <w:pPr>
        <w:spacing w:line="500" w:lineRule="atLeast"/>
        <w:jc w:val="right"/>
        <w:divId w:val="763495435"/>
        <w:rPr>
          <w:rFonts w:hint="eastAsia"/>
          <w:sz w:val="30"/>
          <w:szCs w:val="30"/>
        </w:rPr>
      </w:pPr>
      <w:r>
        <w:rPr>
          <w:rFonts w:hint="eastAsia"/>
          <w:sz w:val="30"/>
          <w:szCs w:val="30"/>
        </w:rPr>
        <w:t>审　判　员　　唐仲生</w:t>
      </w:r>
    </w:p>
    <w:p w14:paraId="6BFD6CFC" w14:textId="77777777" w:rsidR="00C504E9" w:rsidRDefault="00C504E9">
      <w:pPr>
        <w:spacing w:line="500" w:lineRule="atLeast"/>
        <w:jc w:val="right"/>
        <w:divId w:val="327098737"/>
        <w:rPr>
          <w:rFonts w:hint="eastAsia"/>
          <w:sz w:val="30"/>
          <w:szCs w:val="30"/>
        </w:rPr>
      </w:pPr>
      <w:r>
        <w:rPr>
          <w:rFonts w:hint="eastAsia"/>
          <w:sz w:val="30"/>
          <w:szCs w:val="30"/>
        </w:rPr>
        <w:t>人民陪审员　　张水城</w:t>
      </w:r>
    </w:p>
    <w:p w14:paraId="744AF076" w14:textId="77777777" w:rsidR="00C504E9" w:rsidRDefault="00C504E9">
      <w:pPr>
        <w:spacing w:line="500" w:lineRule="atLeast"/>
        <w:jc w:val="right"/>
        <w:divId w:val="209532938"/>
        <w:rPr>
          <w:rFonts w:hint="eastAsia"/>
          <w:sz w:val="30"/>
          <w:szCs w:val="30"/>
        </w:rPr>
      </w:pPr>
      <w:r>
        <w:rPr>
          <w:rFonts w:hint="eastAsia"/>
          <w:sz w:val="30"/>
          <w:szCs w:val="30"/>
        </w:rPr>
        <w:t>二〇一五年十一月十日</w:t>
      </w:r>
    </w:p>
    <w:p w14:paraId="79F7D4E0" w14:textId="77777777" w:rsidR="00C504E9" w:rsidRDefault="00C504E9">
      <w:pPr>
        <w:spacing w:line="500" w:lineRule="atLeast"/>
        <w:jc w:val="right"/>
        <w:divId w:val="1901090831"/>
        <w:rPr>
          <w:rFonts w:hint="eastAsia"/>
          <w:sz w:val="30"/>
          <w:szCs w:val="30"/>
        </w:rPr>
      </w:pPr>
      <w:r>
        <w:rPr>
          <w:rFonts w:hint="eastAsia"/>
          <w:sz w:val="30"/>
          <w:szCs w:val="30"/>
        </w:rPr>
        <w:t>书　记　员　　方汉森</w:t>
      </w:r>
    </w:p>
    <w:p w14:paraId="33AE98E0" w14:textId="77777777" w:rsidR="00C504E9" w:rsidRDefault="00C504E9">
      <w:pPr>
        <w:spacing w:line="500" w:lineRule="atLeast"/>
        <w:jc w:val="right"/>
        <w:divId w:val="1799254627"/>
        <w:rPr>
          <w:rFonts w:hint="eastAsia"/>
          <w:sz w:val="30"/>
          <w:szCs w:val="30"/>
        </w:rPr>
      </w:pPr>
      <w:r>
        <w:rPr>
          <w:rFonts w:hint="eastAsia"/>
          <w:sz w:val="30"/>
          <w:szCs w:val="30"/>
        </w:rPr>
        <w:t>速　录　员　　方辉鹏</w:t>
      </w:r>
    </w:p>
    <w:p w14:paraId="4C2B9AD2" w14:textId="77777777" w:rsidR="00C504E9" w:rsidRDefault="00C504E9">
      <w:pPr>
        <w:spacing w:line="500" w:lineRule="atLeast"/>
        <w:ind w:firstLine="600"/>
        <w:divId w:val="1589583287"/>
        <w:rPr>
          <w:rFonts w:hint="eastAsia"/>
          <w:sz w:val="30"/>
          <w:szCs w:val="30"/>
        </w:rPr>
      </w:pPr>
      <w:r>
        <w:rPr>
          <w:rFonts w:hint="eastAsia"/>
          <w:sz w:val="30"/>
          <w:szCs w:val="30"/>
        </w:rPr>
        <w:t>附相关法律条文：</w:t>
      </w:r>
    </w:p>
    <w:p w14:paraId="3FDF5523" w14:textId="77777777" w:rsidR="00C504E9" w:rsidRDefault="00C504E9">
      <w:pPr>
        <w:spacing w:line="500" w:lineRule="atLeast"/>
        <w:ind w:firstLine="600"/>
        <w:divId w:val="297077052"/>
        <w:rPr>
          <w:rFonts w:hint="eastAsia"/>
          <w:sz w:val="30"/>
          <w:szCs w:val="30"/>
        </w:rPr>
      </w:pPr>
      <w:r>
        <w:rPr>
          <w:rFonts w:hint="eastAsia"/>
          <w:sz w:val="30"/>
          <w:szCs w:val="30"/>
        </w:rPr>
        <w:t>《中华人民共和国刑法》</w:t>
      </w:r>
    </w:p>
    <w:p w14:paraId="75D1FA4D" w14:textId="77777777" w:rsidR="00C504E9" w:rsidRDefault="00C504E9">
      <w:pPr>
        <w:spacing w:line="500" w:lineRule="atLeast"/>
        <w:ind w:firstLine="600"/>
        <w:divId w:val="10656397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7C4CF8" w14:textId="77777777" w:rsidR="00C504E9" w:rsidRDefault="00C504E9">
      <w:pPr>
        <w:spacing w:line="500" w:lineRule="atLeast"/>
        <w:ind w:firstLine="600"/>
        <w:divId w:val="14458103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2A17646" w14:textId="77777777" w:rsidR="00C504E9" w:rsidRDefault="00C504E9">
      <w:pPr>
        <w:spacing w:line="500" w:lineRule="atLeast"/>
        <w:ind w:firstLine="600"/>
        <w:divId w:val="183148682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7432D67" w14:textId="77777777" w:rsidR="00C504E9" w:rsidRDefault="00C504E9">
      <w:pPr>
        <w:spacing w:line="500" w:lineRule="atLeast"/>
        <w:ind w:firstLine="600"/>
        <w:divId w:val="1932857979"/>
        <w:rPr>
          <w:rFonts w:hint="eastAsia"/>
          <w:sz w:val="30"/>
          <w:szCs w:val="30"/>
        </w:rPr>
      </w:pPr>
      <w:r>
        <w:rPr>
          <w:rFonts w:hint="eastAsia"/>
          <w:sz w:val="30"/>
          <w:szCs w:val="30"/>
        </w:rPr>
        <w:t>第三百八十三条对犯贪污罪的，根据情节轻重，分别依照下列规定处罚：</w:t>
      </w:r>
    </w:p>
    <w:p w14:paraId="57319751" w14:textId="77777777" w:rsidR="00C504E9" w:rsidRDefault="00C504E9">
      <w:pPr>
        <w:spacing w:line="500" w:lineRule="atLeast"/>
        <w:ind w:firstLine="600"/>
        <w:divId w:val="2012100810"/>
        <w:rPr>
          <w:rFonts w:hint="eastAsia"/>
          <w:sz w:val="30"/>
          <w:szCs w:val="30"/>
        </w:rPr>
      </w:pPr>
      <w:r>
        <w:rPr>
          <w:rFonts w:hint="eastAsia"/>
          <w:sz w:val="30"/>
          <w:szCs w:val="30"/>
        </w:rPr>
        <w:t>（一）贪污数额较大或者有其他较重情节的，处三年以下有期徒刑或者拘役，并处罚金。</w:t>
      </w:r>
    </w:p>
    <w:p w14:paraId="2486E288" w14:textId="77777777" w:rsidR="00C504E9" w:rsidRDefault="00C504E9">
      <w:pPr>
        <w:spacing w:line="500" w:lineRule="atLeast"/>
        <w:ind w:firstLine="600"/>
        <w:divId w:val="763696335"/>
        <w:rPr>
          <w:rFonts w:hint="eastAsia"/>
          <w:sz w:val="30"/>
          <w:szCs w:val="30"/>
        </w:rPr>
      </w:pPr>
      <w:r>
        <w:rPr>
          <w:rFonts w:hint="eastAsia"/>
          <w:sz w:val="30"/>
          <w:szCs w:val="30"/>
        </w:rPr>
        <w:t>（二）贪污数额巨大或者有其他严重情节的，处三年以上十年以下有期徒刑，并处罚金或者没收财产。</w:t>
      </w:r>
    </w:p>
    <w:p w14:paraId="65AD48A8" w14:textId="77777777" w:rsidR="00C504E9" w:rsidRDefault="00C504E9">
      <w:pPr>
        <w:spacing w:line="500" w:lineRule="atLeast"/>
        <w:ind w:firstLine="600"/>
        <w:divId w:val="121492789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3C93949" w14:textId="77777777" w:rsidR="00C504E9" w:rsidRDefault="00C504E9">
      <w:pPr>
        <w:spacing w:line="500" w:lineRule="atLeast"/>
        <w:ind w:firstLine="600"/>
        <w:divId w:val="1864289"/>
        <w:rPr>
          <w:rFonts w:hint="eastAsia"/>
          <w:sz w:val="30"/>
          <w:szCs w:val="30"/>
        </w:rPr>
      </w:pPr>
      <w:r>
        <w:rPr>
          <w:rFonts w:hint="eastAsia"/>
          <w:sz w:val="30"/>
          <w:szCs w:val="30"/>
        </w:rPr>
        <w:t>对多次贪污未经处理的，按照累计贪污数额处罚。</w:t>
      </w:r>
    </w:p>
    <w:p w14:paraId="19A780B6" w14:textId="77777777" w:rsidR="00C504E9" w:rsidRDefault="00C504E9">
      <w:pPr>
        <w:spacing w:line="500" w:lineRule="atLeast"/>
        <w:ind w:firstLine="600"/>
        <w:divId w:val="2802621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A017BC4" w14:textId="77777777" w:rsidR="00C504E9" w:rsidRDefault="00C504E9">
      <w:pPr>
        <w:spacing w:line="500" w:lineRule="atLeast"/>
        <w:ind w:firstLine="600"/>
        <w:divId w:val="19786830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5F5EA24" w14:textId="77777777" w:rsidR="00C504E9" w:rsidRDefault="00C504E9">
      <w:pPr>
        <w:spacing w:line="500" w:lineRule="atLeast"/>
        <w:ind w:firstLine="600"/>
        <w:divId w:val="80709115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6243C0C" w14:textId="77777777" w:rsidR="00C504E9" w:rsidRDefault="00C504E9">
      <w:pPr>
        <w:spacing w:line="500" w:lineRule="atLeast"/>
        <w:ind w:firstLine="600"/>
        <w:divId w:val="434401291"/>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27207173" w14:textId="77777777" w:rsidR="00C504E9" w:rsidRDefault="00C504E9">
      <w:pPr>
        <w:spacing w:line="500" w:lineRule="atLeast"/>
        <w:ind w:firstLine="600"/>
        <w:divId w:val="51850589"/>
        <w:rPr>
          <w:rFonts w:hint="eastAsia"/>
          <w:sz w:val="30"/>
          <w:szCs w:val="30"/>
        </w:rPr>
      </w:pPr>
      <w:r>
        <w:rPr>
          <w:rFonts w:hint="eastAsia"/>
          <w:sz w:val="30"/>
          <w:szCs w:val="30"/>
        </w:rPr>
        <w:t>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22AD217F" w14:textId="77777777" w:rsidR="00C504E9" w:rsidRDefault="00C504E9">
      <w:pPr>
        <w:spacing w:line="500" w:lineRule="atLeast"/>
        <w:ind w:firstLine="600"/>
        <w:divId w:val="1570506083"/>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A875B" w14:textId="77777777" w:rsidR="00337D42" w:rsidRDefault="00337D42" w:rsidP="00337D42">
      <w:pPr>
        <w:rPr>
          <w:rFonts w:hint="eastAsia"/>
        </w:rPr>
      </w:pPr>
      <w:r>
        <w:separator/>
      </w:r>
    </w:p>
  </w:endnote>
  <w:endnote w:type="continuationSeparator" w:id="0">
    <w:p w14:paraId="0F9F62D4" w14:textId="77777777" w:rsidR="00337D42" w:rsidRDefault="00337D42" w:rsidP="00337D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52C91" w14:textId="77777777" w:rsidR="00337D42" w:rsidRDefault="00337D42" w:rsidP="00337D42">
      <w:pPr>
        <w:rPr>
          <w:rFonts w:hint="eastAsia"/>
        </w:rPr>
      </w:pPr>
      <w:r>
        <w:separator/>
      </w:r>
    </w:p>
  </w:footnote>
  <w:footnote w:type="continuationSeparator" w:id="0">
    <w:p w14:paraId="27EE8528" w14:textId="77777777" w:rsidR="00337D42" w:rsidRDefault="00337D42" w:rsidP="00337D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7D42"/>
    <w:rsid w:val="00337D42"/>
    <w:rsid w:val="00A23C24"/>
    <w:rsid w:val="00C50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7342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7D42"/>
    <w:pPr>
      <w:tabs>
        <w:tab w:val="center" w:pos="4153"/>
        <w:tab w:val="right" w:pos="8306"/>
      </w:tabs>
      <w:snapToGrid w:val="0"/>
      <w:jc w:val="center"/>
    </w:pPr>
    <w:rPr>
      <w:sz w:val="18"/>
      <w:szCs w:val="18"/>
    </w:rPr>
  </w:style>
  <w:style w:type="character" w:customStyle="1" w:styleId="a4">
    <w:name w:val="页眉 字符"/>
    <w:basedOn w:val="a0"/>
    <w:link w:val="a3"/>
    <w:uiPriority w:val="99"/>
    <w:rsid w:val="00337D42"/>
    <w:rPr>
      <w:rFonts w:ascii="宋体" w:eastAsia="宋体" w:hAnsi="宋体" w:cs="宋体"/>
      <w:sz w:val="18"/>
      <w:szCs w:val="18"/>
    </w:rPr>
  </w:style>
  <w:style w:type="paragraph" w:styleId="a5">
    <w:name w:val="footer"/>
    <w:basedOn w:val="a"/>
    <w:link w:val="a6"/>
    <w:uiPriority w:val="99"/>
    <w:unhideWhenUsed/>
    <w:rsid w:val="00337D42"/>
    <w:pPr>
      <w:tabs>
        <w:tab w:val="center" w:pos="4153"/>
        <w:tab w:val="right" w:pos="8306"/>
      </w:tabs>
      <w:snapToGrid w:val="0"/>
    </w:pPr>
    <w:rPr>
      <w:sz w:val="18"/>
      <w:szCs w:val="18"/>
    </w:rPr>
  </w:style>
  <w:style w:type="character" w:customStyle="1" w:styleId="a6">
    <w:name w:val="页脚 字符"/>
    <w:basedOn w:val="a0"/>
    <w:link w:val="a5"/>
    <w:uiPriority w:val="99"/>
    <w:rsid w:val="00337D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289">
      <w:marLeft w:val="0"/>
      <w:marRight w:val="0"/>
      <w:marTop w:val="10"/>
      <w:marBottom w:val="10"/>
      <w:divBdr>
        <w:top w:val="none" w:sz="0" w:space="0" w:color="auto"/>
        <w:left w:val="none" w:sz="0" w:space="0" w:color="auto"/>
        <w:bottom w:val="none" w:sz="0" w:space="0" w:color="auto"/>
        <w:right w:val="none" w:sz="0" w:space="0" w:color="auto"/>
      </w:divBdr>
    </w:div>
    <w:div w:id="51850589">
      <w:marLeft w:val="0"/>
      <w:marRight w:val="0"/>
      <w:marTop w:val="10"/>
      <w:marBottom w:val="10"/>
      <w:divBdr>
        <w:top w:val="none" w:sz="0" w:space="0" w:color="auto"/>
        <w:left w:val="none" w:sz="0" w:space="0" w:color="auto"/>
        <w:bottom w:val="none" w:sz="0" w:space="0" w:color="auto"/>
        <w:right w:val="none" w:sz="0" w:space="0" w:color="auto"/>
      </w:divBdr>
    </w:div>
    <w:div w:id="123043546">
      <w:marLeft w:val="0"/>
      <w:marRight w:val="0"/>
      <w:marTop w:val="10"/>
      <w:marBottom w:val="10"/>
      <w:divBdr>
        <w:top w:val="none" w:sz="0" w:space="0" w:color="auto"/>
        <w:left w:val="none" w:sz="0" w:space="0" w:color="auto"/>
        <w:bottom w:val="none" w:sz="0" w:space="0" w:color="auto"/>
        <w:right w:val="none" w:sz="0" w:space="0" w:color="auto"/>
      </w:divBdr>
    </w:div>
    <w:div w:id="163323945">
      <w:marLeft w:val="0"/>
      <w:marRight w:val="0"/>
      <w:marTop w:val="10"/>
      <w:marBottom w:val="10"/>
      <w:divBdr>
        <w:top w:val="none" w:sz="0" w:space="0" w:color="auto"/>
        <w:left w:val="none" w:sz="0" w:space="0" w:color="auto"/>
        <w:bottom w:val="none" w:sz="0" w:space="0" w:color="auto"/>
        <w:right w:val="none" w:sz="0" w:space="0" w:color="auto"/>
      </w:divBdr>
    </w:div>
    <w:div w:id="209532938">
      <w:marLeft w:val="0"/>
      <w:marRight w:val="720"/>
      <w:marTop w:val="10"/>
      <w:marBottom w:val="10"/>
      <w:divBdr>
        <w:top w:val="none" w:sz="0" w:space="0" w:color="auto"/>
        <w:left w:val="none" w:sz="0" w:space="0" w:color="auto"/>
        <w:bottom w:val="none" w:sz="0" w:space="0" w:color="auto"/>
        <w:right w:val="none" w:sz="0" w:space="0" w:color="auto"/>
      </w:divBdr>
    </w:div>
    <w:div w:id="280262184">
      <w:marLeft w:val="0"/>
      <w:marRight w:val="0"/>
      <w:marTop w:val="10"/>
      <w:marBottom w:val="10"/>
      <w:divBdr>
        <w:top w:val="none" w:sz="0" w:space="0" w:color="auto"/>
        <w:left w:val="none" w:sz="0" w:space="0" w:color="auto"/>
        <w:bottom w:val="none" w:sz="0" w:space="0" w:color="auto"/>
        <w:right w:val="none" w:sz="0" w:space="0" w:color="auto"/>
      </w:divBdr>
    </w:div>
    <w:div w:id="297077052">
      <w:marLeft w:val="0"/>
      <w:marRight w:val="0"/>
      <w:marTop w:val="10"/>
      <w:marBottom w:val="10"/>
      <w:divBdr>
        <w:top w:val="none" w:sz="0" w:space="0" w:color="auto"/>
        <w:left w:val="none" w:sz="0" w:space="0" w:color="auto"/>
        <w:bottom w:val="none" w:sz="0" w:space="0" w:color="auto"/>
        <w:right w:val="none" w:sz="0" w:space="0" w:color="auto"/>
      </w:divBdr>
    </w:div>
    <w:div w:id="327098737">
      <w:marLeft w:val="0"/>
      <w:marRight w:val="720"/>
      <w:marTop w:val="10"/>
      <w:marBottom w:val="10"/>
      <w:divBdr>
        <w:top w:val="none" w:sz="0" w:space="0" w:color="auto"/>
        <w:left w:val="none" w:sz="0" w:space="0" w:color="auto"/>
        <w:bottom w:val="none" w:sz="0" w:space="0" w:color="auto"/>
        <w:right w:val="none" w:sz="0" w:space="0" w:color="auto"/>
      </w:divBdr>
    </w:div>
    <w:div w:id="351802333">
      <w:marLeft w:val="0"/>
      <w:marRight w:val="0"/>
      <w:marTop w:val="10"/>
      <w:marBottom w:val="10"/>
      <w:divBdr>
        <w:top w:val="none" w:sz="0" w:space="0" w:color="auto"/>
        <w:left w:val="none" w:sz="0" w:space="0" w:color="auto"/>
        <w:bottom w:val="none" w:sz="0" w:space="0" w:color="auto"/>
        <w:right w:val="none" w:sz="0" w:space="0" w:color="auto"/>
      </w:divBdr>
    </w:div>
    <w:div w:id="369886103">
      <w:marLeft w:val="0"/>
      <w:marRight w:val="0"/>
      <w:marTop w:val="10"/>
      <w:marBottom w:val="10"/>
      <w:divBdr>
        <w:top w:val="none" w:sz="0" w:space="0" w:color="auto"/>
        <w:left w:val="none" w:sz="0" w:space="0" w:color="auto"/>
        <w:bottom w:val="none" w:sz="0" w:space="0" w:color="auto"/>
        <w:right w:val="none" w:sz="0" w:space="0" w:color="auto"/>
      </w:divBdr>
    </w:div>
    <w:div w:id="380906882">
      <w:marLeft w:val="0"/>
      <w:marRight w:val="0"/>
      <w:marTop w:val="10"/>
      <w:marBottom w:val="10"/>
      <w:divBdr>
        <w:top w:val="none" w:sz="0" w:space="0" w:color="auto"/>
        <w:left w:val="none" w:sz="0" w:space="0" w:color="auto"/>
        <w:bottom w:val="none" w:sz="0" w:space="0" w:color="auto"/>
        <w:right w:val="none" w:sz="0" w:space="0" w:color="auto"/>
      </w:divBdr>
    </w:div>
    <w:div w:id="393704854">
      <w:marLeft w:val="0"/>
      <w:marRight w:val="0"/>
      <w:marTop w:val="10"/>
      <w:marBottom w:val="10"/>
      <w:divBdr>
        <w:top w:val="none" w:sz="0" w:space="0" w:color="auto"/>
        <w:left w:val="none" w:sz="0" w:space="0" w:color="auto"/>
        <w:bottom w:val="none" w:sz="0" w:space="0" w:color="auto"/>
        <w:right w:val="none" w:sz="0" w:space="0" w:color="auto"/>
      </w:divBdr>
    </w:div>
    <w:div w:id="413860036">
      <w:marLeft w:val="0"/>
      <w:marRight w:val="0"/>
      <w:marTop w:val="10"/>
      <w:marBottom w:val="10"/>
      <w:divBdr>
        <w:top w:val="none" w:sz="0" w:space="0" w:color="auto"/>
        <w:left w:val="none" w:sz="0" w:space="0" w:color="auto"/>
        <w:bottom w:val="none" w:sz="0" w:space="0" w:color="auto"/>
        <w:right w:val="none" w:sz="0" w:space="0" w:color="auto"/>
      </w:divBdr>
    </w:div>
    <w:div w:id="434401291">
      <w:marLeft w:val="0"/>
      <w:marRight w:val="0"/>
      <w:marTop w:val="10"/>
      <w:marBottom w:val="10"/>
      <w:divBdr>
        <w:top w:val="none" w:sz="0" w:space="0" w:color="auto"/>
        <w:left w:val="none" w:sz="0" w:space="0" w:color="auto"/>
        <w:bottom w:val="none" w:sz="0" w:space="0" w:color="auto"/>
        <w:right w:val="none" w:sz="0" w:space="0" w:color="auto"/>
      </w:divBdr>
    </w:div>
    <w:div w:id="514878648">
      <w:marLeft w:val="0"/>
      <w:marRight w:val="0"/>
      <w:marTop w:val="10"/>
      <w:marBottom w:val="10"/>
      <w:divBdr>
        <w:top w:val="none" w:sz="0" w:space="0" w:color="auto"/>
        <w:left w:val="none" w:sz="0" w:space="0" w:color="auto"/>
        <w:bottom w:val="none" w:sz="0" w:space="0" w:color="auto"/>
        <w:right w:val="none" w:sz="0" w:space="0" w:color="auto"/>
      </w:divBdr>
    </w:div>
    <w:div w:id="548733742">
      <w:marLeft w:val="0"/>
      <w:marRight w:val="0"/>
      <w:marTop w:val="10"/>
      <w:marBottom w:val="10"/>
      <w:divBdr>
        <w:top w:val="none" w:sz="0" w:space="0" w:color="auto"/>
        <w:left w:val="none" w:sz="0" w:space="0" w:color="auto"/>
        <w:bottom w:val="none" w:sz="0" w:space="0" w:color="auto"/>
        <w:right w:val="none" w:sz="0" w:space="0" w:color="auto"/>
      </w:divBdr>
    </w:div>
    <w:div w:id="672269839">
      <w:marLeft w:val="0"/>
      <w:marRight w:val="0"/>
      <w:marTop w:val="10"/>
      <w:marBottom w:val="10"/>
      <w:divBdr>
        <w:top w:val="none" w:sz="0" w:space="0" w:color="auto"/>
        <w:left w:val="none" w:sz="0" w:space="0" w:color="auto"/>
        <w:bottom w:val="none" w:sz="0" w:space="0" w:color="auto"/>
        <w:right w:val="none" w:sz="0" w:space="0" w:color="auto"/>
      </w:divBdr>
    </w:div>
    <w:div w:id="763495435">
      <w:marLeft w:val="0"/>
      <w:marRight w:val="720"/>
      <w:marTop w:val="10"/>
      <w:marBottom w:val="10"/>
      <w:divBdr>
        <w:top w:val="none" w:sz="0" w:space="0" w:color="auto"/>
        <w:left w:val="none" w:sz="0" w:space="0" w:color="auto"/>
        <w:bottom w:val="none" w:sz="0" w:space="0" w:color="auto"/>
        <w:right w:val="none" w:sz="0" w:space="0" w:color="auto"/>
      </w:divBdr>
    </w:div>
    <w:div w:id="763696335">
      <w:marLeft w:val="0"/>
      <w:marRight w:val="0"/>
      <w:marTop w:val="10"/>
      <w:marBottom w:val="10"/>
      <w:divBdr>
        <w:top w:val="none" w:sz="0" w:space="0" w:color="auto"/>
        <w:left w:val="none" w:sz="0" w:space="0" w:color="auto"/>
        <w:bottom w:val="none" w:sz="0" w:space="0" w:color="auto"/>
        <w:right w:val="none" w:sz="0" w:space="0" w:color="auto"/>
      </w:divBdr>
    </w:div>
    <w:div w:id="807091158">
      <w:marLeft w:val="0"/>
      <w:marRight w:val="0"/>
      <w:marTop w:val="10"/>
      <w:marBottom w:val="10"/>
      <w:divBdr>
        <w:top w:val="none" w:sz="0" w:space="0" w:color="auto"/>
        <w:left w:val="none" w:sz="0" w:space="0" w:color="auto"/>
        <w:bottom w:val="none" w:sz="0" w:space="0" w:color="auto"/>
        <w:right w:val="none" w:sz="0" w:space="0" w:color="auto"/>
      </w:divBdr>
    </w:div>
    <w:div w:id="1050345779">
      <w:marLeft w:val="0"/>
      <w:marRight w:val="0"/>
      <w:marTop w:val="10"/>
      <w:marBottom w:val="10"/>
      <w:divBdr>
        <w:top w:val="none" w:sz="0" w:space="0" w:color="auto"/>
        <w:left w:val="none" w:sz="0" w:space="0" w:color="auto"/>
        <w:bottom w:val="none" w:sz="0" w:space="0" w:color="auto"/>
        <w:right w:val="none" w:sz="0" w:space="0" w:color="auto"/>
      </w:divBdr>
    </w:div>
    <w:div w:id="1065639758">
      <w:marLeft w:val="0"/>
      <w:marRight w:val="0"/>
      <w:marTop w:val="10"/>
      <w:marBottom w:val="10"/>
      <w:divBdr>
        <w:top w:val="none" w:sz="0" w:space="0" w:color="auto"/>
        <w:left w:val="none" w:sz="0" w:space="0" w:color="auto"/>
        <w:bottom w:val="none" w:sz="0" w:space="0" w:color="auto"/>
        <w:right w:val="none" w:sz="0" w:space="0" w:color="auto"/>
      </w:divBdr>
    </w:div>
    <w:div w:id="1107122751">
      <w:marLeft w:val="0"/>
      <w:marRight w:val="0"/>
      <w:marTop w:val="10"/>
      <w:marBottom w:val="10"/>
      <w:divBdr>
        <w:top w:val="none" w:sz="0" w:space="0" w:color="auto"/>
        <w:left w:val="none" w:sz="0" w:space="0" w:color="auto"/>
        <w:bottom w:val="none" w:sz="0" w:space="0" w:color="auto"/>
        <w:right w:val="none" w:sz="0" w:space="0" w:color="auto"/>
      </w:divBdr>
    </w:div>
    <w:div w:id="1133014047">
      <w:marLeft w:val="0"/>
      <w:marRight w:val="0"/>
      <w:marTop w:val="10"/>
      <w:marBottom w:val="10"/>
      <w:divBdr>
        <w:top w:val="none" w:sz="0" w:space="0" w:color="auto"/>
        <w:left w:val="none" w:sz="0" w:space="0" w:color="auto"/>
        <w:bottom w:val="none" w:sz="0" w:space="0" w:color="auto"/>
        <w:right w:val="none" w:sz="0" w:space="0" w:color="auto"/>
      </w:divBdr>
    </w:div>
    <w:div w:id="1142576871">
      <w:marLeft w:val="0"/>
      <w:marRight w:val="0"/>
      <w:marTop w:val="10"/>
      <w:marBottom w:val="10"/>
      <w:divBdr>
        <w:top w:val="none" w:sz="0" w:space="0" w:color="auto"/>
        <w:left w:val="none" w:sz="0" w:space="0" w:color="auto"/>
        <w:bottom w:val="none" w:sz="0" w:space="0" w:color="auto"/>
        <w:right w:val="none" w:sz="0" w:space="0" w:color="auto"/>
      </w:divBdr>
    </w:div>
    <w:div w:id="1214927891">
      <w:marLeft w:val="0"/>
      <w:marRight w:val="0"/>
      <w:marTop w:val="10"/>
      <w:marBottom w:val="10"/>
      <w:divBdr>
        <w:top w:val="none" w:sz="0" w:space="0" w:color="auto"/>
        <w:left w:val="none" w:sz="0" w:space="0" w:color="auto"/>
        <w:bottom w:val="none" w:sz="0" w:space="0" w:color="auto"/>
        <w:right w:val="none" w:sz="0" w:space="0" w:color="auto"/>
      </w:divBdr>
    </w:div>
    <w:div w:id="1218010243">
      <w:marLeft w:val="0"/>
      <w:marRight w:val="0"/>
      <w:marTop w:val="10"/>
      <w:marBottom w:val="10"/>
      <w:divBdr>
        <w:top w:val="none" w:sz="0" w:space="0" w:color="auto"/>
        <w:left w:val="none" w:sz="0" w:space="0" w:color="auto"/>
        <w:bottom w:val="none" w:sz="0" w:space="0" w:color="auto"/>
        <w:right w:val="none" w:sz="0" w:space="0" w:color="auto"/>
      </w:divBdr>
    </w:div>
    <w:div w:id="1330055745">
      <w:marLeft w:val="0"/>
      <w:marRight w:val="0"/>
      <w:marTop w:val="10"/>
      <w:marBottom w:val="10"/>
      <w:divBdr>
        <w:top w:val="none" w:sz="0" w:space="0" w:color="auto"/>
        <w:left w:val="none" w:sz="0" w:space="0" w:color="auto"/>
        <w:bottom w:val="none" w:sz="0" w:space="0" w:color="auto"/>
        <w:right w:val="none" w:sz="0" w:space="0" w:color="auto"/>
      </w:divBdr>
    </w:div>
    <w:div w:id="1392313752">
      <w:marLeft w:val="0"/>
      <w:marRight w:val="0"/>
      <w:marTop w:val="10"/>
      <w:marBottom w:val="10"/>
      <w:divBdr>
        <w:top w:val="none" w:sz="0" w:space="0" w:color="auto"/>
        <w:left w:val="none" w:sz="0" w:space="0" w:color="auto"/>
        <w:bottom w:val="none" w:sz="0" w:space="0" w:color="auto"/>
        <w:right w:val="none" w:sz="0" w:space="0" w:color="auto"/>
      </w:divBdr>
    </w:div>
    <w:div w:id="1445810324">
      <w:marLeft w:val="0"/>
      <w:marRight w:val="0"/>
      <w:marTop w:val="10"/>
      <w:marBottom w:val="10"/>
      <w:divBdr>
        <w:top w:val="none" w:sz="0" w:space="0" w:color="auto"/>
        <w:left w:val="none" w:sz="0" w:space="0" w:color="auto"/>
        <w:bottom w:val="none" w:sz="0" w:space="0" w:color="auto"/>
        <w:right w:val="none" w:sz="0" w:space="0" w:color="auto"/>
      </w:divBdr>
    </w:div>
    <w:div w:id="1570506083">
      <w:marLeft w:val="0"/>
      <w:marRight w:val="0"/>
      <w:marTop w:val="10"/>
      <w:marBottom w:val="10"/>
      <w:divBdr>
        <w:top w:val="none" w:sz="0" w:space="0" w:color="auto"/>
        <w:left w:val="none" w:sz="0" w:space="0" w:color="auto"/>
        <w:bottom w:val="none" w:sz="0" w:space="0" w:color="auto"/>
        <w:right w:val="none" w:sz="0" w:space="0" w:color="auto"/>
      </w:divBdr>
    </w:div>
    <w:div w:id="1589583287">
      <w:marLeft w:val="0"/>
      <w:marRight w:val="0"/>
      <w:marTop w:val="10"/>
      <w:marBottom w:val="10"/>
      <w:divBdr>
        <w:top w:val="none" w:sz="0" w:space="0" w:color="auto"/>
        <w:left w:val="none" w:sz="0" w:space="0" w:color="auto"/>
        <w:bottom w:val="none" w:sz="0" w:space="0" w:color="auto"/>
        <w:right w:val="none" w:sz="0" w:space="0" w:color="auto"/>
      </w:divBdr>
    </w:div>
    <w:div w:id="1599100666">
      <w:marLeft w:val="0"/>
      <w:marRight w:val="0"/>
      <w:marTop w:val="10"/>
      <w:marBottom w:val="10"/>
      <w:divBdr>
        <w:top w:val="none" w:sz="0" w:space="0" w:color="auto"/>
        <w:left w:val="none" w:sz="0" w:space="0" w:color="auto"/>
        <w:bottom w:val="none" w:sz="0" w:space="0" w:color="auto"/>
        <w:right w:val="none" w:sz="0" w:space="0" w:color="auto"/>
      </w:divBdr>
    </w:div>
    <w:div w:id="1634211033">
      <w:marLeft w:val="0"/>
      <w:marRight w:val="0"/>
      <w:marTop w:val="10"/>
      <w:marBottom w:val="10"/>
      <w:divBdr>
        <w:top w:val="none" w:sz="0" w:space="0" w:color="auto"/>
        <w:left w:val="none" w:sz="0" w:space="0" w:color="auto"/>
        <w:bottom w:val="none" w:sz="0" w:space="0" w:color="auto"/>
        <w:right w:val="none" w:sz="0" w:space="0" w:color="auto"/>
      </w:divBdr>
    </w:div>
    <w:div w:id="1794447564">
      <w:marLeft w:val="0"/>
      <w:marRight w:val="0"/>
      <w:marTop w:val="10"/>
      <w:marBottom w:val="10"/>
      <w:divBdr>
        <w:top w:val="none" w:sz="0" w:space="0" w:color="auto"/>
        <w:left w:val="none" w:sz="0" w:space="0" w:color="auto"/>
        <w:bottom w:val="none" w:sz="0" w:space="0" w:color="auto"/>
        <w:right w:val="none" w:sz="0" w:space="0" w:color="auto"/>
      </w:divBdr>
    </w:div>
    <w:div w:id="1799254627">
      <w:marLeft w:val="0"/>
      <w:marRight w:val="720"/>
      <w:marTop w:val="10"/>
      <w:marBottom w:val="10"/>
      <w:divBdr>
        <w:top w:val="none" w:sz="0" w:space="0" w:color="auto"/>
        <w:left w:val="none" w:sz="0" w:space="0" w:color="auto"/>
        <w:bottom w:val="none" w:sz="0" w:space="0" w:color="auto"/>
        <w:right w:val="none" w:sz="0" w:space="0" w:color="auto"/>
      </w:divBdr>
    </w:div>
    <w:div w:id="1831486829">
      <w:marLeft w:val="0"/>
      <w:marRight w:val="0"/>
      <w:marTop w:val="10"/>
      <w:marBottom w:val="10"/>
      <w:divBdr>
        <w:top w:val="none" w:sz="0" w:space="0" w:color="auto"/>
        <w:left w:val="none" w:sz="0" w:space="0" w:color="auto"/>
        <w:bottom w:val="none" w:sz="0" w:space="0" w:color="auto"/>
        <w:right w:val="none" w:sz="0" w:space="0" w:color="auto"/>
      </w:divBdr>
    </w:div>
    <w:div w:id="1896237995">
      <w:marLeft w:val="0"/>
      <w:marRight w:val="0"/>
      <w:marTop w:val="10"/>
      <w:marBottom w:val="10"/>
      <w:divBdr>
        <w:top w:val="none" w:sz="0" w:space="0" w:color="auto"/>
        <w:left w:val="none" w:sz="0" w:space="0" w:color="auto"/>
        <w:bottom w:val="none" w:sz="0" w:space="0" w:color="auto"/>
        <w:right w:val="none" w:sz="0" w:space="0" w:color="auto"/>
      </w:divBdr>
    </w:div>
    <w:div w:id="1901090831">
      <w:marLeft w:val="0"/>
      <w:marRight w:val="720"/>
      <w:marTop w:val="10"/>
      <w:marBottom w:val="10"/>
      <w:divBdr>
        <w:top w:val="none" w:sz="0" w:space="0" w:color="auto"/>
        <w:left w:val="none" w:sz="0" w:space="0" w:color="auto"/>
        <w:bottom w:val="none" w:sz="0" w:space="0" w:color="auto"/>
        <w:right w:val="none" w:sz="0" w:space="0" w:color="auto"/>
      </w:divBdr>
    </w:div>
    <w:div w:id="1932857979">
      <w:marLeft w:val="0"/>
      <w:marRight w:val="0"/>
      <w:marTop w:val="10"/>
      <w:marBottom w:val="10"/>
      <w:divBdr>
        <w:top w:val="none" w:sz="0" w:space="0" w:color="auto"/>
        <w:left w:val="none" w:sz="0" w:space="0" w:color="auto"/>
        <w:bottom w:val="none" w:sz="0" w:space="0" w:color="auto"/>
        <w:right w:val="none" w:sz="0" w:space="0" w:color="auto"/>
      </w:divBdr>
    </w:div>
    <w:div w:id="1947075171">
      <w:marLeft w:val="0"/>
      <w:marRight w:val="0"/>
      <w:marTop w:val="10"/>
      <w:marBottom w:val="10"/>
      <w:divBdr>
        <w:top w:val="none" w:sz="0" w:space="0" w:color="auto"/>
        <w:left w:val="none" w:sz="0" w:space="0" w:color="auto"/>
        <w:bottom w:val="none" w:sz="0" w:space="0" w:color="auto"/>
        <w:right w:val="none" w:sz="0" w:space="0" w:color="auto"/>
      </w:divBdr>
    </w:div>
    <w:div w:id="1971594793">
      <w:marLeft w:val="0"/>
      <w:marRight w:val="0"/>
      <w:marTop w:val="10"/>
      <w:marBottom w:val="10"/>
      <w:divBdr>
        <w:top w:val="none" w:sz="0" w:space="0" w:color="auto"/>
        <w:left w:val="none" w:sz="0" w:space="0" w:color="auto"/>
        <w:bottom w:val="none" w:sz="0" w:space="0" w:color="auto"/>
        <w:right w:val="none" w:sz="0" w:space="0" w:color="auto"/>
      </w:divBdr>
    </w:div>
    <w:div w:id="1978683038">
      <w:marLeft w:val="0"/>
      <w:marRight w:val="0"/>
      <w:marTop w:val="10"/>
      <w:marBottom w:val="10"/>
      <w:divBdr>
        <w:top w:val="none" w:sz="0" w:space="0" w:color="auto"/>
        <w:left w:val="none" w:sz="0" w:space="0" w:color="auto"/>
        <w:bottom w:val="none" w:sz="0" w:space="0" w:color="auto"/>
        <w:right w:val="none" w:sz="0" w:space="0" w:color="auto"/>
      </w:divBdr>
    </w:div>
    <w:div w:id="2004627641">
      <w:marLeft w:val="0"/>
      <w:marRight w:val="720"/>
      <w:marTop w:val="10"/>
      <w:marBottom w:val="10"/>
      <w:divBdr>
        <w:top w:val="none" w:sz="0" w:space="0" w:color="auto"/>
        <w:left w:val="none" w:sz="0" w:space="0" w:color="auto"/>
        <w:bottom w:val="none" w:sz="0" w:space="0" w:color="auto"/>
        <w:right w:val="none" w:sz="0" w:space="0" w:color="auto"/>
      </w:divBdr>
    </w:div>
    <w:div w:id="2012100810">
      <w:marLeft w:val="0"/>
      <w:marRight w:val="0"/>
      <w:marTop w:val="10"/>
      <w:marBottom w:val="10"/>
      <w:divBdr>
        <w:top w:val="none" w:sz="0" w:space="0" w:color="auto"/>
        <w:left w:val="none" w:sz="0" w:space="0" w:color="auto"/>
        <w:bottom w:val="none" w:sz="0" w:space="0" w:color="auto"/>
        <w:right w:val="none" w:sz="0" w:space="0" w:color="auto"/>
      </w:divBdr>
    </w:div>
    <w:div w:id="2031294066">
      <w:marLeft w:val="0"/>
      <w:marRight w:val="0"/>
      <w:marTop w:val="10"/>
      <w:marBottom w:val="10"/>
      <w:divBdr>
        <w:top w:val="none" w:sz="0" w:space="0" w:color="auto"/>
        <w:left w:val="none" w:sz="0" w:space="0" w:color="auto"/>
        <w:bottom w:val="none" w:sz="0" w:space="0" w:color="auto"/>
        <w:right w:val="none" w:sz="0" w:space="0" w:color="auto"/>
      </w:divBdr>
    </w:div>
    <w:div w:id="2039577793">
      <w:marLeft w:val="0"/>
      <w:marRight w:val="0"/>
      <w:marTop w:val="10"/>
      <w:marBottom w:val="10"/>
      <w:divBdr>
        <w:top w:val="none" w:sz="0" w:space="0" w:color="auto"/>
        <w:left w:val="none" w:sz="0" w:space="0" w:color="auto"/>
        <w:bottom w:val="none" w:sz="0" w:space="0" w:color="auto"/>
        <w:right w:val="none" w:sz="0" w:space="0" w:color="auto"/>
      </w:divBdr>
    </w:div>
    <w:div w:id="2090928060">
      <w:marLeft w:val="0"/>
      <w:marRight w:val="0"/>
      <w:marTop w:val="10"/>
      <w:marBottom w:val="10"/>
      <w:divBdr>
        <w:top w:val="none" w:sz="0" w:space="0" w:color="auto"/>
        <w:left w:val="none" w:sz="0" w:space="0" w:color="auto"/>
        <w:bottom w:val="none" w:sz="0" w:space="0" w:color="auto"/>
        <w:right w:val="none" w:sz="0" w:space="0" w:color="auto"/>
      </w:divBdr>
    </w:div>
    <w:div w:id="20972421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3623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2025-04-30T06:25:00Z</dcterms:created>
  <dcterms:modified xsi:type="dcterms:W3CDTF">2025-04-30T06:25:00Z</dcterms:modified>
</cp:coreProperties>
</file>