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2B346" w14:textId="77777777" w:rsidR="00A84BEE" w:rsidRDefault="00A84BEE">
      <w:pPr>
        <w:spacing w:line="500" w:lineRule="atLeast"/>
        <w:jc w:val="center"/>
        <w:divId w:val="124348560"/>
        <w:rPr>
          <w:rFonts w:ascii="黑体" w:eastAsia="黑体" w:hAnsi="黑体"/>
          <w:sz w:val="36"/>
          <w:szCs w:val="36"/>
        </w:rPr>
      </w:pPr>
      <w:r>
        <w:rPr>
          <w:rFonts w:ascii="黑体" w:eastAsia="黑体" w:hAnsi="黑体" w:hint="eastAsia"/>
          <w:sz w:val="36"/>
          <w:szCs w:val="36"/>
        </w:rPr>
        <w:t>广东省汕尾市中级人民法院</w:t>
      </w:r>
    </w:p>
    <w:p w14:paraId="03B46DA2" w14:textId="77777777" w:rsidR="00A84BEE" w:rsidRDefault="00A84BEE">
      <w:pPr>
        <w:spacing w:line="500" w:lineRule="atLeast"/>
        <w:jc w:val="center"/>
        <w:divId w:val="21182084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DE943A" w14:textId="77777777" w:rsidR="00A84BEE" w:rsidRDefault="00A84BEE">
      <w:pPr>
        <w:spacing w:line="500" w:lineRule="atLeast"/>
        <w:jc w:val="right"/>
        <w:divId w:val="370761967"/>
        <w:rPr>
          <w:rFonts w:hint="eastAsia"/>
          <w:sz w:val="30"/>
          <w:szCs w:val="30"/>
        </w:rPr>
      </w:pPr>
      <w:r>
        <w:rPr>
          <w:rFonts w:hint="eastAsia"/>
          <w:sz w:val="30"/>
          <w:szCs w:val="30"/>
        </w:rPr>
        <w:t>(2014)</w:t>
      </w:r>
      <w:r>
        <w:rPr>
          <w:rFonts w:hint="eastAsia"/>
          <w:sz w:val="30"/>
          <w:szCs w:val="30"/>
        </w:rPr>
        <w:t>汕尾中法刑二终字第</w:t>
      </w:r>
      <w:r>
        <w:rPr>
          <w:rFonts w:hint="eastAsia"/>
          <w:sz w:val="30"/>
          <w:szCs w:val="30"/>
        </w:rPr>
        <w:t>13</w:t>
      </w:r>
      <w:r>
        <w:rPr>
          <w:rFonts w:hint="eastAsia"/>
          <w:sz w:val="30"/>
          <w:szCs w:val="30"/>
        </w:rPr>
        <w:t>号</w:t>
      </w:r>
    </w:p>
    <w:p w14:paraId="64E94DA2" w14:textId="77777777" w:rsidR="00A84BEE" w:rsidRDefault="00A84BEE">
      <w:pPr>
        <w:spacing w:line="500" w:lineRule="atLeast"/>
        <w:ind w:firstLine="600"/>
        <w:divId w:val="1190221868"/>
        <w:rPr>
          <w:rFonts w:hint="eastAsia"/>
          <w:sz w:val="30"/>
          <w:szCs w:val="30"/>
        </w:rPr>
      </w:pPr>
      <w:r>
        <w:rPr>
          <w:rFonts w:hint="eastAsia"/>
          <w:sz w:val="30"/>
          <w:szCs w:val="30"/>
        </w:rPr>
        <w:t>原公诉机关广东省汕尾市城区人民检察院。</w:t>
      </w:r>
    </w:p>
    <w:p w14:paraId="65543483" w14:textId="77777777" w:rsidR="00A84BEE" w:rsidRDefault="00A84BEE">
      <w:pPr>
        <w:spacing w:line="500" w:lineRule="atLeast"/>
        <w:ind w:firstLine="600"/>
        <w:divId w:val="1085415421"/>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曾宝雄，男，</w:t>
      </w:r>
      <w:r>
        <w:rPr>
          <w:rFonts w:hint="eastAsia"/>
          <w:sz w:val="30"/>
          <w:szCs w:val="30"/>
        </w:rPr>
        <w:t>1979</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日出生于广东省海丰县，汉族，大专文化，原系汕尾市财政局会计科合同工，户籍地址海丰县，住汕尾市区。因本案于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日被刑事拘留，同月</w:t>
      </w:r>
      <w:r>
        <w:rPr>
          <w:rFonts w:hint="eastAsia"/>
          <w:sz w:val="30"/>
          <w:szCs w:val="30"/>
        </w:rPr>
        <w:t>31</w:t>
      </w:r>
      <w:r>
        <w:rPr>
          <w:rFonts w:hint="eastAsia"/>
          <w:sz w:val="30"/>
          <w:szCs w:val="30"/>
        </w:rPr>
        <w:t>日被执行逮捕，现羁押于汕尾市看守所。</w:t>
      </w:r>
    </w:p>
    <w:p w14:paraId="6A6F7EAC" w14:textId="77777777" w:rsidR="00A84BEE" w:rsidRDefault="00A84BEE">
      <w:pPr>
        <w:spacing w:line="500" w:lineRule="atLeast"/>
        <w:ind w:firstLine="600"/>
        <w:divId w:val="1127969864"/>
        <w:rPr>
          <w:rFonts w:hint="eastAsia"/>
          <w:sz w:val="30"/>
          <w:szCs w:val="30"/>
        </w:rPr>
      </w:pPr>
      <w:r>
        <w:rPr>
          <w:rFonts w:hint="eastAsia"/>
          <w:sz w:val="30"/>
          <w:szCs w:val="30"/>
        </w:rPr>
        <w:t>广东省汕尾市城区人民法院审理汕尾市城区人民检察院指控原审被告人曾宝雄犯受贿罪、滥用职权罪一案，于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日作出</w:t>
      </w:r>
      <w:r>
        <w:rPr>
          <w:rFonts w:hint="eastAsia"/>
          <w:sz w:val="30"/>
          <w:szCs w:val="30"/>
        </w:rPr>
        <w:t>(2014)</w:t>
      </w:r>
      <w:r>
        <w:rPr>
          <w:rFonts w:hint="eastAsia"/>
          <w:sz w:val="30"/>
          <w:szCs w:val="30"/>
        </w:rPr>
        <w:t>汕城法刑初字第</w:t>
      </w:r>
      <w:r>
        <w:rPr>
          <w:rFonts w:hint="eastAsia"/>
          <w:sz w:val="30"/>
          <w:szCs w:val="30"/>
        </w:rPr>
        <w:t>46</w:t>
      </w:r>
      <w:r>
        <w:rPr>
          <w:rFonts w:hint="eastAsia"/>
          <w:sz w:val="30"/>
          <w:szCs w:val="30"/>
        </w:rPr>
        <w:t>号刑事判决。宣判后，原审被告人曾宝雄不服，提出上诉。本院依法组成合议庭，经审阅案卷和上诉材料，讯问上诉人曾宝雄，认为本案事实清楚，决定以不开庭方式审理。现已审理终结。</w:t>
      </w:r>
    </w:p>
    <w:p w14:paraId="525B7AB4" w14:textId="77777777" w:rsidR="00A84BEE" w:rsidRDefault="00A84BEE">
      <w:pPr>
        <w:spacing w:line="500" w:lineRule="atLeast"/>
        <w:ind w:firstLine="600"/>
        <w:divId w:val="551966154"/>
        <w:rPr>
          <w:rFonts w:hint="eastAsia"/>
          <w:sz w:val="30"/>
          <w:szCs w:val="30"/>
        </w:rPr>
      </w:pPr>
      <w:r>
        <w:rPr>
          <w:rFonts w:hint="eastAsia"/>
          <w:sz w:val="30"/>
          <w:szCs w:val="30"/>
        </w:rPr>
        <w:t>原判认定，</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月期间，被告人曾宝雄串通同案人潘杰辉，利用职务之便，为谢某（已判刑）提供的办证人员违法办理《会计从业资格证》</w:t>
      </w:r>
      <w:r>
        <w:rPr>
          <w:rFonts w:hint="eastAsia"/>
          <w:sz w:val="30"/>
          <w:szCs w:val="30"/>
        </w:rPr>
        <w:t>600</w:t>
      </w:r>
      <w:r>
        <w:rPr>
          <w:rFonts w:hint="eastAsia"/>
          <w:sz w:val="30"/>
          <w:szCs w:val="30"/>
        </w:rPr>
        <w:t>本，共收受谢某的贿赂款人民币</w:t>
      </w:r>
      <w:r>
        <w:rPr>
          <w:rFonts w:hint="eastAsia"/>
          <w:sz w:val="30"/>
          <w:szCs w:val="30"/>
        </w:rPr>
        <w:t>480000</w:t>
      </w:r>
      <w:r>
        <w:rPr>
          <w:rFonts w:hint="eastAsia"/>
          <w:sz w:val="30"/>
          <w:szCs w:val="30"/>
        </w:rPr>
        <w:t>元；为王某提供的办证人员违法办理《会计从业资格证》</w:t>
      </w:r>
      <w:r>
        <w:rPr>
          <w:rFonts w:hint="eastAsia"/>
          <w:sz w:val="30"/>
          <w:szCs w:val="30"/>
        </w:rPr>
        <w:t>583</w:t>
      </w:r>
      <w:r>
        <w:rPr>
          <w:rFonts w:hint="eastAsia"/>
          <w:sz w:val="30"/>
          <w:szCs w:val="30"/>
        </w:rPr>
        <w:t>本，收受王某支付的贿赂款共人民币</w:t>
      </w:r>
      <w:r>
        <w:rPr>
          <w:rFonts w:hint="eastAsia"/>
          <w:sz w:val="30"/>
          <w:szCs w:val="30"/>
        </w:rPr>
        <w:t>758600</w:t>
      </w:r>
      <w:r>
        <w:rPr>
          <w:rFonts w:hint="eastAsia"/>
          <w:sz w:val="30"/>
          <w:szCs w:val="30"/>
        </w:rPr>
        <w:t>元。其中被告人曾宝雄分得人民币</w:t>
      </w:r>
      <w:r>
        <w:rPr>
          <w:rFonts w:hint="eastAsia"/>
          <w:sz w:val="30"/>
          <w:szCs w:val="30"/>
        </w:rPr>
        <w:t>530500</w:t>
      </w:r>
      <w:r>
        <w:rPr>
          <w:rFonts w:hint="eastAsia"/>
          <w:sz w:val="30"/>
          <w:szCs w:val="30"/>
        </w:rPr>
        <w:t>元。被告人曾宝雄伙和潘杰辉在违法为谢某等人办证同时，又违反规定将其中</w:t>
      </w:r>
      <w:r>
        <w:rPr>
          <w:rFonts w:hint="eastAsia"/>
          <w:sz w:val="30"/>
          <w:szCs w:val="30"/>
        </w:rPr>
        <w:t>1016</w:t>
      </w:r>
      <w:r>
        <w:rPr>
          <w:rFonts w:hint="eastAsia"/>
          <w:sz w:val="30"/>
          <w:szCs w:val="30"/>
        </w:rPr>
        <w:t>本《会计从业资格证》调转到</w:t>
      </w:r>
      <w:r>
        <w:rPr>
          <w:rFonts w:hint="eastAsia"/>
          <w:sz w:val="30"/>
          <w:szCs w:val="30"/>
        </w:rPr>
        <w:t>19</w:t>
      </w:r>
      <w:r>
        <w:rPr>
          <w:rFonts w:hint="eastAsia"/>
          <w:sz w:val="30"/>
          <w:szCs w:val="30"/>
        </w:rPr>
        <w:t>个外省市，造成恶劣的社会影响。案发后，被告人曾宝雄于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日在汕尾市纪检部门退出赃款人民币</w:t>
      </w:r>
      <w:r>
        <w:rPr>
          <w:rFonts w:hint="eastAsia"/>
          <w:sz w:val="30"/>
          <w:szCs w:val="30"/>
        </w:rPr>
        <w:t>150000</w:t>
      </w:r>
      <w:r>
        <w:rPr>
          <w:rFonts w:hint="eastAsia"/>
          <w:sz w:val="30"/>
          <w:szCs w:val="30"/>
        </w:rPr>
        <w:t>元。</w:t>
      </w:r>
    </w:p>
    <w:p w14:paraId="1A7F2CA6" w14:textId="77777777" w:rsidR="00A84BEE" w:rsidRDefault="00A84BEE">
      <w:pPr>
        <w:spacing w:line="500" w:lineRule="atLeast"/>
        <w:ind w:firstLine="600"/>
        <w:divId w:val="1334989576"/>
        <w:rPr>
          <w:rFonts w:hint="eastAsia"/>
          <w:sz w:val="30"/>
          <w:szCs w:val="30"/>
        </w:rPr>
      </w:pPr>
      <w:r>
        <w:rPr>
          <w:rFonts w:hint="eastAsia"/>
          <w:sz w:val="30"/>
          <w:szCs w:val="30"/>
        </w:rPr>
        <w:t>原判认定上述事实，有书证、证人证言、被告人供述等证据证实。</w:t>
      </w:r>
    </w:p>
    <w:p w14:paraId="1BE0AD4E" w14:textId="77777777" w:rsidR="00A84BEE" w:rsidRDefault="00A84BEE">
      <w:pPr>
        <w:spacing w:line="500" w:lineRule="atLeast"/>
        <w:ind w:firstLine="600"/>
        <w:divId w:val="2119055878"/>
        <w:rPr>
          <w:rFonts w:hint="eastAsia"/>
          <w:sz w:val="30"/>
          <w:szCs w:val="30"/>
        </w:rPr>
      </w:pPr>
      <w:r>
        <w:rPr>
          <w:rFonts w:hint="eastAsia"/>
          <w:sz w:val="30"/>
          <w:szCs w:val="30"/>
        </w:rPr>
        <w:lastRenderedPageBreak/>
        <w:t>原判认为，被告人曾宝雄身为汕尾市财政局会计科从事公务的人员，为牟取非法利益，利用职务之便，伙同同案人潘杰辉违法为谢某、王某等人办理《会计从业资格证》及相关调转手续，收受贿赂款共人民币</w:t>
      </w:r>
      <w:r>
        <w:rPr>
          <w:rFonts w:hint="eastAsia"/>
          <w:sz w:val="30"/>
          <w:szCs w:val="30"/>
        </w:rPr>
        <w:t>1238600</w:t>
      </w:r>
      <w:r>
        <w:rPr>
          <w:rFonts w:hint="eastAsia"/>
          <w:sz w:val="30"/>
          <w:szCs w:val="30"/>
        </w:rPr>
        <w:t>元，其行为已构成受贿罪，又逾越职权，将违规办理的其中</w:t>
      </w:r>
      <w:r>
        <w:rPr>
          <w:rFonts w:hint="eastAsia"/>
          <w:sz w:val="30"/>
          <w:szCs w:val="30"/>
        </w:rPr>
        <w:t>1016</w:t>
      </w:r>
      <w:r>
        <w:rPr>
          <w:rFonts w:hint="eastAsia"/>
          <w:sz w:val="30"/>
          <w:szCs w:val="30"/>
        </w:rPr>
        <w:t>本《会计从业资格证》调转到多个外省市，扰乱财经秩序，致使国家利益遭受重大损失，其行为又构成滥用职权罪，应依法予以数罪并罚。被告人曾宝雄犯罪以后主动到检察机关投案，并如实供述自己的犯罪事实，是自首，对所犯受贿罪依法可以减轻处罚，对所犯滥用职权罪依法可以从轻处罚。案发后，被告人曾宝雄向汕尾市纪律检查委员会退出赃款人民币</w:t>
      </w:r>
      <w:r>
        <w:rPr>
          <w:rFonts w:hint="eastAsia"/>
          <w:sz w:val="30"/>
          <w:szCs w:val="30"/>
        </w:rPr>
        <w:t>150000</w:t>
      </w:r>
      <w:r>
        <w:rPr>
          <w:rFonts w:hint="eastAsia"/>
          <w:sz w:val="30"/>
          <w:szCs w:val="30"/>
        </w:rPr>
        <w:t>元，依法可以酌情从轻处罚。根据被告人曾宝雄犯罪的事实，犯罪的性质、情节和对于社会的危害程度，依照《中华人民共和国刑法》第三百八十五条第一款，第三百八十六条，第三百八十三条第一款第（一）项，第三百九十七条第一款，第六十九条，第六十条，第六十四条，第六十七条第一款之规定，判决：</w:t>
      </w:r>
    </w:p>
    <w:p w14:paraId="15654A60" w14:textId="77777777" w:rsidR="00A84BEE" w:rsidRDefault="00A84BEE">
      <w:pPr>
        <w:spacing w:line="500" w:lineRule="atLeast"/>
        <w:ind w:firstLine="600"/>
        <w:divId w:val="227887187"/>
        <w:rPr>
          <w:rFonts w:hint="eastAsia"/>
          <w:sz w:val="30"/>
          <w:szCs w:val="30"/>
        </w:rPr>
      </w:pPr>
      <w:r>
        <w:rPr>
          <w:rFonts w:hint="eastAsia"/>
          <w:sz w:val="30"/>
          <w:szCs w:val="30"/>
        </w:rPr>
        <w:t>一、被告人曾宝雄犯受贿罪，判处有期徒刑六年六个月，并处没收汕尾市区城内路永昌大厦</w:t>
      </w:r>
      <w:r>
        <w:rPr>
          <w:rFonts w:hint="eastAsia"/>
          <w:sz w:val="30"/>
          <w:szCs w:val="30"/>
        </w:rPr>
        <w:t>9</w:t>
      </w:r>
      <w:r>
        <w:rPr>
          <w:rFonts w:hint="eastAsia"/>
          <w:sz w:val="30"/>
          <w:szCs w:val="30"/>
        </w:rPr>
        <w:t>栋</w:t>
      </w:r>
      <w:r>
        <w:rPr>
          <w:rFonts w:hint="eastAsia"/>
          <w:sz w:val="30"/>
          <w:szCs w:val="30"/>
        </w:rPr>
        <w:t>802</w:t>
      </w:r>
      <w:r>
        <w:rPr>
          <w:rFonts w:hint="eastAsia"/>
          <w:sz w:val="30"/>
          <w:szCs w:val="30"/>
        </w:rPr>
        <w:t>号房产一套；犯滥用职权罪，判处有期徒刑一年。总和刑期七年六个月，并处没收汕尾市区城内路永昌大厦</w:t>
      </w:r>
      <w:r>
        <w:rPr>
          <w:rFonts w:hint="eastAsia"/>
          <w:sz w:val="30"/>
          <w:szCs w:val="30"/>
        </w:rPr>
        <w:t>9</w:t>
      </w:r>
      <w:r>
        <w:rPr>
          <w:rFonts w:hint="eastAsia"/>
          <w:sz w:val="30"/>
          <w:szCs w:val="30"/>
        </w:rPr>
        <w:t>栋</w:t>
      </w:r>
      <w:r>
        <w:rPr>
          <w:rFonts w:hint="eastAsia"/>
          <w:sz w:val="30"/>
          <w:szCs w:val="30"/>
        </w:rPr>
        <w:t>802</w:t>
      </w:r>
      <w:r>
        <w:rPr>
          <w:rFonts w:hint="eastAsia"/>
          <w:sz w:val="30"/>
          <w:szCs w:val="30"/>
        </w:rPr>
        <w:t>号房产一套。决定执行有期徒刑七年，并处没收汕尾市区城内路永昌大厦</w:t>
      </w:r>
      <w:r>
        <w:rPr>
          <w:rFonts w:hint="eastAsia"/>
          <w:sz w:val="30"/>
          <w:szCs w:val="30"/>
        </w:rPr>
        <w:t>9</w:t>
      </w:r>
      <w:r>
        <w:rPr>
          <w:rFonts w:hint="eastAsia"/>
          <w:sz w:val="30"/>
          <w:szCs w:val="30"/>
        </w:rPr>
        <w:t>栋</w:t>
      </w:r>
      <w:r>
        <w:rPr>
          <w:rFonts w:hint="eastAsia"/>
          <w:sz w:val="30"/>
          <w:szCs w:val="30"/>
        </w:rPr>
        <w:t>802</w:t>
      </w:r>
      <w:r>
        <w:rPr>
          <w:rFonts w:hint="eastAsia"/>
          <w:sz w:val="30"/>
          <w:szCs w:val="30"/>
        </w:rPr>
        <w:t>号房产一套。</w:t>
      </w:r>
    </w:p>
    <w:p w14:paraId="69E311D3" w14:textId="77777777" w:rsidR="00A84BEE" w:rsidRDefault="00A84BEE">
      <w:pPr>
        <w:spacing w:line="500" w:lineRule="atLeast"/>
        <w:ind w:firstLine="600"/>
        <w:divId w:val="830606700"/>
        <w:rPr>
          <w:rFonts w:hint="eastAsia"/>
          <w:sz w:val="30"/>
          <w:szCs w:val="30"/>
        </w:rPr>
      </w:pPr>
      <w:r>
        <w:rPr>
          <w:rFonts w:hint="eastAsia"/>
          <w:sz w:val="30"/>
          <w:szCs w:val="30"/>
        </w:rPr>
        <w:t>二、被告人曾宝雄退出的赃款人民币</w:t>
      </w:r>
      <w:r>
        <w:rPr>
          <w:rFonts w:hint="eastAsia"/>
          <w:sz w:val="30"/>
          <w:szCs w:val="30"/>
        </w:rPr>
        <w:t>150000</w:t>
      </w:r>
      <w:r>
        <w:rPr>
          <w:rFonts w:hint="eastAsia"/>
          <w:sz w:val="30"/>
          <w:szCs w:val="30"/>
        </w:rPr>
        <w:t>元，予以没收，上缴国库。</w:t>
      </w:r>
    </w:p>
    <w:p w14:paraId="472FBA65" w14:textId="77777777" w:rsidR="00A84BEE" w:rsidRDefault="00A84BEE">
      <w:pPr>
        <w:spacing w:line="500" w:lineRule="atLeast"/>
        <w:ind w:firstLine="600"/>
        <w:divId w:val="1912151806"/>
        <w:rPr>
          <w:rFonts w:hint="eastAsia"/>
          <w:sz w:val="30"/>
          <w:szCs w:val="30"/>
        </w:rPr>
      </w:pPr>
      <w:r>
        <w:rPr>
          <w:rFonts w:hint="eastAsia"/>
          <w:sz w:val="30"/>
          <w:szCs w:val="30"/>
        </w:rPr>
        <w:t>上诉人曾宝雄及其辩护人提出：上诉人曾宝雄行为构成受贿罪，不构成滥用职权罪，不应数罪并罚；原判对上诉人曾宝雄犯受贿罪的量刑偏重；永昌大厦</w:t>
      </w:r>
      <w:r>
        <w:rPr>
          <w:rFonts w:hint="eastAsia"/>
          <w:sz w:val="30"/>
          <w:szCs w:val="30"/>
        </w:rPr>
        <w:t>9</w:t>
      </w:r>
      <w:r>
        <w:rPr>
          <w:rFonts w:hint="eastAsia"/>
          <w:sz w:val="30"/>
          <w:szCs w:val="30"/>
        </w:rPr>
        <w:t>栋</w:t>
      </w:r>
      <w:r>
        <w:rPr>
          <w:rFonts w:hint="eastAsia"/>
          <w:sz w:val="30"/>
          <w:szCs w:val="30"/>
        </w:rPr>
        <w:t>802</w:t>
      </w:r>
      <w:r>
        <w:rPr>
          <w:rFonts w:hint="eastAsia"/>
          <w:sz w:val="30"/>
          <w:szCs w:val="30"/>
        </w:rPr>
        <w:t>号房产系上诉人曾宝雄家庭共有财产，判决没收该房产不妥。</w:t>
      </w:r>
    </w:p>
    <w:p w14:paraId="0D0EA05E" w14:textId="77777777" w:rsidR="00A84BEE" w:rsidRDefault="00A84BEE">
      <w:pPr>
        <w:spacing w:line="500" w:lineRule="atLeast"/>
        <w:ind w:firstLine="600"/>
        <w:divId w:val="285964148"/>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月，上诉人曾宝雄在汕尾市财政局会计科任合同工期间，串通汕尾红海湾经济开发区财政局会计股负责人潘杰辉，利用职务之便，为谢某（已判刑）提供的办证人员违法办理《会计从业资格证》</w:t>
      </w:r>
      <w:r>
        <w:rPr>
          <w:rFonts w:hint="eastAsia"/>
          <w:sz w:val="30"/>
          <w:szCs w:val="30"/>
        </w:rPr>
        <w:t>600</w:t>
      </w:r>
      <w:r>
        <w:rPr>
          <w:rFonts w:hint="eastAsia"/>
          <w:sz w:val="30"/>
          <w:szCs w:val="30"/>
        </w:rPr>
        <w:t>本，共收受谢某的贿赂款人民币</w:t>
      </w:r>
      <w:r>
        <w:rPr>
          <w:rFonts w:hint="eastAsia"/>
          <w:sz w:val="30"/>
          <w:szCs w:val="30"/>
        </w:rPr>
        <w:t>480000</w:t>
      </w:r>
      <w:r>
        <w:rPr>
          <w:rFonts w:hint="eastAsia"/>
          <w:sz w:val="30"/>
          <w:szCs w:val="30"/>
        </w:rPr>
        <w:t>元；为王某提供的办证人员违法办理《会计从业资格证》</w:t>
      </w:r>
      <w:r>
        <w:rPr>
          <w:rFonts w:hint="eastAsia"/>
          <w:sz w:val="30"/>
          <w:szCs w:val="30"/>
        </w:rPr>
        <w:t>583</w:t>
      </w:r>
      <w:r>
        <w:rPr>
          <w:rFonts w:hint="eastAsia"/>
          <w:sz w:val="30"/>
          <w:szCs w:val="30"/>
        </w:rPr>
        <w:t>本，收受王某支付的贿赂款共人民币</w:t>
      </w:r>
      <w:r>
        <w:rPr>
          <w:rFonts w:hint="eastAsia"/>
          <w:sz w:val="30"/>
          <w:szCs w:val="30"/>
        </w:rPr>
        <w:t>758600</w:t>
      </w:r>
      <w:r>
        <w:rPr>
          <w:rFonts w:hint="eastAsia"/>
          <w:sz w:val="30"/>
          <w:szCs w:val="30"/>
        </w:rPr>
        <w:t>元。其中上诉人曾宝雄共分得人民币</w:t>
      </w:r>
      <w:r>
        <w:rPr>
          <w:rFonts w:hint="eastAsia"/>
          <w:sz w:val="30"/>
          <w:szCs w:val="30"/>
        </w:rPr>
        <w:t>530500</w:t>
      </w:r>
      <w:r>
        <w:rPr>
          <w:rFonts w:hint="eastAsia"/>
          <w:sz w:val="30"/>
          <w:szCs w:val="30"/>
        </w:rPr>
        <w:t>元。上诉人曾宝雄和潘杰辉在违法为谢某等人办证同时，又违反规定将其中</w:t>
      </w:r>
      <w:r>
        <w:rPr>
          <w:rFonts w:hint="eastAsia"/>
          <w:sz w:val="30"/>
          <w:szCs w:val="30"/>
        </w:rPr>
        <w:t>1016</w:t>
      </w:r>
      <w:r>
        <w:rPr>
          <w:rFonts w:hint="eastAsia"/>
          <w:sz w:val="30"/>
          <w:szCs w:val="30"/>
        </w:rPr>
        <w:t>本《会计从业资格证》调转至</w:t>
      </w:r>
      <w:r>
        <w:rPr>
          <w:rFonts w:hint="eastAsia"/>
          <w:sz w:val="30"/>
          <w:szCs w:val="30"/>
        </w:rPr>
        <w:t>19</w:t>
      </w:r>
      <w:r>
        <w:rPr>
          <w:rFonts w:hint="eastAsia"/>
          <w:sz w:val="30"/>
          <w:szCs w:val="30"/>
        </w:rPr>
        <w:t>个外省市，造成恶劣的社会影响。案发后，上诉人曾宝雄于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日在有关部门退出赃款人民币</w:t>
      </w:r>
      <w:r>
        <w:rPr>
          <w:rFonts w:hint="eastAsia"/>
          <w:sz w:val="30"/>
          <w:szCs w:val="30"/>
        </w:rPr>
        <w:t>150000</w:t>
      </w:r>
      <w:r>
        <w:rPr>
          <w:rFonts w:hint="eastAsia"/>
          <w:sz w:val="30"/>
          <w:szCs w:val="30"/>
        </w:rPr>
        <w:t>元。</w:t>
      </w:r>
    </w:p>
    <w:p w14:paraId="052AEA4D" w14:textId="77777777" w:rsidR="00A84BEE" w:rsidRDefault="00A84BEE">
      <w:pPr>
        <w:spacing w:line="500" w:lineRule="atLeast"/>
        <w:ind w:firstLine="600"/>
        <w:divId w:val="1239559658"/>
        <w:rPr>
          <w:rFonts w:hint="eastAsia"/>
          <w:sz w:val="30"/>
          <w:szCs w:val="30"/>
        </w:rPr>
      </w:pPr>
      <w:r>
        <w:rPr>
          <w:rFonts w:hint="eastAsia"/>
          <w:sz w:val="30"/>
          <w:szCs w:val="30"/>
        </w:rPr>
        <w:t>上述事实有下列证据予以证明：</w:t>
      </w:r>
    </w:p>
    <w:p w14:paraId="5A6B4FA2" w14:textId="77777777" w:rsidR="00A84BEE" w:rsidRDefault="00A84BEE">
      <w:pPr>
        <w:spacing w:line="500" w:lineRule="atLeast"/>
        <w:ind w:firstLine="600"/>
        <w:divId w:val="201676222"/>
        <w:rPr>
          <w:rFonts w:hint="eastAsia"/>
          <w:sz w:val="30"/>
          <w:szCs w:val="30"/>
        </w:rPr>
      </w:pPr>
      <w:r>
        <w:rPr>
          <w:rFonts w:hint="eastAsia"/>
          <w:sz w:val="30"/>
          <w:szCs w:val="30"/>
        </w:rPr>
        <w:t>1</w:t>
      </w:r>
      <w:r>
        <w:rPr>
          <w:rFonts w:hint="eastAsia"/>
          <w:sz w:val="30"/>
          <w:szCs w:val="30"/>
        </w:rPr>
        <w:t>、汕尾市财政局出具的《曾宝雄基本情况》，证实上诉人曾宝雄于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月被该局聘用为临时工。</w:t>
      </w:r>
    </w:p>
    <w:p w14:paraId="61DAD483" w14:textId="77777777" w:rsidR="00A84BEE" w:rsidRDefault="00A84BEE">
      <w:pPr>
        <w:spacing w:line="500" w:lineRule="atLeast"/>
        <w:ind w:firstLine="600"/>
        <w:divId w:val="58096567"/>
        <w:rPr>
          <w:rFonts w:hint="eastAsia"/>
          <w:sz w:val="30"/>
          <w:szCs w:val="30"/>
        </w:rPr>
      </w:pPr>
      <w:r>
        <w:rPr>
          <w:rFonts w:hint="eastAsia"/>
          <w:sz w:val="30"/>
          <w:szCs w:val="30"/>
        </w:rPr>
        <w:t>2</w:t>
      </w:r>
      <w:r>
        <w:rPr>
          <w:rFonts w:hint="eastAsia"/>
          <w:sz w:val="30"/>
          <w:szCs w:val="30"/>
        </w:rPr>
        <w:t>、《潘杰辉身份及任职证明》及《关于潘杰辉等同志任职的通知》（红组干【</w:t>
      </w:r>
      <w:r>
        <w:rPr>
          <w:rFonts w:hint="eastAsia"/>
          <w:sz w:val="30"/>
          <w:szCs w:val="30"/>
        </w:rPr>
        <w:t>2003</w:t>
      </w:r>
      <w:r>
        <w:rPr>
          <w:rFonts w:hint="eastAsia"/>
          <w:sz w:val="30"/>
          <w:szCs w:val="30"/>
        </w:rPr>
        <w:t>】</w:t>
      </w:r>
      <w:r>
        <w:rPr>
          <w:rFonts w:hint="eastAsia"/>
          <w:sz w:val="30"/>
          <w:szCs w:val="30"/>
        </w:rPr>
        <w:t>26</w:t>
      </w:r>
      <w:r>
        <w:rPr>
          <w:rFonts w:hint="eastAsia"/>
          <w:sz w:val="30"/>
          <w:szCs w:val="30"/>
        </w:rPr>
        <w:t>号）、《干部任免审批表》，证实同案人潘杰辉的个人基本情况及任职情况，其中</w:t>
      </w:r>
      <w:r>
        <w:rPr>
          <w:rFonts w:hint="eastAsia"/>
          <w:sz w:val="30"/>
          <w:szCs w:val="30"/>
        </w:rPr>
        <w:t>1993</w:t>
      </w:r>
      <w:r>
        <w:rPr>
          <w:rFonts w:hint="eastAsia"/>
          <w:sz w:val="30"/>
          <w:szCs w:val="30"/>
        </w:rPr>
        <w:t>年</w:t>
      </w:r>
      <w:r>
        <w:rPr>
          <w:rFonts w:hint="eastAsia"/>
          <w:sz w:val="30"/>
          <w:szCs w:val="30"/>
        </w:rPr>
        <w:t>12</w:t>
      </w:r>
      <w:r>
        <w:rPr>
          <w:rFonts w:hint="eastAsia"/>
          <w:sz w:val="30"/>
          <w:szCs w:val="30"/>
        </w:rPr>
        <w:t>月开始在汕尾红海湾经济开发区财经办工作，</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月任汕尾红海湾经济开发区财政局企业股股长（兼会计股负责人）。</w:t>
      </w:r>
    </w:p>
    <w:p w14:paraId="23179D8D" w14:textId="77777777" w:rsidR="00A84BEE" w:rsidRDefault="00A84BEE">
      <w:pPr>
        <w:spacing w:line="500" w:lineRule="atLeast"/>
        <w:ind w:firstLine="600"/>
        <w:divId w:val="1038119028"/>
        <w:rPr>
          <w:rFonts w:hint="eastAsia"/>
          <w:sz w:val="30"/>
          <w:szCs w:val="30"/>
        </w:rPr>
      </w:pPr>
      <w:r>
        <w:rPr>
          <w:rFonts w:hint="eastAsia"/>
          <w:sz w:val="30"/>
          <w:szCs w:val="30"/>
        </w:rPr>
        <w:t>3</w:t>
      </w:r>
      <w:r>
        <w:rPr>
          <w:rFonts w:hint="eastAsia"/>
          <w:sz w:val="30"/>
          <w:szCs w:val="30"/>
        </w:rPr>
        <w:t>、《关于启用会计从业资格证书专用章的通知》（汕财会【</w:t>
      </w:r>
      <w:r>
        <w:rPr>
          <w:rFonts w:hint="eastAsia"/>
          <w:sz w:val="30"/>
          <w:szCs w:val="30"/>
        </w:rPr>
        <w:t>2001</w:t>
      </w:r>
      <w:r>
        <w:rPr>
          <w:rFonts w:hint="eastAsia"/>
          <w:sz w:val="30"/>
          <w:szCs w:val="30"/>
        </w:rPr>
        <w:t>】</w:t>
      </w:r>
      <w:r>
        <w:rPr>
          <w:rFonts w:hint="eastAsia"/>
          <w:sz w:val="30"/>
          <w:szCs w:val="30"/>
        </w:rPr>
        <w:t>37</w:t>
      </w:r>
      <w:r>
        <w:rPr>
          <w:rFonts w:hint="eastAsia"/>
          <w:sz w:val="30"/>
          <w:szCs w:val="30"/>
        </w:rPr>
        <w:t>号）及《红海湾开发区财政局印章管理制度》，证实</w:t>
      </w:r>
      <w:r>
        <w:rPr>
          <w:rFonts w:hint="eastAsia"/>
          <w:sz w:val="30"/>
          <w:szCs w:val="30"/>
        </w:rPr>
        <w:t>2011</w:t>
      </w:r>
      <w:r>
        <w:rPr>
          <w:rFonts w:hint="eastAsia"/>
          <w:sz w:val="30"/>
          <w:szCs w:val="30"/>
        </w:rPr>
        <w:t>年汕尾市财政局对全市会计从业资质“证书专用章”和“证书年检专用章”统一报批刻制及汕尾红海湾经济开发区财政局关于印章使用的管理制度。</w:t>
      </w:r>
    </w:p>
    <w:p w14:paraId="5C03FCA4" w14:textId="77777777" w:rsidR="00A84BEE" w:rsidRDefault="00A84BEE">
      <w:pPr>
        <w:spacing w:line="500" w:lineRule="atLeast"/>
        <w:ind w:firstLine="600"/>
        <w:divId w:val="694236251"/>
        <w:rPr>
          <w:rFonts w:hint="eastAsia"/>
          <w:sz w:val="30"/>
          <w:szCs w:val="30"/>
        </w:rPr>
      </w:pPr>
      <w:r>
        <w:rPr>
          <w:rFonts w:hint="eastAsia"/>
          <w:sz w:val="30"/>
          <w:szCs w:val="30"/>
        </w:rPr>
        <w:t>4</w:t>
      </w:r>
      <w:r>
        <w:rPr>
          <w:rFonts w:hint="eastAsia"/>
          <w:sz w:val="30"/>
          <w:szCs w:val="30"/>
        </w:rPr>
        <w:t>、广东省汕尾红海湾经济开发区财政局出具的《证明》，证实该局会计股没有安装办理会计软件系统，没有领用、购买空白会计证，也没有购置安装电脑、打印机等设备，</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月该局所有会计从业资格证书委托汕尾市财政局会计科录入、打印、制作后，由该局会计股加盖会计从业资格专用章生效。</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月至现该局实际上没有办理过该类证书。</w:t>
      </w:r>
    </w:p>
    <w:p w14:paraId="2000184A" w14:textId="77777777" w:rsidR="00A84BEE" w:rsidRDefault="00A84BEE">
      <w:pPr>
        <w:spacing w:line="500" w:lineRule="atLeast"/>
        <w:ind w:firstLine="600"/>
        <w:divId w:val="811795065"/>
        <w:rPr>
          <w:rFonts w:hint="eastAsia"/>
          <w:sz w:val="30"/>
          <w:szCs w:val="30"/>
        </w:rPr>
      </w:pPr>
      <w:r>
        <w:rPr>
          <w:rFonts w:hint="eastAsia"/>
          <w:sz w:val="30"/>
          <w:szCs w:val="30"/>
        </w:rPr>
        <w:t>5</w:t>
      </w:r>
      <w:r>
        <w:rPr>
          <w:rFonts w:hint="eastAsia"/>
          <w:sz w:val="30"/>
          <w:szCs w:val="30"/>
        </w:rPr>
        <w:t>、《银行交易明细》，证实被告人曾宝雄在建设银行号码为</w:t>
      </w:r>
      <w:r>
        <w:rPr>
          <w:rFonts w:hint="eastAsia"/>
          <w:sz w:val="30"/>
          <w:szCs w:val="30"/>
        </w:rPr>
        <w:t>3180189980100050940</w:t>
      </w:r>
      <w:r>
        <w:rPr>
          <w:rFonts w:hint="eastAsia"/>
          <w:sz w:val="30"/>
          <w:szCs w:val="30"/>
        </w:rPr>
        <w:t>的账户从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日止与谢某号码为</w:t>
      </w:r>
      <w:r>
        <w:rPr>
          <w:rFonts w:hint="eastAsia"/>
          <w:sz w:val="30"/>
          <w:szCs w:val="30"/>
        </w:rPr>
        <w:t>6227003172240088721</w:t>
      </w:r>
      <w:r>
        <w:rPr>
          <w:rFonts w:hint="eastAsia"/>
          <w:sz w:val="30"/>
          <w:szCs w:val="30"/>
        </w:rPr>
        <w:t>的账户交易情况，从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日止与王某号码为</w:t>
      </w:r>
      <w:r>
        <w:rPr>
          <w:rFonts w:hint="eastAsia"/>
          <w:sz w:val="30"/>
          <w:szCs w:val="30"/>
        </w:rPr>
        <w:t>6227077200129031</w:t>
      </w:r>
      <w:r>
        <w:rPr>
          <w:rFonts w:hint="eastAsia"/>
          <w:sz w:val="30"/>
          <w:szCs w:val="30"/>
        </w:rPr>
        <w:t>的账户交易情况。</w:t>
      </w:r>
    </w:p>
    <w:p w14:paraId="3EB09A43" w14:textId="77777777" w:rsidR="00A84BEE" w:rsidRDefault="00A84BEE">
      <w:pPr>
        <w:spacing w:line="500" w:lineRule="atLeast"/>
        <w:ind w:firstLine="600"/>
        <w:divId w:val="1494418632"/>
        <w:rPr>
          <w:rFonts w:hint="eastAsia"/>
          <w:sz w:val="30"/>
          <w:szCs w:val="30"/>
        </w:rPr>
      </w:pPr>
      <w:r>
        <w:rPr>
          <w:rFonts w:hint="eastAsia"/>
          <w:sz w:val="30"/>
          <w:szCs w:val="30"/>
        </w:rPr>
        <w:t>6</w:t>
      </w:r>
      <w:r>
        <w:rPr>
          <w:rFonts w:hint="eastAsia"/>
          <w:sz w:val="30"/>
          <w:szCs w:val="30"/>
        </w:rPr>
        <w:t>、《顺丰快递单据》，证实上诉人曾宝雄与谢某、王某、秦伟峰通过快递邮寄办理的《会计从业资格证》等相关材料的情况。</w:t>
      </w:r>
    </w:p>
    <w:p w14:paraId="181ACBD7" w14:textId="77777777" w:rsidR="00A84BEE" w:rsidRDefault="00A84BEE">
      <w:pPr>
        <w:spacing w:line="500" w:lineRule="atLeast"/>
        <w:ind w:firstLine="600"/>
        <w:divId w:val="2018192340"/>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月份深圳比格威职业培训中心办理会计证人员名单》，证实王某</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月提供给上诉人曾宝雄办理会计证的</w:t>
      </w:r>
      <w:r>
        <w:rPr>
          <w:rFonts w:hint="eastAsia"/>
          <w:sz w:val="30"/>
          <w:szCs w:val="30"/>
        </w:rPr>
        <w:t>292</w:t>
      </w:r>
      <w:r>
        <w:rPr>
          <w:rFonts w:hint="eastAsia"/>
          <w:sz w:val="30"/>
          <w:szCs w:val="30"/>
        </w:rPr>
        <w:t>人的基本资料。</w:t>
      </w:r>
    </w:p>
    <w:p w14:paraId="570AC63B" w14:textId="77777777" w:rsidR="00A84BEE" w:rsidRDefault="00A84BEE">
      <w:pPr>
        <w:spacing w:line="500" w:lineRule="atLeast"/>
        <w:ind w:firstLine="600"/>
        <w:divId w:val="1785542065"/>
        <w:rPr>
          <w:rFonts w:hint="eastAsia"/>
          <w:sz w:val="30"/>
          <w:szCs w:val="30"/>
        </w:rPr>
      </w:pPr>
      <w:r>
        <w:rPr>
          <w:rFonts w:hint="eastAsia"/>
          <w:sz w:val="30"/>
          <w:szCs w:val="30"/>
        </w:rPr>
        <w:t>8</w:t>
      </w:r>
      <w:r>
        <w:rPr>
          <w:rFonts w:hint="eastAsia"/>
          <w:sz w:val="30"/>
          <w:szCs w:val="30"/>
        </w:rPr>
        <w:t>、《深圳市会计从业资格管理信息表》、《中华人民共和国会计从业资格调转登记表》，证实上诉人曾宝雄及同案人潘杰辉违法办理的部分会计从业人员资格调转情况。</w:t>
      </w:r>
    </w:p>
    <w:p w14:paraId="53639814" w14:textId="77777777" w:rsidR="00A84BEE" w:rsidRDefault="00A84BEE">
      <w:pPr>
        <w:spacing w:line="500" w:lineRule="atLeast"/>
        <w:ind w:firstLine="600"/>
        <w:divId w:val="1814635468"/>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日红海湾财政局发放会计证人员信息》，证实上诉人曾宝雄及同案人潘杰辉违法办理会计证的人员信息情况。</w:t>
      </w:r>
    </w:p>
    <w:p w14:paraId="2ECE1E85" w14:textId="77777777" w:rsidR="00A84BEE" w:rsidRDefault="00A84BEE">
      <w:pPr>
        <w:spacing w:line="500" w:lineRule="atLeast"/>
        <w:ind w:firstLine="600"/>
        <w:divId w:val="1741907617"/>
        <w:rPr>
          <w:rFonts w:hint="eastAsia"/>
          <w:sz w:val="30"/>
          <w:szCs w:val="30"/>
        </w:rPr>
      </w:pPr>
      <w:r>
        <w:rPr>
          <w:rFonts w:hint="eastAsia"/>
          <w:sz w:val="30"/>
          <w:szCs w:val="30"/>
        </w:rPr>
        <w:t>10</w:t>
      </w:r>
      <w:r>
        <w:rPr>
          <w:rFonts w:hint="eastAsia"/>
          <w:sz w:val="30"/>
          <w:szCs w:val="30"/>
        </w:rPr>
        <w:t>、汕尾市财政局会计科出具的《情况说明》及《红海湾开发区财政局办理调转的会计从业资格证汇总表（财政部调转平台数据记录）》，证实红海湾财政局调转省外及深圳市的</w:t>
      </w:r>
      <w:r>
        <w:rPr>
          <w:rFonts w:hint="eastAsia"/>
          <w:sz w:val="30"/>
          <w:szCs w:val="30"/>
        </w:rPr>
        <w:t>1016</w:t>
      </w:r>
      <w:r>
        <w:rPr>
          <w:rFonts w:hint="eastAsia"/>
          <w:sz w:val="30"/>
          <w:szCs w:val="30"/>
        </w:rPr>
        <w:t>份《会计从业资格证》的人员信息。</w:t>
      </w:r>
    </w:p>
    <w:p w14:paraId="34759355" w14:textId="77777777" w:rsidR="00A84BEE" w:rsidRDefault="00A84BEE">
      <w:pPr>
        <w:spacing w:line="500" w:lineRule="atLeast"/>
        <w:ind w:firstLine="600"/>
        <w:divId w:val="1660501483"/>
        <w:rPr>
          <w:rFonts w:hint="eastAsia"/>
          <w:sz w:val="30"/>
          <w:szCs w:val="30"/>
        </w:rPr>
      </w:pPr>
      <w:r>
        <w:rPr>
          <w:rFonts w:hint="eastAsia"/>
          <w:sz w:val="30"/>
          <w:szCs w:val="30"/>
        </w:rPr>
        <w:t>11</w:t>
      </w:r>
      <w:r>
        <w:rPr>
          <w:rFonts w:hint="eastAsia"/>
          <w:sz w:val="30"/>
          <w:szCs w:val="30"/>
        </w:rPr>
        <w:t>、广东汕尾红海湾经济开发区财政局出具的《关于注销违规所办会计从业资格证书的情况说明》、《说明》、《汕尾市财政局函》（汕财函【</w:t>
      </w:r>
      <w:r>
        <w:rPr>
          <w:rFonts w:hint="eastAsia"/>
          <w:sz w:val="30"/>
          <w:szCs w:val="30"/>
        </w:rPr>
        <w:t>2013</w:t>
      </w:r>
      <w:r>
        <w:rPr>
          <w:rFonts w:hint="eastAsia"/>
          <w:sz w:val="30"/>
          <w:szCs w:val="30"/>
        </w:rPr>
        <w:t>】</w:t>
      </w:r>
      <w:r>
        <w:rPr>
          <w:rFonts w:hint="eastAsia"/>
          <w:sz w:val="30"/>
          <w:szCs w:val="30"/>
        </w:rPr>
        <w:t>1</w:t>
      </w:r>
      <w:r>
        <w:rPr>
          <w:rFonts w:hint="eastAsia"/>
          <w:sz w:val="30"/>
          <w:szCs w:val="30"/>
        </w:rPr>
        <w:t>号）、《公告》、《关于注销违规取</w:t>
      </w:r>
      <w:r>
        <w:rPr>
          <w:rFonts w:hint="eastAsia"/>
          <w:sz w:val="30"/>
          <w:szCs w:val="30"/>
        </w:rPr>
        <w:t>得</w:t>
      </w:r>
      <w:r>
        <w:rPr>
          <w:rFonts w:hint="eastAsia"/>
          <w:sz w:val="30"/>
          <w:szCs w:val="30"/>
        </w:rPr>
        <w:t>的函》、《国内挂号信函收据》及《广东省其他非税收入通用票据》、《预算拨款凭证（回单）》，证实汕尾红海湾经济开发区财政局在《汕尾日报》连续</w:t>
      </w:r>
      <w:r>
        <w:rPr>
          <w:rFonts w:hint="eastAsia"/>
          <w:sz w:val="30"/>
          <w:szCs w:val="30"/>
        </w:rPr>
        <w:t>10</w:t>
      </w:r>
      <w:r>
        <w:rPr>
          <w:rFonts w:hint="eastAsia"/>
          <w:sz w:val="30"/>
          <w:szCs w:val="30"/>
        </w:rPr>
        <w:t>期登报注销上诉人曾宝雄及同案人潘杰辉违规办理并调转到外省及深圳市会计从业资格证书，并发函通知证书调转接受地财政局办理相应注销手续，刊登注销公告的费用为人民币</w:t>
      </w:r>
      <w:r>
        <w:rPr>
          <w:rFonts w:hint="eastAsia"/>
          <w:sz w:val="30"/>
          <w:szCs w:val="30"/>
        </w:rPr>
        <w:t>48000</w:t>
      </w:r>
      <w:r>
        <w:rPr>
          <w:rFonts w:hint="eastAsia"/>
          <w:sz w:val="30"/>
          <w:szCs w:val="30"/>
        </w:rPr>
        <w:t>元。</w:t>
      </w:r>
    </w:p>
    <w:p w14:paraId="1DA1F481" w14:textId="77777777" w:rsidR="00A84BEE" w:rsidRDefault="00A84BEE">
      <w:pPr>
        <w:spacing w:line="500" w:lineRule="atLeast"/>
        <w:ind w:firstLine="600"/>
        <w:divId w:val="1986617334"/>
        <w:rPr>
          <w:rFonts w:hint="eastAsia"/>
          <w:sz w:val="30"/>
          <w:szCs w:val="30"/>
        </w:rPr>
      </w:pPr>
      <w:r>
        <w:rPr>
          <w:rFonts w:hint="eastAsia"/>
          <w:sz w:val="30"/>
          <w:szCs w:val="30"/>
        </w:rPr>
        <w:t>12</w:t>
      </w:r>
      <w:r>
        <w:rPr>
          <w:rFonts w:hint="eastAsia"/>
          <w:sz w:val="30"/>
          <w:szCs w:val="30"/>
        </w:rPr>
        <w:t>、中共汕尾市纪律检查委员会出具的《关于曾宝雄自首情节说明》及汕尾市城区人民检察院反贪污贿赂局出具的《证明》，证实上诉人曾宝雄在检察机关对其立案前，能主动投案，并如实供述自己的犯罪事实，系自首。</w:t>
      </w:r>
    </w:p>
    <w:p w14:paraId="692DBD6C" w14:textId="77777777" w:rsidR="00A84BEE" w:rsidRDefault="00A84BEE">
      <w:pPr>
        <w:spacing w:line="500" w:lineRule="atLeast"/>
        <w:ind w:firstLine="600"/>
        <w:divId w:val="335497577"/>
        <w:rPr>
          <w:rFonts w:hint="eastAsia"/>
          <w:sz w:val="30"/>
          <w:szCs w:val="30"/>
        </w:rPr>
      </w:pPr>
      <w:r>
        <w:rPr>
          <w:rFonts w:hint="eastAsia"/>
          <w:sz w:val="30"/>
          <w:szCs w:val="30"/>
        </w:rPr>
        <w:t>13</w:t>
      </w:r>
      <w:r>
        <w:rPr>
          <w:rFonts w:hint="eastAsia"/>
          <w:sz w:val="30"/>
          <w:szCs w:val="30"/>
        </w:rPr>
        <w:t>、《广东省暂时扣留、冻结财物收据》，证实被告人曾宝雄于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日在中共汕尾市纪律检查委员会退出赃款人民币</w:t>
      </w:r>
      <w:r>
        <w:rPr>
          <w:rFonts w:hint="eastAsia"/>
          <w:sz w:val="30"/>
          <w:szCs w:val="30"/>
        </w:rPr>
        <w:t>150000</w:t>
      </w:r>
      <w:r>
        <w:rPr>
          <w:rFonts w:hint="eastAsia"/>
          <w:sz w:val="30"/>
          <w:szCs w:val="30"/>
        </w:rPr>
        <w:t>元。</w:t>
      </w:r>
    </w:p>
    <w:p w14:paraId="1AC8B9CB" w14:textId="77777777" w:rsidR="00A84BEE" w:rsidRDefault="00A84BEE">
      <w:pPr>
        <w:spacing w:line="500" w:lineRule="atLeast"/>
        <w:ind w:firstLine="600"/>
        <w:divId w:val="1481076128"/>
        <w:rPr>
          <w:rFonts w:hint="eastAsia"/>
          <w:sz w:val="30"/>
          <w:szCs w:val="30"/>
        </w:rPr>
      </w:pPr>
      <w:r>
        <w:rPr>
          <w:rFonts w:hint="eastAsia"/>
          <w:sz w:val="30"/>
          <w:szCs w:val="30"/>
        </w:rPr>
        <w:t>14</w:t>
      </w:r>
      <w:r>
        <w:rPr>
          <w:rFonts w:hint="eastAsia"/>
          <w:sz w:val="30"/>
          <w:szCs w:val="30"/>
        </w:rPr>
        <w:t>、证人谢某证言，证实</w:t>
      </w:r>
      <w:r>
        <w:rPr>
          <w:rFonts w:hint="eastAsia"/>
          <w:sz w:val="30"/>
          <w:szCs w:val="30"/>
        </w:rPr>
        <w:t>2010</w:t>
      </w:r>
      <w:r>
        <w:rPr>
          <w:rFonts w:hint="eastAsia"/>
          <w:sz w:val="30"/>
          <w:szCs w:val="30"/>
        </w:rPr>
        <w:t>年底，他的朋友要他帮忙免考试办理《会计从业资格证》，他听一名汕尾籍女青年说有一名姓李的人能够免考试办理《会计从业资格证》，并告知电话，他打姓李的电话联系后，以人民币</w:t>
      </w:r>
      <w:r>
        <w:rPr>
          <w:rFonts w:hint="eastAsia"/>
          <w:sz w:val="30"/>
          <w:szCs w:val="30"/>
        </w:rPr>
        <w:t>1600</w:t>
      </w:r>
      <w:r>
        <w:rPr>
          <w:rFonts w:hint="eastAsia"/>
          <w:sz w:val="30"/>
          <w:szCs w:val="30"/>
        </w:rPr>
        <w:t>元的价格免试办理了《会计从业资格证》，朋友因在网络上查不到该证书，担心是假的，要他办理证件的调转手续，他找姓李的，姓李的告诉他证件是曾宝雄办理的，并告知曾宝雄的电话，他联系曾宝雄后，曾宝雄帮他办理了证件的调转手续，他通过快递单据，知道曾宝雄在汕尾市财政局上班，自他帮该名朋友办理了《会计从业资格证》后，就不断有人找他办证，他通过了解，社会上免考试办理《会计从业资格证》一般收费人民币</w:t>
      </w:r>
      <w:r>
        <w:rPr>
          <w:rFonts w:hint="eastAsia"/>
          <w:sz w:val="30"/>
          <w:szCs w:val="30"/>
        </w:rPr>
        <w:t>500</w:t>
      </w:r>
      <w:r>
        <w:rPr>
          <w:rFonts w:hint="eastAsia"/>
          <w:sz w:val="30"/>
          <w:szCs w:val="30"/>
        </w:rPr>
        <w:t>至</w:t>
      </w:r>
      <w:r>
        <w:rPr>
          <w:rFonts w:hint="eastAsia"/>
          <w:sz w:val="30"/>
          <w:szCs w:val="30"/>
        </w:rPr>
        <w:t>600</w:t>
      </w:r>
      <w:r>
        <w:rPr>
          <w:rFonts w:hint="eastAsia"/>
          <w:sz w:val="30"/>
          <w:szCs w:val="30"/>
        </w:rPr>
        <w:t>元，于是他联系曾宝雄，并讲好每本证件及相关手续支付给曾宝雄人民币</w:t>
      </w:r>
      <w:r>
        <w:rPr>
          <w:rFonts w:hint="eastAsia"/>
          <w:sz w:val="30"/>
          <w:szCs w:val="30"/>
        </w:rPr>
        <w:t>500</w:t>
      </w:r>
      <w:r>
        <w:rPr>
          <w:rFonts w:hint="eastAsia"/>
          <w:sz w:val="30"/>
          <w:szCs w:val="30"/>
        </w:rPr>
        <w:t>元，二人长期合作，他负责找要办证的人，曾宝雄同意，从</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年年中，共以汕尾市财政局名义办理了</w:t>
      </w:r>
      <w:r>
        <w:rPr>
          <w:rFonts w:hint="eastAsia"/>
          <w:sz w:val="30"/>
          <w:szCs w:val="30"/>
        </w:rPr>
        <w:t>419</w:t>
      </w:r>
      <w:r>
        <w:rPr>
          <w:rFonts w:hint="eastAsia"/>
          <w:sz w:val="30"/>
          <w:szCs w:val="30"/>
        </w:rPr>
        <w:t>本《会计从业资格证》及相关调转手续，他通过建设银行账户转账支付给曾宝雄人民币</w:t>
      </w:r>
      <w:r>
        <w:rPr>
          <w:rFonts w:hint="eastAsia"/>
          <w:sz w:val="30"/>
          <w:szCs w:val="30"/>
        </w:rPr>
        <w:t>209500</w:t>
      </w:r>
      <w:r>
        <w:rPr>
          <w:rFonts w:hint="eastAsia"/>
          <w:sz w:val="30"/>
          <w:szCs w:val="30"/>
        </w:rPr>
        <w:t>元，期间，他通过</w:t>
      </w:r>
      <w:r>
        <w:rPr>
          <w:rFonts w:hint="eastAsia"/>
          <w:sz w:val="30"/>
          <w:szCs w:val="30"/>
        </w:rPr>
        <w:t>QQ</w:t>
      </w:r>
      <w:r>
        <w:rPr>
          <w:rFonts w:hint="eastAsia"/>
          <w:sz w:val="30"/>
          <w:szCs w:val="30"/>
        </w:rPr>
        <w:t>发送办证人员资料给曾宝雄，曾宝雄将证件办好后通过快递将证件邮寄给他，</w:t>
      </w:r>
      <w:r>
        <w:rPr>
          <w:rFonts w:hint="eastAsia"/>
          <w:sz w:val="30"/>
          <w:szCs w:val="30"/>
        </w:rPr>
        <w:t>2011</w:t>
      </w:r>
      <w:r>
        <w:rPr>
          <w:rFonts w:hint="eastAsia"/>
          <w:sz w:val="30"/>
          <w:szCs w:val="30"/>
        </w:rPr>
        <w:t>年年中，曾宝雄说已违规办理了很多该类证件，手里还有很多没有办</w:t>
      </w:r>
      <w:r>
        <w:rPr>
          <w:rFonts w:hint="eastAsia"/>
          <w:sz w:val="30"/>
          <w:szCs w:val="30"/>
        </w:rPr>
        <w:t>理好调转手续，且深圳市财政局、东莞市财政局对此进行投诉，压力很大，他怕出事，就暂停办理《会计从业资格证》；</w:t>
      </w:r>
      <w:r>
        <w:rPr>
          <w:rFonts w:hint="eastAsia"/>
          <w:sz w:val="30"/>
          <w:szCs w:val="30"/>
        </w:rPr>
        <w:t>2011</w:t>
      </w:r>
      <w:r>
        <w:rPr>
          <w:rFonts w:hint="eastAsia"/>
          <w:sz w:val="30"/>
          <w:szCs w:val="30"/>
        </w:rPr>
        <w:t>年底，曾宝雄告诉他，可以通过汕尾红海湾经济开发区财政局办理《会计从业资格证》，但要拿部分钱给该局会计股股长，每本证件要收取人民币</w:t>
      </w:r>
      <w:r>
        <w:rPr>
          <w:rFonts w:hint="eastAsia"/>
          <w:sz w:val="30"/>
          <w:szCs w:val="30"/>
        </w:rPr>
        <w:t>800</w:t>
      </w:r>
      <w:r>
        <w:rPr>
          <w:rFonts w:hint="eastAsia"/>
          <w:sz w:val="30"/>
          <w:szCs w:val="30"/>
        </w:rPr>
        <w:t>元，他同意，之后，他通过</w:t>
      </w:r>
      <w:r>
        <w:rPr>
          <w:rFonts w:hint="eastAsia"/>
          <w:sz w:val="30"/>
          <w:szCs w:val="30"/>
        </w:rPr>
        <w:t>QQ</w:t>
      </w:r>
      <w:r>
        <w:rPr>
          <w:rFonts w:hint="eastAsia"/>
          <w:sz w:val="30"/>
          <w:szCs w:val="30"/>
        </w:rPr>
        <w:t>发送办证人员资料给曾宝雄，曾宝雄办理好证件及相关调转手续后，将证件及调转手续通过快递邮寄给他，以汕尾红海湾经济开发区财政局的名义办理了</w:t>
      </w:r>
      <w:r>
        <w:rPr>
          <w:rFonts w:hint="eastAsia"/>
          <w:sz w:val="30"/>
          <w:szCs w:val="30"/>
        </w:rPr>
        <w:t>600</w:t>
      </w:r>
      <w:r>
        <w:rPr>
          <w:rFonts w:hint="eastAsia"/>
          <w:sz w:val="30"/>
          <w:szCs w:val="30"/>
        </w:rPr>
        <w:t>本左右的《会计从业资格证》及相关调转手续，他先后直接支付给曾宝雄人民币</w:t>
      </w:r>
      <w:r>
        <w:rPr>
          <w:rFonts w:hint="eastAsia"/>
          <w:sz w:val="30"/>
          <w:szCs w:val="30"/>
        </w:rPr>
        <w:t>640000</w:t>
      </w:r>
      <w:r>
        <w:rPr>
          <w:rFonts w:hint="eastAsia"/>
          <w:sz w:val="30"/>
          <w:szCs w:val="30"/>
        </w:rPr>
        <w:t>元左右，自己从中赚取人民币</w:t>
      </w:r>
      <w:r>
        <w:rPr>
          <w:rFonts w:hint="eastAsia"/>
          <w:sz w:val="30"/>
          <w:szCs w:val="30"/>
        </w:rPr>
        <w:t>449500</w:t>
      </w:r>
      <w:r>
        <w:rPr>
          <w:rFonts w:hint="eastAsia"/>
          <w:sz w:val="30"/>
          <w:szCs w:val="30"/>
        </w:rPr>
        <w:t>元。</w:t>
      </w:r>
    </w:p>
    <w:p w14:paraId="218C6741" w14:textId="77777777" w:rsidR="00A84BEE" w:rsidRDefault="00A84BEE">
      <w:pPr>
        <w:spacing w:line="500" w:lineRule="atLeast"/>
        <w:ind w:firstLine="600"/>
        <w:divId w:val="820729302"/>
        <w:rPr>
          <w:rFonts w:hint="eastAsia"/>
          <w:sz w:val="30"/>
          <w:szCs w:val="30"/>
        </w:rPr>
      </w:pPr>
      <w:r>
        <w:rPr>
          <w:rFonts w:hint="eastAsia"/>
          <w:sz w:val="30"/>
          <w:szCs w:val="30"/>
        </w:rPr>
        <w:t>15</w:t>
      </w:r>
      <w:r>
        <w:rPr>
          <w:rFonts w:hint="eastAsia"/>
          <w:sz w:val="30"/>
          <w:szCs w:val="30"/>
        </w:rPr>
        <w:t>、证人王某证言，证实他是“深圳市比格威职业培训中心”的主任。</w:t>
      </w:r>
      <w:r>
        <w:rPr>
          <w:rFonts w:hint="eastAsia"/>
          <w:sz w:val="30"/>
          <w:szCs w:val="30"/>
        </w:rPr>
        <w:t>2011</w:t>
      </w:r>
      <w:r>
        <w:rPr>
          <w:rFonts w:hint="eastAsia"/>
          <w:sz w:val="30"/>
          <w:szCs w:val="30"/>
        </w:rPr>
        <w:t>年下半年，他在招生</w:t>
      </w:r>
      <w:r>
        <w:rPr>
          <w:rFonts w:hint="eastAsia"/>
          <w:sz w:val="30"/>
          <w:szCs w:val="30"/>
        </w:rPr>
        <w:t>QQ</w:t>
      </w:r>
      <w:r>
        <w:rPr>
          <w:rFonts w:hint="eastAsia"/>
          <w:sz w:val="30"/>
          <w:szCs w:val="30"/>
        </w:rPr>
        <w:t>群中认识谢某，得知谢某可以免考试办理《会计从业资格证》，就叫谢帮忙办理，谢要求每本证件收取人民币</w:t>
      </w:r>
      <w:r>
        <w:rPr>
          <w:rFonts w:hint="eastAsia"/>
          <w:sz w:val="30"/>
          <w:szCs w:val="30"/>
        </w:rPr>
        <w:t>1800</w:t>
      </w:r>
      <w:r>
        <w:rPr>
          <w:rFonts w:hint="eastAsia"/>
          <w:sz w:val="30"/>
          <w:szCs w:val="30"/>
        </w:rPr>
        <w:t>元，他叫谢某办理了几本，谢某办理后，在他对发证机关汕尾市财政局进行咨询过程中认识该局会计科的工作人员曾宝雄，他要曾宝雄帮忙免考试办理《会计从业资格证》及相关调转手续，曾宝雄同意说每本收取人民币</w:t>
      </w:r>
      <w:r>
        <w:rPr>
          <w:rFonts w:hint="eastAsia"/>
          <w:sz w:val="30"/>
          <w:szCs w:val="30"/>
        </w:rPr>
        <w:t>1300</w:t>
      </w:r>
      <w:r>
        <w:rPr>
          <w:rFonts w:hint="eastAsia"/>
          <w:sz w:val="30"/>
          <w:szCs w:val="30"/>
        </w:rPr>
        <w:t>元。之后，他通过“顺丰快递”邮寄相关办证人员资料给曾宝雄，然后通过建设银行账户转账支付给曾宝雄办证款，曾宝雄将证件办好后通过“顺丰快递”将证件及相关调转手续邮寄给他。通过此方式，他共支付给曾宝雄人民币</w:t>
      </w:r>
      <w:r>
        <w:rPr>
          <w:rFonts w:hint="eastAsia"/>
          <w:sz w:val="30"/>
          <w:szCs w:val="30"/>
        </w:rPr>
        <w:t>758600</w:t>
      </w:r>
      <w:r>
        <w:rPr>
          <w:rFonts w:hint="eastAsia"/>
          <w:sz w:val="30"/>
          <w:szCs w:val="30"/>
        </w:rPr>
        <w:t>元，办理了</w:t>
      </w:r>
      <w:r>
        <w:rPr>
          <w:rFonts w:hint="eastAsia"/>
          <w:sz w:val="30"/>
          <w:szCs w:val="30"/>
        </w:rPr>
        <w:t>583</w:t>
      </w:r>
      <w:r>
        <w:rPr>
          <w:rFonts w:hint="eastAsia"/>
          <w:sz w:val="30"/>
          <w:szCs w:val="30"/>
        </w:rPr>
        <w:t>本《会计从业资格证》及相关调转手续。</w:t>
      </w:r>
    </w:p>
    <w:p w14:paraId="2261FF88" w14:textId="77777777" w:rsidR="00A84BEE" w:rsidRDefault="00A84BEE">
      <w:pPr>
        <w:spacing w:line="500" w:lineRule="atLeast"/>
        <w:ind w:firstLine="600"/>
        <w:divId w:val="611740958"/>
        <w:rPr>
          <w:rFonts w:hint="eastAsia"/>
          <w:sz w:val="30"/>
          <w:szCs w:val="30"/>
        </w:rPr>
      </w:pPr>
      <w:r>
        <w:rPr>
          <w:rFonts w:hint="eastAsia"/>
          <w:sz w:val="30"/>
          <w:szCs w:val="30"/>
        </w:rPr>
        <w:t>16</w:t>
      </w:r>
      <w:r>
        <w:rPr>
          <w:rFonts w:hint="eastAsia"/>
          <w:sz w:val="30"/>
          <w:szCs w:val="30"/>
        </w:rPr>
        <w:t>、证人陈某证言，证实他是汕尾红海湾经济开发区财政局副局长，分管该局会计股、企业股、社保股。会计股、企业股是同一批工作人员，潘杰辉是会计股股长，并负责该二股室工作。该局具有办理《会计从业资格证》的资格，具体由会计股负责，</w:t>
      </w:r>
      <w:r>
        <w:rPr>
          <w:rFonts w:hint="eastAsia"/>
          <w:sz w:val="30"/>
          <w:szCs w:val="30"/>
        </w:rPr>
        <w:t>2004</w:t>
      </w:r>
      <w:r>
        <w:rPr>
          <w:rFonts w:hint="eastAsia"/>
          <w:sz w:val="30"/>
          <w:szCs w:val="30"/>
        </w:rPr>
        <w:t>年</w:t>
      </w:r>
      <w:r>
        <w:rPr>
          <w:rFonts w:hint="eastAsia"/>
          <w:sz w:val="30"/>
          <w:szCs w:val="30"/>
        </w:rPr>
        <w:t>5</w:t>
      </w:r>
      <w:r>
        <w:rPr>
          <w:rFonts w:hint="eastAsia"/>
          <w:sz w:val="30"/>
          <w:szCs w:val="30"/>
        </w:rPr>
        <w:t>月后该局没有再办理《会计从业资格证》。由于单位经费不足，该局没有购置电脑及打印机，没有安装办理《会计从业资格证》的办证系统，从</w:t>
      </w:r>
      <w:r>
        <w:rPr>
          <w:rFonts w:hint="eastAsia"/>
          <w:sz w:val="30"/>
          <w:szCs w:val="30"/>
        </w:rPr>
        <w:t>2001</w:t>
      </w:r>
      <w:r>
        <w:rPr>
          <w:rFonts w:hint="eastAsia"/>
          <w:sz w:val="30"/>
          <w:szCs w:val="30"/>
        </w:rPr>
        <w:t>年开始办理《会计从业资格证》就委托汕尾市财政局帮忙录入系统，并打印相关证件后再拿回该局盖章。该局的“会计从业资格证专用章”由潘杰辉保管，对印章的使用，该局规定必须经分管副局长或局长同意后才能使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月底，省财政厅发现该局办理并调转了</w:t>
      </w:r>
      <w:r>
        <w:rPr>
          <w:rFonts w:hint="eastAsia"/>
          <w:sz w:val="30"/>
          <w:szCs w:val="30"/>
        </w:rPr>
        <w:t>1000</w:t>
      </w:r>
      <w:r>
        <w:rPr>
          <w:rFonts w:hint="eastAsia"/>
          <w:sz w:val="30"/>
          <w:szCs w:val="30"/>
        </w:rPr>
        <w:t>多本《会计从业资格证》，经查，潘杰辉从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月，共以该局名义在没有报名、考试的情况下，违规办理了</w:t>
      </w:r>
      <w:r>
        <w:rPr>
          <w:rFonts w:hint="eastAsia"/>
          <w:sz w:val="30"/>
          <w:szCs w:val="30"/>
        </w:rPr>
        <w:t>1921</w:t>
      </w:r>
      <w:r>
        <w:rPr>
          <w:rFonts w:hint="eastAsia"/>
          <w:sz w:val="30"/>
          <w:szCs w:val="30"/>
        </w:rPr>
        <w:t>本《会计从业资格证》，该局已就其中</w:t>
      </w:r>
      <w:r>
        <w:rPr>
          <w:rFonts w:hint="eastAsia"/>
          <w:sz w:val="30"/>
          <w:szCs w:val="30"/>
        </w:rPr>
        <w:t>1190</w:t>
      </w:r>
      <w:r>
        <w:rPr>
          <w:rFonts w:hint="eastAsia"/>
          <w:sz w:val="30"/>
          <w:szCs w:val="30"/>
        </w:rPr>
        <w:t>本盖了该局“会计从业资格证书专用章”并已办理调转手续的《会计从业资格证》给予登报撤销，登报撤销的费用共人民币</w:t>
      </w:r>
      <w:r>
        <w:rPr>
          <w:rFonts w:hint="eastAsia"/>
          <w:sz w:val="30"/>
          <w:szCs w:val="30"/>
        </w:rPr>
        <w:t>48000</w:t>
      </w:r>
      <w:r>
        <w:rPr>
          <w:rFonts w:hint="eastAsia"/>
          <w:sz w:val="30"/>
          <w:szCs w:val="30"/>
        </w:rPr>
        <w:t>元。</w:t>
      </w:r>
    </w:p>
    <w:p w14:paraId="2494D2DC" w14:textId="77777777" w:rsidR="00A84BEE" w:rsidRDefault="00A84BEE">
      <w:pPr>
        <w:spacing w:line="500" w:lineRule="atLeast"/>
        <w:ind w:firstLine="600"/>
        <w:divId w:val="1242913595"/>
        <w:rPr>
          <w:rFonts w:hint="eastAsia"/>
          <w:sz w:val="30"/>
          <w:szCs w:val="30"/>
        </w:rPr>
      </w:pPr>
      <w:r>
        <w:rPr>
          <w:rFonts w:hint="eastAsia"/>
          <w:sz w:val="30"/>
          <w:szCs w:val="30"/>
        </w:rPr>
        <w:t>17</w:t>
      </w:r>
      <w:r>
        <w:rPr>
          <w:rFonts w:hint="eastAsia"/>
          <w:sz w:val="30"/>
          <w:szCs w:val="30"/>
        </w:rPr>
        <w:t>、证人颜某证言，证实他是汕尾红海湾经济开发区财政局局长，其证言证实内容与证人陈某证言内容一致，能够相互印证。</w:t>
      </w:r>
    </w:p>
    <w:p w14:paraId="7C69FC36" w14:textId="77777777" w:rsidR="00A84BEE" w:rsidRDefault="00A84BEE">
      <w:pPr>
        <w:spacing w:line="500" w:lineRule="atLeast"/>
        <w:ind w:firstLine="600"/>
        <w:divId w:val="88818798"/>
        <w:rPr>
          <w:rFonts w:hint="eastAsia"/>
          <w:sz w:val="30"/>
          <w:szCs w:val="30"/>
        </w:rPr>
      </w:pPr>
      <w:r>
        <w:rPr>
          <w:rFonts w:hint="eastAsia"/>
          <w:sz w:val="30"/>
          <w:szCs w:val="30"/>
        </w:rPr>
        <w:t>18</w:t>
      </w:r>
      <w:r>
        <w:rPr>
          <w:rFonts w:hint="eastAsia"/>
          <w:sz w:val="30"/>
          <w:szCs w:val="30"/>
        </w:rPr>
        <w:t>、证人郑某证言，证实他原是汕尾市财政局会计科科长，现是该局国库科科长。会计科的主要职责是对汕尾市会计人员的管理，包括会计业务人员培训、会计职称考试和办理《会计从业资格证》，他任会计科科长时该科室人员有副科长一名及聘用人员曾宝雄，他负责该科室全面工作，曾宝雄负责会计职称考试的报名、缴费、录入系统、制作证书及该科室的文印工作，同时兼任会计学会出纳。该科室有“会计从业资格专用章”等十几枚印章，由他保管，一般印章的使用均要经过他同意，一般都是他亲自盖章，但会计证专用章和会计学会印章他叫曾宝雄帮忙盖章，汕尾市各县区都有办理《会计从业资格证》的资格，其中汕尾红海湾经济开发区财政局由于没有打印设备，也没有安装会计从业资格管理系统，该局会计股股长潘杰辉到汕尾市财政局会计科，要求该科帮忙录入系统和制证，所以该科在录入及打印好证件后才由汕尾红海湾经济开发区财政局拿回去盖章。他不知道曾宝雄、潘杰辉违规办理《会计从业资格证》的事。</w:t>
      </w:r>
    </w:p>
    <w:p w14:paraId="08FDAFF6" w14:textId="77777777" w:rsidR="00A84BEE" w:rsidRDefault="00A84BEE">
      <w:pPr>
        <w:spacing w:line="500" w:lineRule="atLeast"/>
        <w:ind w:firstLine="600"/>
        <w:divId w:val="1047217016"/>
        <w:rPr>
          <w:rFonts w:hint="eastAsia"/>
          <w:sz w:val="30"/>
          <w:szCs w:val="30"/>
        </w:rPr>
      </w:pPr>
      <w:r>
        <w:rPr>
          <w:rFonts w:hint="eastAsia"/>
          <w:sz w:val="30"/>
          <w:szCs w:val="30"/>
        </w:rPr>
        <w:t>19</w:t>
      </w:r>
      <w:r>
        <w:rPr>
          <w:rFonts w:hint="eastAsia"/>
          <w:sz w:val="30"/>
          <w:szCs w:val="30"/>
        </w:rPr>
        <w:t>、证人彭某证言，证实她是曾宝雄妻子，曾宝雄从</w:t>
      </w:r>
      <w:r>
        <w:rPr>
          <w:rFonts w:hint="eastAsia"/>
          <w:sz w:val="30"/>
          <w:szCs w:val="30"/>
        </w:rPr>
        <w:t>1998</w:t>
      </w:r>
      <w:r>
        <w:rPr>
          <w:rFonts w:hint="eastAsia"/>
          <w:sz w:val="30"/>
          <w:szCs w:val="30"/>
        </w:rPr>
        <w:t>年毕业后就被汕尾市财政局聘用，是该局会计科工作人员。她曾二次帮曾宝雄拿会计证给潘杰辉，第一次是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左右的一天下午，他和曾宝雄到潘杰辉位于汕尾市区莲塘市政府红海湾宿舍门口，曾宝雄将一个黑色塑料袋拿给潘杰辉，当时曾宝雄说“钱和证件都在这里”，潘杰辉对曾宝雄说“证件盖好章签好名再打电话给你”；第二次是</w:t>
      </w:r>
      <w:r>
        <w:rPr>
          <w:rFonts w:hint="eastAsia"/>
          <w:sz w:val="30"/>
          <w:szCs w:val="30"/>
        </w:rPr>
        <w:t>2012</w:t>
      </w:r>
      <w:r>
        <w:rPr>
          <w:rFonts w:hint="eastAsia"/>
          <w:sz w:val="30"/>
          <w:szCs w:val="30"/>
        </w:rPr>
        <w:t>年底一天下午</w:t>
      </w:r>
      <w:r>
        <w:rPr>
          <w:rFonts w:hint="eastAsia"/>
          <w:sz w:val="30"/>
          <w:szCs w:val="30"/>
        </w:rPr>
        <w:t>5</w:t>
      </w:r>
      <w:r>
        <w:rPr>
          <w:rFonts w:hint="eastAsia"/>
          <w:sz w:val="30"/>
          <w:szCs w:val="30"/>
        </w:rPr>
        <w:t>时左右，曾宝雄拿一个褐色环保袋叫她交给潘杰辉，对她说“你在这里等潘股，她来了就将钱和资料拿给她”，她后来将环保袋交给了潘杰辉。</w:t>
      </w:r>
    </w:p>
    <w:p w14:paraId="07542C17" w14:textId="77777777" w:rsidR="00A84BEE" w:rsidRDefault="00A84BEE">
      <w:pPr>
        <w:spacing w:line="500" w:lineRule="atLeast"/>
        <w:ind w:firstLine="600"/>
        <w:divId w:val="1805586128"/>
        <w:rPr>
          <w:rFonts w:hint="eastAsia"/>
          <w:sz w:val="30"/>
          <w:szCs w:val="30"/>
        </w:rPr>
      </w:pPr>
      <w:r>
        <w:rPr>
          <w:rFonts w:hint="eastAsia"/>
          <w:sz w:val="30"/>
          <w:szCs w:val="30"/>
        </w:rPr>
        <w:t>20</w:t>
      </w:r>
      <w:r>
        <w:rPr>
          <w:rFonts w:hint="eastAsia"/>
          <w:sz w:val="30"/>
          <w:szCs w:val="30"/>
        </w:rPr>
        <w:t>、同案人潘杰辉供述和辩解，供认她原是汕尾红海湾经济开发区财政局采购中心主任、企业股、会计股股长，该会计股主要业务有：组织会计从业资格人员报名、考试、培训及制发证件等；组织助理会计师和会计职称考试；负责汕尾红海湾经济开发区农村会计事务管理。该会计股存有“广东省汕尾市红海湾开发区财政局会计从业资格证书专用章”等印章四枚，印章由她管理，在证件打印出来后，由她在证件上加盖印章，对于印章的使用，相关证书印章，只要是合法合规办理的，可以直接加盖印章，而股室印章需请示局领导同意后，才能加盖印章。会计从业资格证书的获取，在</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日《会计从业资格管理办法》实施后，申请人应通过报名、考试合格后才能颁发相关证书。</w:t>
      </w:r>
      <w:r>
        <w:rPr>
          <w:rFonts w:hint="eastAsia"/>
          <w:sz w:val="30"/>
          <w:szCs w:val="30"/>
        </w:rPr>
        <w:t>2001</w:t>
      </w:r>
      <w:r>
        <w:rPr>
          <w:rFonts w:hint="eastAsia"/>
          <w:sz w:val="30"/>
          <w:szCs w:val="30"/>
        </w:rPr>
        <w:t>年或</w:t>
      </w:r>
      <w:r>
        <w:rPr>
          <w:rFonts w:hint="eastAsia"/>
          <w:sz w:val="30"/>
          <w:szCs w:val="30"/>
        </w:rPr>
        <w:t>2002</w:t>
      </w:r>
      <w:r>
        <w:rPr>
          <w:rFonts w:hint="eastAsia"/>
          <w:sz w:val="30"/>
          <w:szCs w:val="30"/>
        </w:rPr>
        <w:t>年开始，《会计从业资格证书》要求要用电脑打印，由于该局经济困难，没有购置电脑及打印机，经请示局分管领导，她代表该局与汕尾市财政局会计科联系，要求汕尾市财政局会计科协助该局打印相关证书及系统录入工作，汕尾市财政局会计科同意，并由曾宝雄负责具体操作，之后该局的《会计从业资格证书》均由汕尾市财政局会计科打印，在证书制作后再交由她加盖印章。对于《会计从业资格证书》的调转，由于该局没有安装相关调转系统，</w:t>
      </w:r>
      <w:r>
        <w:rPr>
          <w:rFonts w:hint="eastAsia"/>
          <w:sz w:val="30"/>
          <w:szCs w:val="30"/>
        </w:rPr>
        <w:t>就委托汕尾市财政局会计科办理调转，如果有申请调转的，她就告知到汕尾市财政局会计科办理，她再打电话联系汕尾市财政局会计科的曾宝雄，申请人在汕尾市财政局会计科填写《中华人民共和国会计从业资格调转登记表》后，由曾宝雄在财政部调转平台上办理调转，办完后申请人再将相关登记表拿到汕尾红海湾经济开发区财政局会计股由她在“调出地会计从业资格管理机构审核”栏签名，并加盖“广东省汕尾市红海湾开发区财政局会计从业资格证书专用章”，再将《调转登记表》、《从业人员基础信息表》、《会计从业资格证书》装入该局信封，在信封封口加盖“广东省汕尾市红海湾开发区财政局会计从业资格证书专用章”后交给申请人。</w:t>
      </w:r>
      <w:r>
        <w:rPr>
          <w:rFonts w:hint="eastAsia"/>
          <w:sz w:val="30"/>
          <w:szCs w:val="30"/>
        </w:rPr>
        <w:t>2005</w:t>
      </w:r>
      <w:r>
        <w:rPr>
          <w:rFonts w:hint="eastAsia"/>
          <w:sz w:val="30"/>
          <w:szCs w:val="30"/>
        </w:rPr>
        <w:t>年后，汕尾红海湾经济开发区财政局没有再受理《会计从业资格证书》的报名、考试。</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左右，汕尾市财政局会计科的曾宝雄打电话给她，约她到汕尾市区“紫百合”洗脚，有事商量，她到后，曾宝雄对她说手里有十几本《会计从业资格证书》，希望她能帮忙加盖“广东省汕尾市红海湾开发区财政局会计从业资格证书专用章”，她当场没有答应，后来想曾宝雄是汕尾市财政局的工作人员，印章也是汕尾市财政局发的，且曾宝雄过去帮她所在的汕尾红海湾经济开发区财政局会计股在系</w:t>
      </w:r>
      <w:r>
        <w:rPr>
          <w:rFonts w:hint="eastAsia"/>
          <w:sz w:val="30"/>
          <w:szCs w:val="30"/>
        </w:rPr>
        <w:t>统录入会计人员资料、制作证书，而且以前汕尾市财政局及她所在的红海湾开发区财政局也有内部人员找过她免报名、免试办理相关证书，就答应帮曾宝雄加盖印章；随后，她从单位将“广东省汕尾市红海湾开发区财政局会计从业资格证书专用章”带回位于汕尾市区红海湾开发区宿舍</w:t>
      </w:r>
      <w:r>
        <w:rPr>
          <w:rFonts w:hint="eastAsia"/>
          <w:sz w:val="30"/>
          <w:szCs w:val="30"/>
        </w:rPr>
        <w:t>A</w:t>
      </w:r>
      <w:r>
        <w:rPr>
          <w:rFonts w:hint="eastAsia"/>
          <w:sz w:val="30"/>
          <w:szCs w:val="30"/>
        </w:rPr>
        <w:t>栋西梯</w:t>
      </w:r>
      <w:r>
        <w:rPr>
          <w:rFonts w:hint="eastAsia"/>
          <w:sz w:val="30"/>
          <w:szCs w:val="30"/>
        </w:rPr>
        <w:t>602</w:t>
      </w:r>
      <w:r>
        <w:rPr>
          <w:rFonts w:hint="eastAsia"/>
          <w:sz w:val="30"/>
          <w:szCs w:val="30"/>
        </w:rPr>
        <w:t>的家里，打电话给曾宝雄，曾将相关资料拿到她家小区门口给她，她加盖印章后交还曾宝雄，后来，曾宝雄又拿打印好的《会计从业资格证书》及相关材料给她签名、加盖印章，她不同意，曾宝雄威胁说不帮忙就要将前次违规加盖印章的事告诉领导，她无奈只能答应，此后，曾宝雄多次拿《会计从业资格证书》及相关材料给她签名、加盖印章，均按该模式操作，期间，曾宝雄曾有二次让其妻子将相关资料拿给她，前后共违规办理了多少本《会计从业资格证书》及违规调转她记不清楚。她只收过曾宝雄送的二瓶红酒及进新房时曾宝雄送的人民币</w:t>
      </w:r>
      <w:r>
        <w:rPr>
          <w:rFonts w:hint="eastAsia"/>
          <w:sz w:val="30"/>
          <w:szCs w:val="30"/>
        </w:rPr>
        <w:t>400</w:t>
      </w:r>
      <w:r>
        <w:rPr>
          <w:rFonts w:hint="eastAsia"/>
          <w:sz w:val="30"/>
          <w:szCs w:val="30"/>
        </w:rPr>
        <w:t>元。</w:t>
      </w:r>
    </w:p>
    <w:p w14:paraId="432C18EA" w14:textId="77777777" w:rsidR="00A84BEE" w:rsidRDefault="00A84BEE">
      <w:pPr>
        <w:spacing w:line="500" w:lineRule="atLeast"/>
        <w:ind w:firstLine="600"/>
        <w:divId w:val="1154178118"/>
        <w:rPr>
          <w:rFonts w:hint="eastAsia"/>
          <w:sz w:val="30"/>
          <w:szCs w:val="30"/>
        </w:rPr>
      </w:pPr>
      <w:r>
        <w:rPr>
          <w:rFonts w:hint="eastAsia"/>
          <w:sz w:val="30"/>
          <w:szCs w:val="30"/>
        </w:rPr>
        <w:t>21</w:t>
      </w:r>
      <w:r>
        <w:rPr>
          <w:rFonts w:hint="eastAsia"/>
          <w:sz w:val="30"/>
          <w:szCs w:val="30"/>
        </w:rPr>
        <w:t>、上诉人曾宝雄供述和辩解，供认他原是汕尾市财政局会计科合同工，该科的业务范围主要是：组织会计从业资格人员考试、制发证件及助理会计师和会计自称考试。他在该科室中负责将报考会计资格从业人员的资料录入系统及会计资格证件的制作、发放。汕尾市财政系统除汕尾市财政局外，各县区财政局均有独立办理、颁发《会计从业人员资格证》的资格，但汕尾红海湾经济开发区财政局因该局缺乏资金购买电脑、打印机，没有安装《会计人员管理系统》，没有独立制作相关会计证书，汕尾红海湾经济开发区财政局会计股股长潘杰辉委托汕尾市财政局会计科，由红海湾财政局工作人员将相关会计人员资料送到汕尾市财政局会计科，由该科将相关资料录入《会计人员管理系统》，并打印《会计从业人员资格证》，再由红海湾财政局拿回去盖章。约在</w:t>
      </w:r>
      <w:r>
        <w:rPr>
          <w:rFonts w:hint="eastAsia"/>
          <w:sz w:val="30"/>
          <w:szCs w:val="30"/>
        </w:rPr>
        <w:t>2010</w:t>
      </w:r>
      <w:r>
        <w:rPr>
          <w:rFonts w:hint="eastAsia"/>
          <w:sz w:val="30"/>
          <w:szCs w:val="30"/>
        </w:rPr>
        <w:t>年年底，谢某通过拨打汕尾市财政局会计科办公电话</w:t>
      </w:r>
      <w:r>
        <w:rPr>
          <w:rFonts w:hint="eastAsia"/>
          <w:sz w:val="30"/>
          <w:szCs w:val="30"/>
        </w:rPr>
        <w:t>332</w:t>
      </w:r>
      <w:r>
        <w:rPr>
          <w:rFonts w:hint="eastAsia"/>
          <w:sz w:val="30"/>
          <w:szCs w:val="30"/>
        </w:rPr>
        <w:t>×××</w:t>
      </w:r>
      <w:r>
        <w:rPr>
          <w:rFonts w:hint="eastAsia"/>
          <w:sz w:val="30"/>
          <w:szCs w:val="30"/>
        </w:rPr>
        <w:t>7</w:t>
      </w:r>
      <w:r>
        <w:rPr>
          <w:rFonts w:hint="eastAsia"/>
          <w:sz w:val="30"/>
          <w:szCs w:val="30"/>
        </w:rPr>
        <w:t>及他号码为</w:t>
      </w:r>
      <w:r>
        <w:rPr>
          <w:rFonts w:hint="eastAsia"/>
          <w:sz w:val="30"/>
          <w:szCs w:val="30"/>
        </w:rPr>
        <w:t>139</w:t>
      </w:r>
      <w:r>
        <w:rPr>
          <w:rFonts w:hint="eastAsia"/>
          <w:sz w:val="30"/>
          <w:szCs w:val="30"/>
        </w:rPr>
        <w:t>××××</w:t>
      </w:r>
      <w:r>
        <w:rPr>
          <w:rFonts w:hint="eastAsia"/>
          <w:sz w:val="30"/>
          <w:szCs w:val="30"/>
        </w:rPr>
        <w:t>8822</w:t>
      </w:r>
      <w:r>
        <w:rPr>
          <w:rFonts w:hint="eastAsia"/>
          <w:sz w:val="30"/>
          <w:szCs w:val="30"/>
        </w:rPr>
        <w:t>的手提机联系后，要他不用报名、考试为其办理《会计从业人员资格证》，并承诺每本证件支付人民币</w:t>
      </w:r>
      <w:r>
        <w:rPr>
          <w:rFonts w:hint="eastAsia"/>
          <w:sz w:val="30"/>
          <w:szCs w:val="30"/>
        </w:rPr>
        <w:t>500</w:t>
      </w:r>
      <w:r>
        <w:rPr>
          <w:rFonts w:hint="eastAsia"/>
          <w:sz w:val="30"/>
          <w:szCs w:val="30"/>
        </w:rPr>
        <w:t>元，他同意，双方约定通过快递公司邮递相关办证资料，谢某将钱汇到他在汕尾建设银行开设的账户。至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月，谢某先后拿了</w:t>
      </w:r>
      <w:r>
        <w:rPr>
          <w:rFonts w:hint="eastAsia"/>
          <w:sz w:val="30"/>
          <w:szCs w:val="30"/>
        </w:rPr>
        <w:t>419</w:t>
      </w:r>
      <w:r>
        <w:rPr>
          <w:rFonts w:hint="eastAsia"/>
          <w:sz w:val="30"/>
          <w:szCs w:val="30"/>
        </w:rPr>
        <w:t>份办理会计资质考试的资料给他，他利</w:t>
      </w:r>
      <w:r>
        <w:rPr>
          <w:rFonts w:hint="eastAsia"/>
          <w:sz w:val="30"/>
          <w:szCs w:val="30"/>
        </w:rPr>
        <w:t>用“汕尾市财政局会计从业资格系统”打印出《会计从业资格证》，并利用正常业务办理之机，向该科科长郑某拿了印章后，在打印出来的《会计从业资格证》加盖印章，违规为谢某办理了</w:t>
      </w:r>
      <w:r>
        <w:rPr>
          <w:rFonts w:hint="eastAsia"/>
          <w:sz w:val="30"/>
          <w:szCs w:val="30"/>
        </w:rPr>
        <w:t>419</w:t>
      </w:r>
      <w:r>
        <w:rPr>
          <w:rFonts w:hint="eastAsia"/>
          <w:sz w:val="30"/>
          <w:szCs w:val="30"/>
        </w:rPr>
        <w:t>本《会计从业资格证》，并违规办理了约</w:t>
      </w:r>
      <w:r>
        <w:rPr>
          <w:rFonts w:hint="eastAsia"/>
          <w:sz w:val="30"/>
          <w:szCs w:val="30"/>
        </w:rPr>
        <w:t>300</w:t>
      </w:r>
      <w:r>
        <w:rPr>
          <w:rFonts w:hint="eastAsia"/>
          <w:sz w:val="30"/>
          <w:szCs w:val="30"/>
        </w:rPr>
        <w:t>本的相关调转手续，共收到谢某付给的款项人民币</w:t>
      </w:r>
      <w:r>
        <w:rPr>
          <w:rFonts w:hint="eastAsia"/>
          <w:sz w:val="30"/>
          <w:szCs w:val="30"/>
        </w:rPr>
        <w:t>209500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月，汕尾市财政局会计科新科长林水钦到任，他中断了几个月没有帮谢某办理《会计从业资格证》，</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月，谢某打电话给他，要他继续帮忙办理《会计从业资格证》，他因林水钦科长对印章管理比较严格，没有同意，但谢某又多次联系他，并承诺每办理一本证件支付人民币</w:t>
      </w:r>
      <w:r>
        <w:rPr>
          <w:rFonts w:hint="eastAsia"/>
          <w:sz w:val="30"/>
          <w:szCs w:val="30"/>
        </w:rPr>
        <w:t>800</w:t>
      </w:r>
      <w:r>
        <w:rPr>
          <w:rFonts w:hint="eastAsia"/>
          <w:sz w:val="30"/>
          <w:szCs w:val="30"/>
        </w:rPr>
        <w:t>元，他就想通过汕尾红海湾经济开发区财政局会计股办理相关证件，于是联系该局会计股股长潘杰辉，约潘杰辉到汕尾市区“紫百合”洗脚，向潘杰辉提出让潘在他打印出来的《会计从业资格证》加盖印章，并告诉潘杰辉每本证件收取人民币六、七百元，每本给潘杰辉人民币</w:t>
      </w:r>
      <w:r>
        <w:rPr>
          <w:rFonts w:hint="eastAsia"/>
          <w:sz w:val="30"/>
          <w:szCs w:val="30"/>
        </w:rPr>
        <w:t>500</w:t>
      </w:r>
      <w:r>
        <w:rPr>
          <w:rFonts w:hint="eastAsia"/>
          <w:sz w:val="30"/>
          <w:szCs w:val="30"/>
        </w:rPr>
        <w:t>元，潘杰辉答应，几天后谢某再次打电话给他，要他办理相关证件时，他答应，并告诉谢某《会计从业资格证》是以红海湾财政局名义办理的，要拿部分钱给红海湾财政局会计股股长，之后，谢某通过邮寄或直接提供办证人员材料给他，并将承诺的每办理一本证件</w:t>
      </w:r>
      <w:r>
        <w:rPr>
          <w:rFonts w:hint="eastAsia"/>
          <w:sz w:val="30"/>
          <w:szCs w:val="30"/>
        </w:rPr>
        <w:t>人民币</w:t>
      </w:r>
      <w:r>
        <w:rPr>
          <w:rFonts w:hint="eastAsia"/>
          <w:sz w:val="30"/>
          <w:szCs w:val="30"/>
        </w:rPr>
        <w:t>800</w:t>
      </w:r>
      <w:r>
        <w:rPr>
          <w:rFonts w:hint="eastAsia"/>
          <w:sz w:val="30"/>
          <w:szCs w:val="30"/>
        </w:rPr>
        <w:t>元的费用直接拿给他，他收到相关材料后就将资料录入电脑系统，打印《会计从业资格证》、《电算化证》、《调转表》，然后将打印好的证件及每本人民币</w:t>
      </w:r>
      <w:r>
        <w:rPr>
          <w:rFonts w:hint="eastAsia"/>
          <w:sz w:val="30"/>
          <w:szCs w:val="30"/>
        </w:rPr>
        <w:t>500</w:t>
      </w:r>
      <w:r>
        <w:rPr>
          <w:rFonts w:hint="eastAsia"/>
          <w:sz w:val="30"/>
          <w:szCs w:val="30"/>
        </w:rPr>
        <w:t>元的现金装在一起，拿给潘杰辉盖印，潘杰辉将相关证件拿回后，在相关证件上签名并加盖印章，然后用红海湾财政局的信封密封，并在信封加盖印章后交给他，他通过快递邮寄给谢某，通过该种方式，共为谢某办理了几百本《会计从业资格证》及相关调转手续。</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月，汕尾市财政局会计科科长林水钦有一次问他，不经考试办理《会计从业资格证》社会上一般收多少钱，他说每本七、八百元，林水钦叫他收一些来办理，他大约在谢某提供的办证人员资料中拿了</w:t>
      </w:r>
      <w:r>
        <w:rPr>
          <w:rFonts w:hint="eastAsia"/>
          <w:sz w:val="30"/>
          <w:szCs w:val="30"/>
        </w:rPr>
        <w:t>200</w:t>
      </w:r>
      <w:r>
        <w:rPr>
          <w:rFonts w:hint="eastAsia"/>
          <w:sz w:val="30"/>
          <w:szCs w:val="30"/>
        </w:rPr>
        <w:t>份资料，以汕尾市财政局名义办理了《会计从业资格证》及相关调转手续，并按每本证件人民币</w:t>
      </w:r>
      <w:r>
        <w:rPr>
          <w:rFonts w:hint="eastAsia"/>
          <w:sz w:val="30"/>
          <w:szCs w:val="30"/>
        </w:rPr>
        <w:t>700</w:t>
      </w:r>
      <w:r>
        <w:rPr>
          <w:rFonts w:hint="eastAsia"/>
          <w:sz w:val="30"/>
          <w:szCs w:val="30"/>
        </w:rPr>
        <w:t>元交给林水钦。</w:t>
      </w:r>
      <w:r>
        <w:rPr>
          <w:rFonts w:hint="eastAsia"/>
          <w:sz w:val="30"/>
          <w:szCs w:val="30"/>
        </w:rPr>
        <w:t>2012</w:t>
      </w:r>
      <w:r>
        <w:rPr>
          <w:rFonts w:hint="eastAsia"/>
          <w:sz w:val="30"/>
          <w:szCs w:val="30"/>
        </w:rPr>
        <w:t>年年初，王某多次拨打他的电话，要他帮忙办理《会计从业资格证》，并办理调转手续，承诺每本证件及相关手续支付人民币</w:t>
      </w:r>
      <w:r>
        <w:rPr>
          <w:rFonts w:hint="eastAsia"/>
          <w:sz w:val="30"/>
          <w:szCs w:val="30"/>
        </w:rPr>
        <w:t>1300</w:t>
      </w:r>
      <w:r>
        <w:rPr>
          <w:rFonts w:hint="eastAsia"/>
          <w:sz w:val="30"/>
          <w:szCs w:val="30"/>
        </w:rPr>
        <w:t>元，他同意后，双方互留了地址，他并将其汕尾建设银行的账户告知王某，之后，他以帮谢某办理《会计从业资格证》的作案方式，与潘杰辉共同帮王某办理了</w:t>
      </w:r>
      <w:r>
        <w:rPr>
          <w:rFonts w:hint="eastAsia"/>
          <w:sz w:val="30"/>
          <w:szCs w:val="30"/>
        </w:rPr>
        <w:t>583</w:t>
      </w:r>
      <w:r>
        <w:rPr>
          <w:rFonts w:hint="eastAsia"/>
          <w:sz w:val="30"/>
          <w:szCs w:val="30"/>
        </w:rPr>
        <w:t>份《会计从业资格证》及相关调转手续，他支付潘杰辉每本证件人民币</w:t>
      </w:r>
      <w:r>
        <w:rPr>
          <w:rFonts w:hint="eastAsia"/>
          <w:sz w:val="30"/>
          <w:szCs w:val="30"/>
        </w:rPr>
        <w:t>70</w:t>
      </w:r>
      <w:r>
        <w:rPr>
          <w:rFonts w:hint="eastAsia"/>
          <w:sz w:val="30"/>
          <w:szCs w:val="30"/>
        </w:rPr>
        <w:t>0</w:t>
      </w:r>
      <w:r>
        <w:rPr>
          <w:rFonts w:hint="eastAsia"/>
          <w:sz w:val="30"/>
          <w:szCs w:val="30"/>
        </w:rPr>
        <w:t>元；另外，他还通过上述手段帮秦伟峰办理了</w:t>
      </w:r>
      <w:r>
        <w:rPr>
          <w:rFonts w:hint="eastAsia"/>
          <w:sz w:val="30"/>
          <w:szCs w:val="30"/>
        </w:rPr>
        <w:t>99</w:t>
      </w:r>
      <w:r>
        <w:rPr>
          <w:rFonts w:hint="eastAsia"/>
          <w:sz w:val="30"/>
          <w:szCs w:val="30"/>
        </w:rPr>
        <w:t>本《会计从业资格证》，每本收取人民币</w:t>
      </w:r>
      <w:r>
        <w:rPr>
          <w:rFonts w:hint="eastAsia"/>
          <w:sz w:val="30"/>
          <w:szCs w:val="30"/>
        </w:rPr>
        <w:t>1600</w:t>
      </w:r>
      <w:r>
        <w:rPr>
          <w:rFonts w:hint="eastAsia"/>
          <w:sz w:val="30"/>
          <w:szCs w:val="30"/>
        </w:rPr>
        <w:t>元，每本支付潘杰辉人民币</w:t>
      </w:r>
      <w:r>
        <w:rPr>
          <w:rFonts w:hint="eastAsia"/>
          <w:sz w:val="30"/>
          <w:szCs w:val="30"/>
        </w:rPr>
        <w:t>700</w:t>
      </w:r>
      <w:r>
        <w:rPr>
          <w:rFonts w:hint="eastAsia"/>
          <w:sz w:val="30"/>
          <w:szCs w:val="30"/>
        </w:rPr>
        <w:t>元。在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年期间，潘杰辉先后拿了约</w:t>
      </w:r>
      <w:r>
        <w:rPr>
          <w:rFonts w:hint="eastAsia"/>
          <w:sz w:val="30"/>
          <w:szCs w:val="30"/>
        </w:rPr>
        <w:t>100</w:t>
      </w:r>
      <w:r>
        <w:rPr>
          <w:rFonts w:hint="eastAsia"/>
          <w:sz w:val="30"/>
          <w:szCs w:val="30"/>
        </w:rPr>
        <w:t>多份办理《会计从业资格证》的人员资料给他，让他录入电脑及打印相关证件，均没有支付费用给他。综上，他个人或与潘杰辉一起违法办理了《会计从业资格证》共</w:t>
      </w:r>
      <w:r>
        <w:rPr>
          <w:rFonts w:hint="eastAsia"/>
          <w:sz w:val="30"/>
          <w:szCs w:val="30"/>
        </w:rPr>
        <w:t>1921</w:t>
      </w:r>
      <w:r>
        <w:rPr>
          <w:rFonts w:hint="eastAsia"/>
          <w:sz w:val="30"/>
          <w:szCs w:val="30"/>
        </w:rPr>
        <w:t>本，其中，帮王某办理</w:t>
      </w:r>
      <w:r>
        <w:rPr>
          <w:rFonts w:hint="eastAsia"/>
          <w:sz w:val="30"/>
          <w:szCs w:val="30"/>
        </w:rPr>
        <w:t>583</w:t>
      </w:r>
      <w:r>
        <w:rPr>
          <w:rFonts w:hint="eastAsia"/>
          <w:sz w:val="30"/>
          <w:szCs w:val="30"/>
        </w:rPr>
        <w:t>本，每本人民币</w:t>
      </w:r>
      <w:r>
        <w:rPr>
          <w:rFonts w:hint="eastAsia"/>
          <w:sz w:val="30"/>
          <w:szCs w:val="30"/>
        </w:rPr>
        <w:t>1300</w:t>
      </w:r>
      <w:r>
        <w:rPr>
          <w:rFonts w:hint="eastAsia"/>
          <w:sz w:val="30"/>
          <w:szCs w:val="30"/>
        </w:rPr>
        <w:t>元，共得款人民币</w:t>
      </w:r>
      <w:r>
        <w:rPr>
          <w:rFonts w:hint="eastAsia"/>
          <w:sz w:val="30"/>
          <w:szCs w:val="30"/>
        </w:rPr>
        <w:t>758600</w:t>
      </w:r>
      <w:r>
        <w:rPr>
          <w:rFonts w:hint="eastAsia"/>
          <w:sz w:val="30"/>
          <w:szCs w:val="30"/>
        </w:rPr>
        <w:t>元，帮谢某办理</w:t>
      </w:r>
      <w:r>
        <w:rPr>
          <w:rFonts w:hint="eastAsia"/>
          <w:sz w:val="30"/>
          <w:szCs w:val="30"/>
        </w:rPr>
        <w:t>1239</w:t>
      </w:r>
      <w:r>
        <w:rPr>
          <w:rFonts w:hint="eastAsia"/>
          <w:sz w:val="30"/>
          <w:szCs w:val="30"/>
        </w:rPr>
        <w:t>本，其中</w:t>
      </w:r>
      <w:r>
        <w:rPr>
          <w:rFonts w:hint="eastAsia"/>
          <w:sz w:val="30"/>
          <w:szCs w:val="30"/>
        </w:rPr>
        <w:t>419</w:t>
      </w:r>
      <w:r>
        <w:rPr>
          <w:rFonts w:hint="eastAsia"/>
          <w:sz w:val="30"/>
          <w:szCs w:val="30"/>
        </w:rPr>
        <w:t>本，每本收取人民币</w:t>
      </w:r>
      <w:r>
        <w:rPr>
          <w:rFonts w:hint="eastAsia"/>
          <w:sz w:val="30"/>
          <w:szCs w:val="30"/>
        </w:rPr>
        <w:t>500</w:t>
      </w:r>
      <w:r>
        <w:rPr>
          <w:rFonts w:hint="eastAsia"/>
          <w:sz w:val="30"/>
          <w:szCs w:val="30"/>
        </w:rPr>
        <w:t>元，共得款人民币</w:t>
      </w:r>
      <w:r>
        <w:rPr>
          <w:rFonts w:hint="eastAsia"/>
          <w:sz w:val="30"/>
          <w:szCs w:val="30"/>
        </w:rPr>
        <w:t>209500</w:t>
      </w:r>
      <w:r>
        <w:rPr>
          <w:rFonts w:hint="eastAsia"/>
          <w:sz w:val="30"/>
          <w:szCs w:val="30"/>
        </w:rPr>
        <w:t>元，</w:t>
      </w:r>
      <w:r>
        <w:rPr>
          <w:rFonts w:hint="eastAsia"/>
          <w:sz w:val="30"/>
          <w:szCs w:val="30"/>
        </w:rPr>
        <w:t>820</w:t>
      </w:r>
      <w:r>
        <w:rPr>
          <w:rFonts w:hint="eastAsia"/>
          <w:sz w:val="30"/>
          <w:szCs w:val="30"/>
        </w:rPr>
        <w:t>本，每本收取人民币</w:t>
      </w:r>
      <w:r>
        <w:rPr>
          <w:rFonts w:hint="eastAsia"/>
          <w:sz w:val="30"/>
          <w:szCs w:val="30"/>
        </w:rPr>
        <w:t>800</w:t>
      </w:r>
      <w:r>
        <w:rPr>
          <w:rFonts w:hint="eastAsia"/>
          <w:sz w:val="30"/>
          <w:szCs w:val="30"/>
        </w:rPr>
        <w:t>元，共得款人民币</w:t>
      </w:r>
      <w:r>
        <w:rPr>
          <w:rFonts w:hint="eastAsia"/>
          <w:sz w:val="30"/>
          <w:szCs w:val="30"/>
        </w:rPr>
        <w:t>656000</w:t>
      </w:r>
      <w:r>
        <w:rPr>
          <w:rFonts w:hint="eastAsia"/>
          <w:sz w:val="30"/>
          <w:szCs w:val="30"/>
        </w:rPr>
        <w:t>元。</w:t>
      </w:r>
    </w:p>
    <w:p w14:paraId="0DC4A972" w14:textId="77777777" w:rsidR="00A84BEE" w:rsidRDefault="00A84BEE">
      <w:pPr>
        <w:spacing w:line="500" w:lineRule="atLeast"/>
        <w:ind w:firstLine="600"/>
        <w:divId w:val="381563923"/>
        <w:rPr>
          <w:rFonts w:hint="eastAsia"/>
          <w:sz w:val="30"/>
          <w:szCs w:val="30"/>
        </w:rPr>
      </w:pPr>
      <w:r>
        <w:rPr>
          <w:rFonts w:hint="eastAsia"/>
          <w:sz w:val="30"/>
          <w:szCs w:val="30"/>
        </w:rPr>
        <w:t>对于上诉人曾宝雄及其辩护人所提的意见，经查，上诉人曾宝雄在汕尾市财政局会计科从事公务的便利，串通同案人潘杰辉，共同收受贿赂，违法为他人办理《会计从业资格证》及相关调转手续，致使国家利益遭受重大损失，其行为构成滥用职权罪，同时构成受贿罪。原判根据最高人民法院《关于办理渎职刑事案件适用法律若干问题的解释（一）》第三条“国家机关工作人员实施渎职犯罪并收受贿赂，同时构成受贿罪的，除刑法另有规定外，以渎职犯罪和受贿罪数罪并罚”的规定对上诉人曾宝雄数罪并罚，适用法律正确，予从支持，故对上诉人曾宝雄及其辩护人所提不应数罪并罚的意见，本院不予采纳；上诉人曾宝雄联系行贿人，并在违规办证后收取贿赂款，将贿赂款分给同案人潘杰辉，其在案中所起作用较大，并非从犯，原审根据上诉人曾宝雄有自首、退出部分赃款的情节，依法给其减轻处罚，以犯受贿罪判处上诉人曾宝雄判处有期徒刑六年六个月，量刑适当，本院予以支持，故对上诉人曾宝雄及其辩护人所提量刑偏重的意见，本院不予采纳；原审在没有未查明永昌大厦</w:t>
      </w:r>
      <w:r>
        <w:rPr>
          <w:rFonts w:hint="eastAsia"/>
          <w:sz w:val="30"/>
          <w:szCs w:val="30"/>
        </w:rPr>
        <w:t>9</w:t>
      </w:r>
      <w:r>
        <w:rPr>
          <w:rFonts w:hint="eastAsia"/>
          <w:sz w:val="30"/>
          <w:szCs w:val="30"/>
        </w:rPr>
        <w:t>栋</w:t>
      </w:r>
      <w:r>
        <w:rPr>
          <w:rFonts w:hint="eastAsia"/>
          <w:sz w:val="30"/>
          <w:szCs w:val="30"/>
        </w:rPr>
        <w:t>802</w:t>
      </w:r>
      <w:r>
        <w:rPr>
          <w:rFonts w:hint="eastAsia"/>
          <w:sz w:val="30"/>
          <w:szCs w:val="30"/>
        </w:rPr>
        <w:t>号的房产是否系上诉人曾宝雄家庭共有，以及该房产上已设置抵押权的情况下，判决没收该房产不够妥当，应予纠正，故对上诉人曾宝雄及其辩护人所提判决没收永昌大厦</w:t>
      </w:r>
      <w:r>
        <w:rPr>
          <w:rFonts w:hint="eastAsia"/>
          <w:sz w:val="30"/>
          <w:szCs w:val="30"/>
        </w:rPr>
        <w:t>9</w:t>
      </w:r>
      <w:r>
        <w:rPr>
          <w:rFonts w:hint="eastAsia"/>
          <w:sz w:val="30"/>
          <w:szCs w:val="30"/>
        </w:rPr>
        <w:t>栋</w:t>
      </w:r>
      <w:r>
        <w:rPr>
          <w:rFonts w:hint="eastAsia"/>
          <w:sz w:val="30"/>
          <w:szCs w:val="30"/>
        </w:rPr>
        <w:t>802</w:t>
      </w:r>
      <w:r>
        <w:rPr>
          <w:rFonts w:hint="eastAsia"/>
          <w:sz w:val="30"/>
          <w:szCs w:val="30"/>
        </w:rPr>
        <w:t>号房产不妥的意见，本院予以采纳。</w:t>
      </w:r>
    </w:p>
    <w:p w14:paraId="4CA5251F" w14:textId="77777777" w:rsidR="00A84BEE" w:rsidRDefault="00A84BEE">
      <w:pPr>
        <w:spacing w:line="500" w:lineRule="atLeast"/>
        <w:ind w:firstLine="600"/>
        <w:divId w:val="1511021639"/>
        <w:rPr>
          <w:rFonts w:hint="eastAsia"/>
          <w:sz w:val="30"/>
          <w:szCs w:val="30"/>
        </w:rPr>
      </w:pPr>
      <w:r>
        <w:rPr>
          <w:rFonts w:hint="eastAsia"/>
          <w:sz w:val="30"/>
          <w:szCs w:val="30"/>
        </w:rPr>
        <w:t>本院认为，上诉人曾宝雄利用在汕尾市财政局会计科从事公务的职务之便，伙同同案人潘杰辉收受贿赂款共人民币</w:t>
      </w:r>
      <w:r>
        <w:rPr>
          <w:rFonts w:hint="eastAsia"/>
          <w:sz w:val="30"/>
          <w:szCs w:val="30"/>
        </w:rPr>
        <w:t>1238600</w:t>
      </w:r>
      <w:r>
        <w:rPr>
          <w:rFonts w:hint="eastAsia"/>
          <w:sz w:val="30"/>
          <w:szCs w:val="30"/>
        </w:rPr>
        <w:t>元，违法为他人办理《会计从业资格证》及相关调转手续，致使国家利益遭受重大损失，其行为已同时构成受贿罪和滥用职权罪，依法应予数罪并罚。上诉人曾宝雄有自首、退赃情节，依法可以减轻处罚。原审判决认定事实清楚，定罪准确，审判程序合法，本院予以支持；唯财产刑判罚不当，本院予以纠正。上诉人曾宝雄及其辩护人所提原审判决没收永昌大厦</w:t>
      </w:r>
      <w:r>
        <w:rPr>
          <w:rFonts w:hint="eastAsia"/>
          <w:sz w:val="30"/>
          <w:szCs w:val="30"/>
        </w:rPr>
        <w:t>9</w:t>
      </w:r>
      <w:r>
        <w:rPr>
          <w:rFonts w:hint="eastAsia"/>
          <w:sz w:val="30"/>
          <w:szCs w:val="30"/>
        </w:rPr>
        <w:t>栋</w:t>
      </w:r>
      <w:r>
        <w:rPr>
          <w:rFonts w:hint="eastAsia"/>
          <w:sz w:val="30"/>
          <w:szCs w:val="30"/>
        </w:rPr>
        <w:t>802</w:t>
      </w:r>
      <w:r>
        <w:rPr>
          <w:rFonts w:hint="eastAsia"/>
          <w:sz w:val="30"/>
          <w:szCs w:val="30"/>
        </w:rPr>
        <w:t>号房产不妥的意见，本院予以采纳，其它上诉意见均不能成立，本院不予采纳。依照《中华人民共和国刑事诉讼法》第二百二十五条第一款第（二）项之规定，判决如下：</w:t>
      </w:r>
    </w:p>
    <w:p w14:paraId="768E04A1" w14:textId="77777777" w:rsidR="00A84BEE" w:rsidRDefault="00A84BEE">
      <w:pPr>
        <w:spacing w:line="500" w:lineRule="atLeast"/>
        <w:ind w:firstLine="600"/>
        <w:divId w:val="1016155981"/>
        <w:rPr>
          <w:rFonts w:hint="eastAsia"/>
          <w:sz w:val="30"/>
          <w:szCs w:val="30"/>
        </w:rPr>
      </w:pPr>
      <w:r>
        <w:rPr>
          <w:rFonts w:hint="eastAsia"/>
          <w:sz w:val="30"/>
          <w:szCs w:val="30"/>
        </w:rPr>
        <w:t>一、维持广东省汕尾市城区人民法院</w:t>
      </w:r>
      <w:r>
        <w:rPr>
          <w:rFonts w:hint="eastAsia"/>
          <w:sz w:val="30"/>
          <w:szCs w:val="30"/>
        </w:rPr>
        <w:t>(2014)</w:t>
      </w:r>
      <w:r>
        <w:rPr>
          <w:rFonts w:hint="eastAsia"/>
          <w:sz w:val="30"/>
          <w:szCs w:val="30"/>
        </w:rPr>
        <w:t>汕城法刑初字第</w:t>
      </w:r>
      <w:r>
        <w:rPr>
          <w:rFonts w:hint="eastAsia"/>
          <w:sz w:val="30"/>
          <w:szCs w:val="30"/>
        </w:rPr>
        <w:t>46</w:t>
      </w:r>
      <w:r>
        <w:rPr>
          <w:rFonts w:hint="eastAsia"/>
          <w:sz w:val="30"/>
          <w:szCs w:val="30"/>
        </w:rPr>
        <w:t>号刑事判决第一项对上诉人曾宝雄的定罪及主刑部分和第二项；</w:t>
      </w:r>
    </w:p>
    <w:p w14:paraId="415483AF" w14:textId="77777777" w:rsidR="00A84BEE" w:rsidRDefault="00A84BEE">
      <w:pPr>
        <w:spacing w:line="500" w:lineRule="atLeast"/>
        <w:ind w:firstLine="600"/>
        <w:divId w:val="1619410057"/>
        <w:rPr>
          <w:rFonts w:hint="eastAsia"/>
          <w:sz w:val="30"/>
          <w:szCs w:val="30"/>
        </w:rPr>
      </w:pPr>
      <w:r>
        <w:rPr>
          <w:rFonts w:hint="eastAsia"/>
          <w:sz w:val="30"/>
          <w:szCs w:val="30"/>
        </w:rPr>
        <w:t>二、撤销广东省汕尾市城区人民法院</w:t>
      </w:r>
      <w:r>
        <w:rPr>
          <w:rFonts w:hint="eastAsia"/>
          <w:sz w:val="30"/>
          <w:szCs w:val="30"/>
        </w:rPr>
        <w:t>(2014)</w:t>
      </w:r>
      <w:r>
        <w:rPr>
          <w:rFonts w:hint="eastAsia"/>
          <w:sz w:val="30"/>
          <w:szCs w:val="30"/>
        </w:rPr>
        <w:t>汕城法刑初字第</w:t>
      </w:r>
      <w:r>
        <w:rPr>
          <w:rFonts w:hint="eastAsia"/>
          <w:sz w:val="30"/>
          <w:szCs w:val="30"/>
        </w:rPr>
        <w:t>46</w:t>
      </w:r>
      <w:r>
        <w:rPr>
          <w:rFonts w:hint="eastAsia"/>
          <w:sz w:val="30"/>
          <w:szCs w:val="30"/>
        </w:rPr>
        <w:t>号刑事判决第一项对上诉人曾宝雄的并处财产刑部分；</w:t>
      </w:r>
    </w:p>
    <w:p w14:paraId="624C9954" w14:textId="77777777" w:rsidR="00A84BEE" w:rsidRDefault="00A84BEE">
      <w:pPr>
        <w:spacing w:line="500" w:lineRule="atLeast"/>
        <w:ind w:firstLine="600"/>
        <w:divId w:val="1911498290"/>
        <w:rPr>
          <w:rFonts w:hint="eastAsia"/>
          <w:sz w:val="30"/>
          <w:szCs w:val="30"/>
        </w:rPr>
      </w:pPr>
      <w:r>
        <w:rPr>
          <w:rFonts w:hint="eastAsia"/>
          <w:sz w:val="30"/>
          <w:szCs w:val="30"/>
        </w:rPr>
        <w:t>三、上诉人曾宝雄犯受贿罪，判处有期徒刑六年六个月，并处没收财产人民币二十万元；犯滥用职权罪，判处有期徒刑一年。总和刑期七年六个月，并处没收财产人民币二十万元。决定执行有期徒刑七年，并处没收财产人民币二十万元。</w:t>
      </w:r>
    </w:p>
    <w:p w14:paraId="2FA313AB" w14:textId="77777777" w:rsidR="00A84BEE" w:rsidRDefault="00A84BEE">
      <w:pPr>
        <w:spacing w:line="500" w:lineRule="atLeast"/>
        <w:ind w:firstLine="600"/>
        <w:divId w:val="170304968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日止。）</w:t>
      </w:r>
    </w:p>
    <w:p w14:paraId="1E364D08" w14:textId="77777777" w:rsidR="00A84BEE" w:rsidRDefault="00A84BEE">
      <w:pPr>
        <w:spacing w:line="500" w:lineRule="atLeast"/>
        <w:ind w:firstLine="600"/>
        <w:divId w:val="1707413636"/>
        <w:rPr>
          <w:rFonts w:hint="eastAsia"/>
          <w:sz w:val="30"/>
          <w:szCs w:val="30"/>
        </w:rPr>
      </w:pPr>
      <w:r>
        <w:rPr>
          <w:rFonts w:hint="eastAsia"/>
          <w:sz w:val="30"/>
          <w:szCs w:val="30"/>
        </w:rPr>
        <w:t>本判决为终审判决。</w:t>
      </w:r>
    </w:p>
    <w:p w14:paraId="2435F171" w14:textId="77777777" w:rsidR="00A84BEE" w:rsidRDefault="00A84BEE">
      <w:pPr>
        <w:spacing w:line="500" w:lineRule="atLeast"/>
        <w:jc w:val="right"/>
        <w:divId w:val="914783444"/>
        <w:rPr>
          <w:rFonts w:hint="eastAsia"/>
          <w:sz w:val="30"/>
          <w:szCs w:val="30"/>
        </w:rPr>
      </w:pPr>
      <w:r>
        <w:rPr>
          <w:rFonts w:hint="eastAsia"/>
          <w:sz w:val="30"/>
          <w:szCs w:val="30"/>
        </w:rPr>
        <w:t>审判长　　彭朝城</w:t>
      </w:r>
    </w:p>
    <w:p w14:paraId="447C451B" w14:textId="77777777" w:rsidR="00A84BEE" w:rsidRDefault="00A84BEE">
      <w:pPr>
        <w:spacing w:line="500" w:lineRule="atLeast"/>
        <w:jc w:val="right"/>
        <w:divId w:val="146362205"/>
        <w:rPr>
          <w:rFonts w:hint="eastAsia"/>
          <w:sz w:val="30"/>
          <w:szCs w:val="30"/>
        </w:rPr>
      </w:pPr>
      <w:r>
        <w:rPr>
          <w:rFonts w:hint="eastAsia"/>
          <w:sz w:val="30"/>
          <w:szCs w:val="30"/>
        </w:rPr>
        <w:t>审判员　　余国清</w:t>
      </w:r>
    </w:p>
    <w:p w14:paraId="6E73FA77" w14:textId="77777777" w:rsidR="00A84BEE" w:rsidRDefault="00A84BEE">
      <w:pPr>
        <w:spacing w:line="500" w:lineRule="atLeast"/>
        <w:jc w:val="right"/>
        <w:divId w:val="1022780276"/>
        <w:rPr>
          <w:rFonts w:hint="eastAsia"/>
          <w:sz w:val="30"/>
          <w:szCs w:val="30"/>
        </w:rPr>
      </w:pPr>
      <w:r>
        <w:rPr>
          <w:rFonts w:hint="eastAsia"/>
          <w:sz w:val="30"/>
          <w:szCs w:val="30"/>
        </w:rPr>
        <w:t>审判员　　许淑芬</w:t>
      </w:r>
    </w:p>
    <w:p w14:paraId="725CA961" w14:textId="77777777" w:rsidR="00A84BEE" w:rsidRDefault="00A84BEE">
      <w:pPr>
        <w:spacing w:line="500" w:lineRule="atLeast"/>
        <w:jc w:val="right"/>
        <w:divId w:val="100805133"/>
        <w:rPr>
          <w:rFonts w:hint="eastAsia"/>
          <w:sz w:val="30"/>
          <w:szCs w:val="30"/>
        </w:rPr>
      </w:pPr>
      <w:r>
        <w:rPr>
          <w:rFonts w:hint="eastAsia"/>
          <w:sz w:val="30"/>
          <w:szCs w:val="30"/>
        </w:rPr>
        <w:t>二〇一四年五月十六日</w:t>
      </w:r>
    </w:p>
    <w:p w14:paraId="67DADBB5" w14:textId="77777777" w:rsidR="00A84BEE" w:rsidRDefault="00A84BEE">
      <w:pPr>
        <w:spacing w:line="500" w:lineRule="atLeast"/>
        <w:jc w:val="right"/>
        <w:divId w:val="1216746026"/>
        <w:rPr>
          <w:rFonts w:hint="eastAsia"/>
          <w:sz w:val="30"/>
          <w:szCs w:val="30"/>
        </w:rPr>
      </w:pPr>
      <w:r>
        <w:rPr>
          <w:rFonts w:hint="eastAsia"/>
          <w:sz w:val="30"/>
          <w:szCs w:val="30"/>
        </w:rPr>
        <w:t>书记员　　谢建元</w:t>
      </w:r>
    </w:p>
    <w:p w14:paraId="522B9721" w14:textId="77777777" w:rsidR="00A84BEE" w:rsidRDefault="00A84BEE">
      <w:pPr>
        <w:spacing w:line="500" w:lineRule="atLeast"/>
        <w:ind w:firstLine="600"/>
        <w:divId w:val="1598562407"/>
        <w:rPr>
          <w:rFonts w:hint="eastAsia"/>
          <w:sz w:val="30"/>
          <w:szCs w:val="30"/>
        </w:rPr>
      </w:pPr>
      <w:r>
        <w:rPr>
          <w:rFonts w:hint="eastAsia"/>
          <w:sz w:val="30"/>
          <w:szCs w:val="30"/>
        </w:rPr>
        <w:t>附：附相关法律条文：</w:t>
      </w:r>
    </w:p>
    <w:p w14:paraId="6D51A7CD" w14:textId="77777777" w:rsidR="00A84BEE" w:rsidRDefault="00A84BEE">
      <w:pPr>
        <w:spacing w:line="500" w:lineRule="atLeast"/>
        <w:ind w:firstLine="600"/>
        <w:divId w:val="437801745"/>
        <w:rPr>
          <w:rFonts w:hint="eastAsia"/>
          <w:sz w:val="30"/>
          <w:szCs w:val="30"/>
        </w:rPr>
      </w:pPr>
      <w:r>
        <w:rPr>
          <w:rFonts w:hint="eastAsia"/>
          <w:sz w:val="30"/>
          <w:szCs w:val="30"/>
        </w:rPr>
        <w:t>《中华人民共和国刑事诉讼法》</w:t>
      </w:r>
    </w:p>
    <w:p w14:paraId="709F4301" w14:textId="77777777" w:rsidR="00A84BEE" w:rsidRDefault="00A84BEE">
      <w:pPr>
        <w:spacing w:line="500" w:lineRule="atLeast"/>
        <w:ind w:firstLine="600"/>
        <w:divId w:val="1680624010"/>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28DA6DFB" w14:textId="77777777" w:rsidR="00A84BEE" w:rsidRDefault="00A84BEE">
      <w:pPr>
        <w:spacing w:line="500" w:lineRule="atLeast"/>
        <w:ind w:firstLine="600"/>
        <w:divId w:val="1539512783"/>
        <w:rPr>
          <w:rFonts w:hint="eastAsia"/>
          <w:sz w:val="30"/>
          <w:szCs w:val="30"/>
        </w:rPr>
      </w:pPr>
      <w:r>
        <w:rPr>
          <w:rFonts w:hint="eastAsia"/>
          <w:sz w:val="30"/>
          <w:szCs w:val="30"/>
        </w:rPr>
        <w:t>（一）原判决认定事实和适用法律正确、量刑适当的，应当裁定驳回上诉或者抗诉，维持原判；</w:t>
      </w:r>
    </w:p>
    <w:p w14:paraId="5EBA1052" w14:textId="77777777" w:rsidR="00A84BEE" w:rsidRDefault="00A84BEE">
      <w:pPr>
        <w:spacing w:line="500" w:lineRule="atLeast"/>
        <w:ind w:firstLine="600"/>
        <w:divId w:val="705059389"/>
        <w:rPr>
          <w:rFonts w:hint="eastAsia"/>
          <w:sz w:val="30"/>
          <w:szCs w:val="30"/>
        </w:rPr>
      </w:pPr>
      <w:r>
        <w:rPr>
          <w:rFonts w:hint="eastAsia"/>
          <w:sz w:val="30"/>
          <w:szCs w:val="30"/>
        </w:rPr>
        <w:t>（二）原判决认定事实没有错误，但适用法律有错误，或者量刑不当的，应当改判；</w:t>
      </w:r>
    </w:p>
    <w:p w14:paraId="23110756" w14:textId="77777777" w:rsidR="00A84BEE" w:rsidRDefault="00A84BEE">
      <w:pPr>
        <w:spacing w:line="500" w:lineRule="atLeast"/>
        <w:ind w:firstLine="600"/>
        <w:divId w:val="1875655719"/>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5F533725" w14:textId="77777777" w:rsidR="00A84BEE" w:rsidRDefault="00A84BEE">
      <w:pPr>
        <w:spacing w:line="500" w:lineRule="atLeast"/>
        <w:ind w:firstLine="600"/>
        <w:divId w:val="1285231830"/>
        <w:rPr>
          <w:rFonts w:hint="eastAsia"/>
          <w:sz w:val="30"/>
          <w:szCs w:val="30"/>
        </w:rPr>
      </w:pPr>
      <w:r>
        <w:rPr>
          <w:rFonts w:hint="eastAsia"/>
          <w:sz w:val="30"/>
          <w:szCs w:val="30"/>
        </w:rPr>
        <w:t>原审人民法院对于依照前款第三项规定发回重新审判的案件作出判决后，被吿人提出上诉或者人民检察院提出抗诉的，第二审人民法院应当依法作出判决或者裁定，不得再发回原审人民法院重新审判。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54B9B" w14:textId="77777777" w:rsidR="00AA0717" w:rsidRDefault="00AA0717" w:rsidP="00AA0717">
      <w:pPr>
        <w:rPr>
          <w:rFonts w:hint="eastAsia"/>
        </w:rPr>
      </w:pPr>
      <w:r>
        <w:separator/>
      </w:r>
    </w:p>
  </w:endnote>
  <w:endnote w:type="continuationSeparator" w:id="0">
    <w:p w14:paraId="3722E259" w14:textId="77777777" w:rsidR="00AA0717" w:rsidRDefault="00AA0717" w:rsidP="00AA07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12B14" w14:textId="77777777" w:rsidR="00AA0717" w:rsidRDefault="00AA0717" w:rsidP="00AA0717">
      <w:pPr>
        <w:rPr>
          <w:rFonts w:hint="eastAsia"/>
        </w:rPr>
      </w:pPr>
      <w:r>
        <w:separator/>
      </w:r>
    </w:p>
  </w:footnote>
  <w:footnote w:type="continuationSeparator" w:id="0">
    <w:p w14:paraId="20747974" w14:textId="77777777" w:rsidR="00AA0717" w:rsidRDefault="00AA0717" w:rsidP="00AA07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0717"/>
    <w:rsid w:val="00A23C24"/>
    <w:rsid w:val="00A84BEE"/>
    <w:rsid w:val="00AA0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95EFA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0717"/>
    <w:pPr>
      <w:tabs>
        <w:tab w:val="center" w:pos="4153"/>
        <w:tab w:val="right" w:pos="8306"/>
      </w:tabs>
      <w:snapToGrid w:val="0"/>
      <w:jc w:val="center"/>
    </w:pPr>
    <w:rPr>
      <w:sz w:val="18"/>
      <w:szCs w:val="18"/>
    </w:rPr>
  </w:style>
  <w:style w:type="character" w:customStyle="1" w:styleId="a4">
    <w:name w:val="页眉 字符"/>
    <w:basedOn w:val="a0"/>
    <w:link w:val="a3"/>
    <w:uiPriority w:val="99"/>
    <w:rsid w:val="00AA0717"/>
    <w:rPr>
      <w:rFonts w:ascii="宋体" w:eastAsia="宋体" w:hAnsi="宋体" w:cs="宋体"/>
      <w:sz w:val="18"/>
      <w:szCs w:val="18"/>
    </w:rPr>
  </w:style>
  <w:style w:type="paragraph" w:styleId="a5">
    <w:name w:val="footer"/>
    <w:basedOn w:val="a"/>
    <w:link w:val="a6"/>
    <w:uiPriority w:val="99"/>
    <w:unhideWhenUsed/>
    <w:rsid w:val="00AA0717"/>
    <w:pPr>
      <w:tabs>
        <w:tab w:val="center" w:pos="4153"/>
        <w:tab w:val="right" w:pos="8306"/>
      </w:tabs>
      <w:snapToGrid w:val="0"/>
    </w:pPr>
    <w:rPr>
      <w:sz w:val="18"/>
      <w:szCs w:val="18"/>
    </w:rPr>
  </w:style>
  <w:style w:type="character" w:customStyle="1" w:styleId="a6">
    <w:name w:val="页脚 字符"/>
    <w:basedOn w:val="a0"/>
    <w:link w:val="a5"/>
    <w:uiPriority w:val="99"/>
    <w:rsid w:val="00AA07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96567">
      <w:marLeft w:val="0"/>
      <w:marRight w:val="0"/>
      <w:marTop w:val="10"/>
      <w:marBottom w:val="10"/>
      <w:divBdr>
        <w:top w:val="none" w:sz="0" w:space="0" w:color="auto"/>
        <w:left w:val="none" w:sz="0" w:space="0" w:color="auto"/>
        <w:bottom w:val="none" w:sz="0" w:space="0" w:color="auto"/>
        <w:right w:val="none" w:sz="0" w:space="0" w:color="auto"/>
      </w:divBdr>
    </w:div>
    <w:div w:id="88818798">
      <w:marLeft w:val="0"/>
      <w:marRight w:val="0"/>
      <w:marTop w:val="10"/>
      <w:marBottom w:val="10"/>
      <w:divBdr>
        <w:top w:val="none" w:sz="0" w:space="0" w:color="auto"/>
        <w:left w:val="none" w:sz="0" w:space="0" w:color="auto"/>
        <w:bottom w:val="none" w:sz="0" w:space="0" w:color="auto"/>
        <w:right w:val="none" w:sz="0" w:space="0" w:color="auto"/>
      </w:divBdr>
    </w:div>
    <w:div w:id="100805133">
      <w:marLeft w:val="0"/>
      <w:marRight w:val="720"/>
      <w:marTop w:val="10"/>
      <w:marBottom w:val="10"/>
      <w:divBdr>
        <w:top w:val="none" w:sz="0" w:space="0" w:color="auto"/>
        <w:left w:val="none" w:sz="0" w:space="0" w:color="auto"/>
        <w:bottom w:val="none" w:sz="0" w:space="0" w:color="auto"/>
        <w:right w:val="none" w:sz="0" w:space="0" w:color="auto"/>
      </w:divBdr>
    </w:div>
    <w:div w:id="124348560">
      <w:marLeft w:val="0"/>
      <w:marRight w:val="0"/>
      <w:marTop w:val="10"/>
      <w:marBottom w:val="10"/>
      <w:divBdr>
        <w:top w:val="none" w:sz="0" w:space="0" w:color="auto"/>
        <w:left w:val="none" w:sz="0" w:space="0" w:color="auto"/>
        <w:bottom w:val="none" w:sz="0" w:space="0" w:color="auto"/>
        <w:right w:val="none" w:sz="0" w:space="0" w:color="auto"/>
      </w:divBdr>
    </w:div>
    <w:div w:id="146362205">
      <w:marLeft w:val="0"/>
      <w:marRight w:val="720"/>
      <w:marTop w:val="10"/>
      <w:marBottom w:val="10"/>
      <w:divBdr>
        <w:top w:val="none" w:sz="0" w:space="0" w:color="auto"/>
        <w:left w:val="none" w:sz="0" w:space="0" w:color="auto"/>
        <w:bottom w:val="none" w:sz="0" w:space="0" w:color="auto"/>
        <w:right w:val="none" w:sz="0" w:space="0" w:color="auto"/>
      </w:divBdr>
    </w:div>
    <w:div w:id="201676222">
      <w:marLeft w:val="0"/>
      <w:marRight w:val="0"/>
      <w:marTop w:val="10"/>
      <w:marBottom w:val="10"/>
      <w:divBdr>
        <w:top w:val="none" w:sz="0" w:space="0" w:color="auto"/>
        <w:left w:val="none" w:sz="0" w:space="0" w:color="auto"/>
        <w:bottom w:val="none" w:sz="0" w:space="0" w:color="auto"/>
        <w:right w:val="none" w:sz="0" w:space="0" w:color="auto"/>
      </w:divBdr>
    </w:div>
    <w:div w:id="227887187">
      <w:marLeft w:val="0"/>
      <w:marRight w:val="0"/>
      <w:marTop w:val="10"/>
      <w:marBottom w:val="10"/>
      <w:divBdr>
        <w:top w:val="none" w:sz="0" w:space="0" w:color="auto"/>
        <w:left w:val="none" w:sz="0" w:space="0" w:color="auto"/>
        <w:bottom w:val="none" w:sz="0" w:space="0" w:color="auto"/>
        <w:right w:val="none" w:sz="0" w:space="0" w:color="auto"/>
      </w:divBdr>
    </w:div>
    <w:div w:id="285964148">
      <w:marLeft w:val="0"/>
      <w:marRight w:val="0"/>
      <w:marTop w:val="10"/>
      <w:marBottom w:val="10"/>
      <w:divBdr>
        <w:top w:val="none" w:sz="0" w:space="0" w:color="auto"/>
        <w:left w:val="none" w:sz="0" w:space="0" w:color="auto"/>
        <w:bottom w:val="none" w:sz="0" w:space="0" w:color="auto"/>
        <w:right w:val="none" w:sz="0" w:space="0" w:color="auto"/>
      </w:divBdr>
    </w:div>
    <w:div w:id="335497577">
      <w:marLeft w:val="0"/>
      <w:marRight w:val="0"/>
      <w:marTop w:val="10"/>
      <w:marBottom w:val="10"/>
      <w:divBdr>
        <w:top w:val="none" w:sz="0" w:space="0" w:color="auto"/>
        <w:left w:val="none" w:sz="0" w:space="0" w:color="auto"/>
        <w:bottom w:val="none" w:sz="0" w:space="0" w:color="auto"/>
        <w:right w:val="none" w:sz="0" w:space="0" w:color="auto"/>
      </w:divBdr>
    </w:div>
    <w:div w:id="370761967">
      <w:marLeft w:val="0"/>
      <w:marRight w:val="0"/>
      <w:marTop w:val="10"/>
      <w:marBottom w:val="10"/>
      <w:divBdr>
        <w:top w:val="none" w:sz="0" w:space="0" w:color="auto"/>
        <w:left w:val="none" w:sz="0" w:space="0" w:color="auto"/>
        <w:bottom w:val="none" w:sz="0" w:space="0" w:color="auto"/>
        <w:right w:val="none" w:sz="0" w:space="0" w:color="auto"/>
      </w:divBdr>
    </w:div>
    <w:div w:id="381563923">
      <w:marLeft w:val="0"/>
      <w:marRight w:val="0"/>
      <w:marTop w:val="10"/>
      <w:marBottom w:val="10"/>
      <w:divBdr>
        <w:top w:val="none" w:sz="0" w:space="0" w:color="auto"/>
        <w:left w:val="none" w:sz="0" w:space="0" w:color="auto"/>
        <w:bottom w:val="none" w:sz="0" w:space="0" w:color="auto"/>
        <w:right w:val="none" w:sz="0" w:space="0" w:color="auto"/>
      </w:divBdr>
    </w:div>
    <w:div w:id="437801745">
      <w:marLeft w:val="0"/>
      <w:marRight w:val="0"/>
      <w:marTop w:val="10"/>
      <w:marBottom w:val="10"/>
      <w:divBdr>
        <w:top w:val="none" w:sz="0" w:space="0" w:color="auto"/>
        <w:left w:val="none" w:sz="0" w:space="0" w:color="auto"/>
        <w:bottom w:val="none" w:sz="0" w:space="0" w:color="auto"/>
        <w:right w:val="none" w:sz="0" w:space="0" w:color="auto"/>
      </w:divBdr>
    </w:div>
    <w:div w:id="551966154">
      <w:marLeft w:val="0"/>
      <w:marRight w:val="0"/>
      <w:marTop w:val="10"/>
      <w:marBottom w:val="10"/>
      <w:divBdr>
        <w:top w:val="none" w:sz="0" w:space="0" w:color="auto"/>
        <w:left w:val="none" w:sz="0" w:space="0" w:color="auto"/>
        <w:bottom w:val="none" w:sz="0" w:space="0" w:color="auto"/>
        <w:right w:val="none" w:sz="0" w:space="0" w:color="auto"/>
      </w:divBdr>
    </w:div>
    <w:div w:id="611740958">
      <w:marLeft w:val="0"/>
      <w:marRight w:val="0"/>
      <w:marTop w:val="10"/>
      <w:marBottom w:val="10"/>
      <w:divBdr>
        <w:top w:val="none" w:sz="0" w:space="0" w:color="auto"/>
        <w:left w:val="none" w:sz="0" w:space="0" w:color="auto"/>
        <w:bottom w:val="none" w:sz="0" w:space="0" w:color="auto"/>
        <w:right w:val="none" w:sz="0" w:space="0" w:color="auto"/>
      </w:divBdr>
    </w:div>
    <w:div w:id="694236251">
      <w:marLeft w:val="0"/>
      <w:marRight w:val="0"/>
      <w:marTop w:val="10"/>
      <w:marBottom w:val="10"/>
      <w:divBdr>
        <w:top w:val="none" w:sz="0" w:space="0" w:color="auto"/>
        <w:left w:val="none" w:sz="0" w:space="0" w:color="auto"/>
        <w:bottom w:val="none" w:sz="0" w:space="0" w:color="auto"/>
        <w:right w:val="none" w:sz="0" w:space="0" w:color="auto"/>
      </w:divBdr>
    </w:div>
    <w:div w:id="705059389">
      <w:marLeft w:val="0"/>
      <w:marRight w:val="0"/>
      <w:marTop w:val="10"/>
      <w:marBottom w:val="10"/>
      <w:divBdr>
        <w:top w:val="none" w:sz="0" w:space="0" w:color="auto"/>
        <w:left w:val="none" w:sz="0" w:space="0" w:color="auto"/>
        <w:bottom w:val="none" w:sz="0" w:space="0" w:color="auto"/>
        <w:right w:val="none" w:sz="0" w:space="0" w:color="auto"/>
      </w:divBdr>
    </w:div>
    <w:div w:id="811795065">
      <w:marLeft w:val="0"/>
      <w:marRight w:val="0"/>
      <w:marTop w:val="10"/>
      <w:marBottom w:val="10"/>
      <w:divBdr>
        <w:top w:val="none" w:sz="0" w:space="0" w:color="auto"/>
        <w:left w:val="none" w:sz="0" w:space="0" w:color="auto"/>
        <w:bottom w:val="none" w:sz="0" w:space="0" w:color="auto"/>
        <w:right w:val="none" w:sz="0" w:space="0" w:color="auto"/>
      </w:divBdr>
    </w:div>
    <w:div w:id="820729302">
      <w:marLeft w:val="0"/>
      <w:marRight w:val="0"/>
      <w:marTop w:val="10"/>
      <w:marBottom w:val="10"/>
      <w:divBdr>
        <w:top w:val="none" w:sz="0" w:space="0" w:color="auto"/>
        <w:left w:val="none" w:sz="0" w:space="0" w:color="auto"/>
        <w:bottom w:val="none" w:sz="0" w:space="0" w:color="auto"/>
        <w:right w:val="none" w:sz="0" w:space="0" w:color="auto"/>
      </w:divBdr>
    </w:div>
    <w:div w:id="830606700">
      <w:marLeft w:val="0"/>
      <w:marRight w:val="0"/>
      <w:marTop w:val="10"/>
      <w:marBottom w:val="10"/>
      <w:divBdr>
        <w:top w:val="none" w:sz="0" w:space="0" w:color="auto"/>
        <w:left w:val="none" w:sz="0" w:space="0" w:color="auto"/>
        <w:bottom w:val="none" w:sz="0" w:space="0" w:color="auto"/>
        <w:right w:val="none" w:sz="0" w:space="0" w:color="auto"/>
      </w:divBdr>
    </w:div>
    <w:div w:id="914783444">
      <w:marLeft w:val="0"/>
      <w:marRight w:val="720"/>
      <w:marTop w:val="10"/>
      <w:marBottom w:val="10"/>
      <w:divBdr>
        <w:top w:val="none" w:sz="0" w:space="0" w:color="auto"/>
        <w:left w:val="none" w:sz="0" w:space="0" w:color="auto"/>
        <w:bottom w:val="none" w:sz="0" w:space="0" w:color="auto"/>
        <w:right w:val="none" w:sz="0" w:space="0" w:color="auto"/>
      </w:divBdr>
    </w:div>
    <w:div w:id="1016155981">
      <w:marLeft w:val="0"/>
      <w:marRight w:val="0"/>
      <w:marTop w:val="10"/>
      <w:marBottom w:val="10"/>
      <w:divBdr>
        <w:top w:val="none" w:sz="0" w:space="0" w:color="auto"/>
        <w:left w:val="none" w:sz="0" w:space="0" w:color="auto"/>
        <w:bottom w:val="none" w:sz="0" w:space="0" w:color="auto"/>
        <w:right w:val="none" w:sz="0" w:space="0" w:color="auto"/>
      </w:divBdr>
    </w:div>
    <w:div w:id="1022780276">
      <w:marLeft w:val="0"/>
      <w:marRight w:val="720"/>
      <w:marTop w:val="10"/>
      <w:marBottom w:val="10"/>
      <w:divBdr>
        <w:top w:val="none" w:sz="0" w:space="0" w:color="auto"/>
        <w:left w:val="none" w:sz="0" w:space="0" w:color="auto"/>
        <w:bottom w:val="none" w:sz="0" w:space="0" w:color="auto"/>
        <w:right w:val="none" w:sz="0" w:space="0" w:color="auto"/>
      </w:divBdr>
    </w:div>
    <w:div w:id="1038119028">
      <w:marLeft w:val="0"/>
      <w:marRight w:val="0"/>
      <w:marTop w:val="10"/>
      <w:marBottom w:val="10"/>
      <w:divBdr>
        <w:top w:val="none" w:sz="0" w:space="0" w:color="auto"/>
        <w:left w:val="none" w:sz="0" w:space="0" w:color="auto"/>
        <w:bottom w:val="none" w:sz="0" w:space="0" w:color="auto"/>
        <w:right w:val="none" w:sz="0" w:space="0" w:color="auto"/>
      </w:divBdr>
    </w:div>
    <w:div w:id="1047217016">
      <w:marLeft w:val="0"/>
      <w:marRight w:val="0"/>
      <w:marTop w:val="10"/>
      <w:marBottom w:val="10"/>
      <w:divBdr>
        <w:top w:val="none" w:sz="0" w:space="0" w:color="auto"/>
        <w:left w:val="none" w:sz="0" w:space="0" w:color="auto"/>
        <w:bottom w:val="none" w:sz="0" w:space="0" w:color="auto"/>
        <w:right w:val="none" w:sz="0" w:space="0" w:color="auto"/>
      </w:divBdr>
    </w:div>
    <w:div w:id="1085415421">
      <w:marLeft w:val="0"/>
      <w:marRight w:val="0"/>
      <w:marTop w:val="10"/>
      <w:marBottom w:val="10"/>
      <w:divBdr>
        <w:top w:val="none" w:sz="0" w:space="0" w:color="auto"/>
        <w:left w:val="none" w:sz="0" w:space="0" w:color="auto"/>
        <w:bottom w:val="none" w:sz="0" w:space="0" w:color="auto"/>
        <w:right w:val="none" w:sz="0" w:space="0" w:color="auto"/>
      </w:divBdr>
    </w:div>
    <w:div w:id="1127969864">
      <w:marLeft w:val="0"/>
      <w:marRight w:val="0"/>
      <w:marTop w:val="10"/>
      <w:marBottom w:val="10"/>
      <w:divBdr>
        <w:top w:val="none" w:sz="0" w:space="0" w:color="auto"/>
        <w:left w:val="none" w:sz="0" w:space="0" w:color="auto"/>
        <w:bottom w:val="none" w:sz="0" w:space="0" w:color="auto"/>
        <w:right w:val="none" w:sz="0" w:space="0" w:color="auto"/>
      </w:divBdr>
    </w:div>
    <w:div w:id="1154178118">
      <w:marLeft w:val="0"/>
      <w:marRight w:val="0"/>
      <w:marTop w:val="10"/>
      <w:marBottom w:val="10"/>
      <w:divBdr>
        <w:top w:val="none" w:sz="0" w:space="0" w:color="auto"/>
        <w:left w:val="none" w:sz="0" w:space="0" w:color="auto"/>
        <w:bottom w:val="none" w:sz="0" w:space="0" w:color="auto"/>
        <w:right w:val="none" w:sz="0" w:space="0" w:color="auto"/>
      </w:divBdr>
    </w:div>
    <w:div w:id="1190221868">
      <w:marLeft w:val="0"/>
      <w:marRight w:val="0"/>
      <w:marTop w:val="10"/>
      <w:marBottom w:val="10"/>
      <w:divBdr>
        <w:top w:val="none" w:sz="0" w:space="0" w:color="auto"/>
        <w:left w:val="none" w:sz="0" w:space="0" w:color="auto"/>
        <w:bottom w:val="none" w:sz="0" w:space="0" w:color="auto"/>
        <w:right w:val="none" w:sz="0" w:space="0" w:color="auto"/>
      </w:divBdr>
    </w:div>
    <w:div w:id="1216746026">
      <w:marLeft w:val="0"/>
      <w:marRight w:val="720"/>
      <w:marTop w:val="10"/>
      <w:marBottom w:val="10"/>
      <w:divBdr>
        <w:top w:val="none" w:sz="0" w:space="0" w:color="auto"/>
        <w:left w:val="none" w:sz="0" w:space="0" w:color="auto"/>
        <w:bottom w:val="none" w:sz="0" w:space="0" w:color="auto"/>
        <w:right w:val="none" w:sz="0" w:space="0" w:color="auto"/>
      </w:divBdr>
    </w:div>
    <w:div w:id="1239559658">
      <w:marLeft w:val="0"/>
      <w:marRight w:val="0"/>
      <w:marTop w:val="10"/>
      <w:marBottom w:val="10"/>
      <w:divBdr>
        <w:top w:val="none" w:sz="0" w:space="0" w:color="auto"/>
        <w:left w:val="none" w:sz="0" w:space="0" w:color="auto"/>
        <w:bottom w:val="none" w:sz="0" w:space="0" w:color="auto"/>
        <w:right w:val="none" w:sz="0" w:space="0" w:color="auto"/>
      </w:divBdr>
    </w:div>
    <w:div w:id="1242913595">
      <w:marLeft w:val="0"/>
      <w:marRight w:val="0"/>
      <w:marTop w:val="10"/>
      <w:marBottom w:val="10"/>
      <w:divBdr>
        <w:top w:val="none" w:sz="0" w:space="0" w:color="auto"/>
        <w:left w:val="none" w:sz="0" w:space="0" w:color="auto"/>
        <w:bottom w:val="none" w:sz="0" w:space="0" w:color="auto"/>
        <w:right w:val="none" w:sz="0" w:space="0" w:color="auto"/>
      </w:divBdr>
    </w:div>
    <w:div w:id="1285231830">
      <w:marLeft w:val="0"/>
      <w:marRight w:val="0"/>
      <w:marTop w:val="10"/>
      <w:marBottom w:val="10"/>
      <w:divBdr>
        <w:top w:val="none" w:sz="0" w:space="0" w:color="auto"/>
        <w:left w:val="none" w:sz="0" w:space="0" w:color="auto"/>
        <w:bottom w:val="none" w:sz="0" w:space="0" w:color="auto"/>
        <w:right w:val="none" w:sz="0" w:space="0" w:color="auto"/>
      </w:divBdr>
    </w:div>
    <w:div w:id="1334989576">
      <w:marLeft w:val="0"/>
      <w:marRight w:val="0"/>
      <w:marTop w:val="10"/>
      <w:marBottom w:val="10"/>
      <w:divBdr>
        <w:top w:val="none" w:sz="0" w:space="0" w:color="auto"/>
        <w:left w:val="none" w:sz="0" w:space="0" w:color="auto"/>
        <w:bottom w:val="none" w:sz="0" w:space="0" w:color="auto"/>
        <w:right w:val="none" w:sz="0" w:space="0" w:color="auto"/>
      </w:divBdr>
    </w:div>
    <w:div w:id="1481076128">
      <w:marLeft w:val="0"/>
      <w:marRight w:val="0"/>
      <w:marTop w:val="10"/>
      <w:marBottom w:val="10"/>
      <w:divBdr>
        <w:top w:val="none" w:sz="0" w:space="0" w:color="auto"/>
        <w:left w:val="none" w:sz="0" w:space="0" w:color="auto"/>
        <w:bottom w:val="none" w:sz="0" w:space="0" w:color="auto"/>
        <w:right w:val="none" w:sz="0" w:space="0" w:color="auto"/>
      </w:divBdr>
    </w:div>
    <w:div w:id="1494418632">
      <w:marLeft w:val="0"/>
      <w:marRight w:val="0"/>
      <w:marTop w:val="10"/>
      <w:marBottom w:val="10"/>
      <w:divBdr>
        <w:top w:val="none" w:sz="0" w:space="0" w:color="auto"/>
        <w:left w:val="none" w:sz="0" w:space="0" w:color="auto"/>
        <w:bottom w:val="none" w:sz="0" w:space="0" w:color="auto"/>
        <w:right w:val="none" w:sz="0" w:space="0" w:color="auto"/>
      </w:divBdr>
    </w:div>
    <w:div w:id="1511021639">
      <w:marLeft w:val="0"/>
      <w:marRight w:val="0"/>
      <w:marTop w:val="10"/>
      <w:marBottom w:val="10"/>
      <w:divBdr>
        <w:top w:val="none" w:sz="0" w:space="0" w:color="auto"/>
        <w:left w:val="none" w:sz="0" w:space="0" w:color="auto"/>
        <w:bottom w:val="none" w:sz="0" w:space="0" w:color="auto"/>
        <w:right w:val="none" w:sz="0" w:space="0" w:color="auto"/>
      </w:divBdr>
    </w:div>
    <w:div w:id="1539512783">
      <w:marLeft w:val="0"/>
      <w:marRight w:val="0"/>
      <w:marTop w:val="10"/>
      <w:marBottom w:val="10"/>
      <w:divBdr>
        <w:top w:val="none" w:sz="0" w:space="0" w:color="auto"/>
        <w:left w:val="none" w:sz="0" w:space="0" w:color="auto"/>
        <w:bottom w:val="none" w:sz="0" w:space="0" w:color="auto"/>
        <w:right w:val="none" w:sz="0" w:space="0" w:color="auto"/>
      </w:divBdr>
    </w:div>
    <w:div w:id="1598562407">
      <w:marLeft w:val="0"/>
      <w:marRight w:val="0"/>
      <w:marTop w:val="10"/>
      <w:marBottom w:val="10"/>
      <w:divBdr>
        <w:top w:val="none" w:sz="0" w:space="0" w:color="auto"/>
        <w:left w:val="none" w:sz="0" w:space="0" w:color="auto"/>
        <w:bottom w:val="none" w:sz="0" w:space="0" w:color="auto"/>
        <w:right w:val="none" w:sz="0" w:space="0" w:color="auto"/>
      </w:divBdr>
    </w:div>
    <w:div w:id="1619410057">
      <w:marLeft w:val="0"/>
      <w:marRight w:val="0"/>
      <w:marTop w:val="10"/>
      <w:marBottom w:val="10"/>
      <w:divBdr>
        <w:top w:val="none" w:sz="0" w:space="0" w:color="auto"/>
        <w:left w:val="none" w:sz="0" w:space="0" w:color="auto"/>
        <w:bottom w:val="none" w:sz="0" w:space="0" w:color="auto"/>
        <w:right w:val="none" w:sz="0" w:space="0" w:color="auto"/>
      </w:divBdr>
    </w:div>
    <w:div w:id="1660501483">
      <w:marLeft w:val="0"/>
      <w:marRight w:val="0"/>
      <w:marTop w:val="10"/>
      <w:marBottom w:val="10"/>
      <w:divBdr>
        <w:top w:val="none" w:sz="0" w:space="0" w:color="auto"/>
        <w:left w:val="none" w:sz="0" w:space="0" w:color="auto"/>
        <w:bottom w:val="none" w:sz="0" w:space="0" w:color="auto"/>
        <w:right w:val="none" w:sz="0" w:space="0" w:color="auto"/>
      </w:divBdr>
    </w:div>
    <w:div w:id="1680624010">
      <w:marLeft w:val="0"/>
      <w:marRight w:val="0"/>
      <w:marTop w:val="10"/>
      <w:marBottom w:val="10"/>
      <w:divBdr>
        <w:top w:val="none" w:sz="0" w:space="0" w:color="auto"/>
        <w:left w:val="none" w:sz="0" w:space="0" w:color="auto"/>
        <w:bottom w:val="none" w:sz="0" w:space="0" w:color="auto"/>
        <w:right w:val="none" w:sz="0" w:space="0" w:color="auto"/>
      </w:divBdr>
    </w:div>
    <w:div w:id="1703049681">
      <w:marLeft w:val="0"/>
      <w:marRight w:val="0"/>
      <w:marTop w:val="10"/>
      <w:marBottom w:val="10"/>
      <w:divBdr>
        <w:top w:val="none" w:sz="0" w:space="0" w:color="auto"/>
        <w:left w:val="none" w:sz="0" w:space="0" w:color="auto"/>
        <w:bottom w:val="none" w:sz="0" w:space="0" w:color="auto"/>
        <w:right w:val="none" w:sz="0" w:space="0" w:color="auto"/>
      </w:divBdr>
    </w:div>
    <w:div w:id="1707413636">
      <w:marLeft w:val="0"/>
      <w:marRight w:val="0"/>
      <w:marTop w:val="10"/>
      <w:marBottom w:val="10"/>
      <w:divBdr>
        <w:top w:val="none" w:sz="0" w:space="0" w:color="auto"/>
        <w:left w:val="none" w:sz="0" w:space="0" w:color="auto"/>
        <w:bottom w:val="none" w:sz="0" w:space="0" w:color="auto"/>
        <w:right w:val="none" w:sz="0" w:space="0" w:color="auto"/>
      </w:divBdr>
    </w:div>
    <w:div w:id="1741907617">
      <w:marLeft w:val="0"/>
      <w:marRight w:val="0"/>
      <w:marTop w:val="10"/>
      <w:marBottom w:val="10"/>
      <w:divBdr>
        <w:top w:val="none" w:sz="0" w:space="0" w:color="auto"/>
        <w:left w:val="none" w:sz="0" w:space="0" w:color="auto"/>
        <w:bottom w:val="none" w:sz="0" w:space="0" w:color="auto"/>
        <w:right w:val="none" w:sz="0" w:space="0" w:color="auto"/>
      </w:divBdr>
    </w:div>
    <w:div w:id="1785542065">
      <w:marLeft w:val="0"/>
      <w:marRight w:val="0"/>
      <w:marTop w:val="10"/>
      <w:marBottom w:val="10"/>
      <w:divBdr>
        <w:top w:val="none" w:sz="0" w:space="0" w:color="auto"/>
        <w:left w:val="none" w:sz="0" w:space="0" w:color="auto"/>
        <w:bottom w:val="none" w:sz="0" w:space="0" w:color="auto"/>
        <w:right w:val="none" w:sz="0" w:space="0" w:color="auto"/>
      </w:divBdr>
    </w:div>
    <w:div w:id="1805586128">
      <w:marLeft w:val="0"/>
      <w:marRight w:val="0"/>
      <w:marTop w:val="10"/>
      <w:marBottom w:val="10"/>
      <w:divBdr>
        <w:top w:val="none" w:sz="0" w:space="0" w:color="auto"/>
        <w:left w:val="none" w:sz="0" w:space="0" w:color="auto"/>
        <w:bottom w:val="none" w:sz="0" w:space="0" w:color="auto"/>
        <w:right w:val="none" w:sz="0" w:space="0" w:color="auto"/>
      </w:divBdr>
    </w:div>
    <w:div w:id="1814635468">
      <w:marLeft w:val="0"/>
      <w:marRight w:val="0"/>
      <w:marTop w:val="10"/>
      <w:marBottom w:val="10"/>
      <w:divBdr>
        <w:top w:val="none" w:sz="0" w:space="0" w:color="auto"/>
        <w:left w:val="none" w:sz="0" w:space="0" w:color="auto"/>
        <w:bottom w:val="none" w:sz="0" w:space="0" w:color="auto"/>
        <w:right w:val="none" w:sz="0" w:space="0" w:color="auto"/>
      </w:divBdr>
    </w:div>
    <w:div w:id="1875655719">
      <w:marLeft w:val="0"/>
      <w:marRight w:val="0"/>
      <w:marTop w:val="10"/>
      <w:marBottom w:val="10"/>
      <w:divBdr>
        <w:top w:val="none" w:sz="0" w:space="0" w:color="auto"/>
        <w:left w:val="none" w:sz="0" w:space="0" w:color="auto"/>
        <w:bottom w:val="none" w:sz="0" w:space="0" w:color="auto"/>
        <w:right w:val="none" w:sz="0" w:space="0" w:color="auto"/>
      </w:divBdr>
    </w:div>
    <w:div w:id="1911498290">
      <w:marLeft w:val="0"/>
      <w:marRight w:val="0"/>
      <w:marTop w:val="10"/>
      <w:marBottom w:val="10"/>
      <w:divBdr>
        <w:top w:val="none" w:sz="0" w:space="0" w:color="auto"/>
        <w:left w:val="none" w:sz="0" w:space="0" w:color="auto"/>
        <w:bottom w:val="none" w:sz="0" w:space="0" w:color="auto"/>
        <w:right w:val="none" w:sz="0" w:space="0" w:color="auto"/>
      </w:divBdr>
    </w:div>
    <w:div w:id="1912151806">
      <w:marLeft w:val="0"/>
      <w:marRight w:val="0"/>
      <w:marTop w:val="10"/>
      <w:marBottom w:val="10"/>
      <w:divBdr>
        <w:top w:val="none" w:sz="0" w:space="0" w:color="auto"/>
        <w:left w:val="none" w:sz="0" w:space="0" w:color="auto"/>
        <w:bottom w:val="none" w:sz="0" w:space="0" w:color="auto"/>
        <w:right w:val="none" w:sz="0" w:space="0" w:color="auto"/>
      </w:divBdr>
    </w:div>
    <w:div w:id="1986617334">
      <w:marLeft w:val="0"/>
      <w:marRight w:val="0"/>
      <w:marTop w:val="10"/>
      <w:marBottom w:val="10"/>
      <w:divBdr>
        <w:top w:val="none" w:sz="0" w:space="0" w:color="auto"/>
        <w:left w:val="none" w:sz="0" w:space="0" w:color="auto"/>
        <w:bottom w:val="none" w:sz="0" w:space="0" w:color="auto"/>
        <w:right w:val="none" w:sz="0" w:space="0" w:color="auto"/>
      </w:divBdr>
    </w:div>
    <w:div w:id="2018192340">
      <w:marLeft w:val="0"/>
      <w:marRight w:val="0"/>
      <w:marTop w:val="10"/>
      <w:marBottom w:val="10"/>
      <w:divBdr>
        <w:top w:val="none" w:sz="0" w:space="0" w:color="auto"/>
        <w:left w:val="none" w:sz="0" w:space="0" w:color="auto"/>
        <w:bottom w:val="none" w:sz="0" w:space="0" w:color="auto"/>
        <w:right w:val="none" w:sz="0" w:space="0" w:color="auto"/>
      </w:divBdr>
    </w:div>
    <w:div w:id="2118208498">
      <w:marLeft w:val="0"/>
      <w:marRight w:val="0"/>
      <w:marTop w:val="10"/>
      <w:marBottom w:val="10"/>
      <w:divBdr>
        <w:top w:val="none" w:sz="0" w:space="0" w:color="auto"/>
        <w:left w:val="none" w:sz="0" w:space="0" w:color="auto"/>
        <w:bottom w:val="none" w:sz="0" w:space="0" w:color="auto"/>
        <w:right w:val="none" w:sz="0" w:space="0" w:color="auto"/>
      </w:divBdr>
    </w:div>
    <w:div w:id="21190558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1508</Words>
  <Characters>8598</Characters>
  <Application>Microsoft Office Word</Application>
  <DocSecurity>0</DocSecurity>
  <Lines>71</Lines>
  <Paragraphs>20</Paragraphs>
  <ScaleCrop>false</ScaleCrop>
  <Company/>
  <LinksUpToDate>false</LinksUpToDate>
  <CharactersWithSpaces>10086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2025-04-30T06:32:00Z</dcterms:created>
  <dcterms:modified xsi:type="dcterms:W3CDTF">2025-04-30T06:32:00Z</dcterms:modified>
</cp:coreProperties>
</file>