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CF44A" w14:textId="77777777" w:rsidR="00D87CD2" w:rsidRDefault="00D87CD2">
      <w:pPr>
        <w:spacing w:line="500" w:lineRule="atLeast"/>
        <w:jc w:val="center"/>
        <w:divId w:val="278801717"/>
        <w:rPr>
          <w:rFonts w:ascii="黑体" w:eastAsia="黑体" w:hAnsi="黑体"/>
          <w:sz w:val="36"/>
          <w:szCs w:val="36"/>
        </w:rPr>
      </w:pPr>
      <w:r>
        <w:rPr>
          <w:rFonts w:ascii="黑体" w:eastAsia="黑体" w:hAnsi="黑体" w:hint="eastAsia"/>
          <w:sz w:val="36"/>
          <w:szCs w:val="36"/>
        </w:rPr>
        <w:t>阳江市江城区人民法院</w:t>
      </w:r>
    </w:p>
    <w:p w14:paraId="53948CA1" w14:textId="77777777" w:rsidR="00D87CD2" w:rsidRDefault="00D87CD2">
      <w:pPr>
        <w:spacing w:line="500" w:lineRule="atLeast"/>
        <w:jc w:val="center"/>
        <w:divId w:val="14528258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4E3DCDA" w14:textId="77777777" w:rsidR="00D87CD2" w:rsidRDefault="00D87CD2">
      <w:pPr>
        <w:spacing w:line="500" w:lineRule="atLeast"/>
        <w:jc w:val="right"/>
        <w:divId w:val="1352994854"/>
        <w:rPr>
          <w:rFonts w:hint="eastAsia"/>
          <w:sz w:val="30"/>
          <w:szCs w:val="30"/>
        </w:rPr>
      </w:pPr>
      <w:r>
        <w:rPr>
          <w:rFonts w:hint="eastAsia"/>
          <w:sz w:val="30"/>
          <w:szCs w:val="30"/>
        </w:rPr>
        <w:t>（</w:t>
      </w:r>
      <w:r>
        <w:rPr>
          <w:rFonts w:hint="eastAsia"/>
          <w:sz w:val="30"/>
          <w:szCs w:val="30"/>
        </w:rPr>
        <w:t>2015</w:t>
      </w:r>
      <w:r>
        <w:rPr>
          <w:rFonts w:hint="eastAsia"/>
          <w:sz w:val="30"/>
          <w:szCs w:val="30"/>
        </w:rPr>
        <w:t>）阳城法刑初字第</w:t>
      </w:r>
      <w:r>
        <w:rPr>
          <w:rFonts w:hint="eastAsia"/>
          <w:sz w:val="30"/>
          <w:szCs w:val="30"/>
        </w:rPr>
        <w:t>487</w:t>
      </w:r>
      <w:r>
        <w:rPr>
          <w:rFonts w:hint="eastAsia"/>
          <w:sz w:val="30"/>
          <w:szCs w:val="30"/>
        </w:rPr>
        <w:t>号</w:t>
      </w:r>
    </w:p>
    <w:p w14:paraId="349C3AF0" w14:textId="77777777" w:rsidR="00D87CD2" w:rsidRDefault="00D87CD2">
      <w:pPr>
        <w:spacing w:line="500" w:lineRule="atLeast"/>
        <w:ind w:firstLine="600"/>
        <w:divId w:val="2077698690"/>
        <w:rPr>
          <w:rFonts w:hint="eastAsia"/>
          <w:sz w:val="30"/>
          <w:szCs w:val="30"/>
        </w:rPr>
      </w:pPr>
      <w:r>
        <w:rPr>
          <w:rFonts w:hint="eastAsia"/>
          <w:sz w:val="30"/>
          <w:szCs w:val="30"/>
        </w:rPr>
        <w:t>公诉机关阳江市江城区人民检察院。</w:t>
      </w:r>
    </w:p>
    <w:p w14:paraId="688DD550" w14:textId="77777777" w:rsidR="00D87CD2" w:rsidRDefault="00D87CD2">
      <w:pPr>
        <w:spacing w:line="500" w:lineRule="atLeast"/>
        <w:ind w:firstLine="600"/>
        <w:divId w:val="1664311397"/>
        <w:rPr>
          <w:rFonts w:hint="eastAsia"/>
          <w:sz w:val="30"/>
          <w:szCs w:val="30"/>
        </w:rPr>
      </w:pPr>
      <w:r>
        <w:rPr>
          <w:rFonts w:hint="eastAsia"/>
          <w:sz w:val="30"/>
          <w:szCs w:val="30"/>
        </w:rPr>
        <w:t>被告人曾某慎，男，汉族，原阳江市某某与某某局主任科员，</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月退休，住阳江市江城区城南裕环新城某某区</w:t>
      </w:r>
      <w:r>
        <w:rPr>
          <w:rFonts w:hint="eastAsia"/>
          <w:sz w:val="30"/>
          <w:szCs w:val="30"/>
        </w:rPr>
        <w:t>XX</w:t>
      </w:r>
      <w:r>
        <w:rPr>
          <w:rFonts w:hint="eastAsia"/>
          <w:sz w:val="30"/>
          <w:szCs w:val="30"/>
        </w:rPr>
        <w:t>号。因本案于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日到案，次日被刑事拘留，同年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日被逮捕。现押于阳江市看守所。</w:t>
      </w:r>
    </w:p>
    <w:p w14:paraId="243D4CE2" w14:textId="77777777" w:rsidR="00D87CD2" w:rsidRDefault="00D87CD2">
      <w:pPr>
        <w:spacing w:line="500" w:lineRule="atLeast"/>
        <w:ind w:firstLine="600"/>
        <w:divId w:val="401564279"/>
        <w:rPr>
          <w:rFonts w:hint="eastAsia"/>
          <w:sz w:val="30"/>
          <w:szCs w:val="30"/>
        </w:rPr>
      </w:pPr>
      <w:r>
        <w:rPr>
          <w:rFonts w:hint="eastAsia"/>
          <w:sz w:val="30"/>
          <w:szCs w:val="30"/>
        </w:rPr>
        <w:t>阳江市江城区人民检察院以江检诉刑诉〔</w:t>
      </w:r>
      <w:r>
        <w:rPr>
          <w:rFonts w:hint="eastAsia"/>
          <w:sz w:val="30"/>
          <w:szCs w:val="30"/>
        </w:rPr>
        <w:t>2015</w:t>
      </w:r>
      <w:r>
        <w:rPr>
          <w:rFonts w:hint="eastAsia"/>
          <w:sz w:val="30"/>
          <w:szCs w:val="30"/>
        </w:rPr>
        <w:t>〕</w:t>
      </w:r>
      <w:r>
        <w:rPr>
          <w:rFonts w:hint="eastAsia"/>
          <w:sz w:val="30"/>
          <w:szCs w:val="30"/>
        </w:rPr>
        <w:t>398</w:t>
      </w:r>
      <w:r>
        <w:rPr>
          <w:rFonts w:hint="eastAsia"/>
          <w:sz w:val="30"/>
          <w:szCs w:val="30"/>
        </w:rPr>
        <w:t>号起诉书、江检诉刑补诉〔</w:t>
      </w:r>
      <w:r>
        <w:rPr>
          <w:rFonts w:hint="eastAsia"/>
          <w:sz w:val="30"/>
          <w:szCs w:val="30"/>
        </w:rPr>
        <w:t>2015</w:t>
      </w:r>
      <w:r>
        <w:rPr>
          <w:rFonts w:hint="eastAsia"/>
          <w:sz w:val="30"/>
          <w:szCs w:val="30"/>
        </w:rPr>
        <w:t>〕</w:t>
      </w:r>
      <w:r>
        <w:rPr>
          <w:rFonts w:hint="eastAsia"/>
          <w:sz w:val="30"/>
          <w:szCs w:val="30"/>
        </w:rPr>
        <w:t>10</w:t>
      </w:r>
      <w:r>
        <w:rPr>
          <w:rFonts w:hint="eastAsia"/>
          <w:sz w:val="30"/>
          <w:szCs w:val="30"/>
        </w:rPr>
        <w:t>号补充起诉决定书指控被告人曾某慎犯受贿罪，于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向本院提起公诉。本院于同日立案，并依法组成合议庭，适用普通程序，公开开庭进行了审理。阳江市江城区人民检察院指派检察员杨金华出庭支持公诉，被告人曾某慎到庭参加诉讼。期间，公诉机关建议延期审理两次，现已审理终结。</w:t>
      </w:r>
    </w:p>
    <w:p w14:paraId="5EBB4661" w14:textId="77777777" w:rsidR="00D87CD2" w:rsidRDefault="00D87CD2">
      <w:pPr>
        <w:spacing w:line="500" w:lineRule="atLeast"/>
        <w:ind w:firstLine="600"/>
        <w:divId w:val="607859014"/>
        <w:rPr>
          <w:rFonts w:hint="eastAsia"/>
          <w:sz w:val="30"/>
          <w:szCs w:val="30"/>
        </w:rPr>
      </w:pPr>
      <w:r>
        <w:rPr>
          <w:rFonts w:hint="eastAsia"/>
          <w:sz w:val="30"/>
          <w:szCs w:val="30"/>
        </w:rPr>
        <w:t>阳江市江城区人民检察院指控</w:t>
      </w:r>
      <w:r>
        <w:rPr>
          <w:rFonts w:hint="eastAsia"/>
          <w:sz w:val="30"/>
          <w:szCs w:val="30"/>
        </w:rPr>
        <w:t>,1</w:t>
      </w:r>
      <w:r>
        <w:rPr>
          <w:rFonts w:hint="eastAsia"/>
          <w:sz w:val="30"/>
          <w:szCs w:val="30"/>
        </w:rPr>
        <w:t>、被告人曾某慎于</w:t>
      </w:r>
      <w:r>
        <w:rPr>
          <w:rFonts w:hint="eastAsia"/>
          <w:sz w:val="30"/>
          <w:szCs w:val="30"/>
        </w:rPr>
        <w:t>2002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月任阳江市某局主任科员，在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负责阳江市渔船拆解监督业务，参与监督部分渔船的拆解工作并签字确认拆解过程。曾某慎在履行监督渔船拆解职责时，利用职务上的便利，为拆船厂老板杨某通等人的渔船在拆解跟踪监督过程中提供方便，收受杨某永通等人给予的好处费共人民币</w:t>
      </w:r>
      <w:r>
        <w:rPr>
          <w:rFonts w:hint="eastAsia"/>
          <w:sz w:val="30"/>
          <w:szCs w:val="30"/>
        </w:rPr>
        <w:t>22000</w:t>
      </w:r>
      <w:r>
        <w:rPr>
          <w:rFonts w:hint="eastAsia"/>
          <w:sz w:val="30"/>
          <w:szCs w:val="30"/>
        </w:rPr>
        <w:t>元，并为他们谋取利益。其中，曾某慎收受杨某永通</w:t>
      </w:r>
      <w:r>
        <w:rPr>
          <w:rFonts w:hint="eastAsia"/>
          <w:sz w:val="30"/>
          <w:szCs w:val="30"/>
        </w:rPr>
        <w:t>6000</w:t>
      </w:r>
      <w:r>
        <w:rPr>
          <w:rFonts w:hint="eastAsia"/>
          <w:sz w:val="30"/>
          <w:szCs w:val="30"/>
        </w:rPr>
        <w:t>元；收受黄活</w:t>
      </w:r>
      <w:r>
        <w:rPr>
          <w:rFonts w:hint="eastAsia"/>
          <w:sz w:val="30"/>
          <w:szCs w:val="30"/>
        </w:rPr>
        <w:t>4000</w:t>
      </w:r>
      <w:r>
        <w:rPr>
          <w:rFonts w:hint="eastAsia"/>
          <w:sz w:val="30"/>
          <w:szCs w:val="30"/>
        </w:rPr>
        <w:t>元；收受杨某某共</w:t>
      </w:r>
      <w:r>
        <w:rPr>
          <w:rFonts w:hint="eastAsia"/>
          <w:sz w:val="30"/>
          <w:szCs w:val="30"/>
        </w:rPr>
        <w:t>4000</w:t>
      </w:r>
      <w:r>
        <w:rPr>
          <w:rFonts w:hint="eastAsia"/>
          <w:sz w:val="30"/>
          <w:szCs w:val="30"/>
        </w:rPr>
        <w:t>元；收受罗某章共</w:t>
      </w:r>
      <w:r>
        <w:rPr>
          <w:rFonts w:hint="eastAsia"/>
          <w:sz w:val="30"/>
          <w:szCs w:val="30"/>
        </w:rPr>
        <w:t>3000</w:t>
      </w:r>
      <w:r>
        <w:rPr>
          <w:rFonts w:hint="eastAsia"/>
          <w:sz w:val="30"/>
          <w:szCs w:val="30"/>
        </w:rPr>
        <w:t>元；收受陈某区</w:t>
      </w:r>
      <w:r>
        <w:rPr>
          <w:rFonts w:hint="eastAsia"/>
          <w:sz w:val="30"/>
          <w:szCs w:val="30"/>
        </w:rPr>
        <w:t>5000</w:t>
      </w:r>
      <w:r>
        <w:rPr>
          <w:rFonts w:hint="eastAsia"/>
          <w:sz w:val="30"/>
          <w:szCs w:val="30"/>
        </w:rPr>
        <w:t>元。</w:t>
      </w:r>
    </w:p>
    <w:p w14:paraId="5187CDA1" w14:textId="77777777" w:rsidR="00D87CD2" w:rsidRDefault="00D87CD2">
      <w:pPr>
        <w:spacing w:line="500" w:lineRule="atLeast"/>
        <w:ind w:firstLine="600"/>
        <w:divId w:val="1316956149"/>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月期间，被告人曾某慎为原阳江市海洋与某某局副局长陈某飞联系渔船炒卖，欲通过获取某某柴油补贴牟利。陈某飞要求以其儿子陈某的名义去经营，曾某慎表示同</w:t>
      </w:r>
      <w:r>
        <w:rPr>
          <w:rFonts w:hint="eastAsia"/>
          <w:sz w:val="30"/>
          <w:szCs w:val="30"/>
        </w:rPr>
        <w:lastRenderedPageBreak/>
        <w:t>意。</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月初，陈某在曾某慎的帮助下，以</w:t>
      </w:r>
      <w:r>
        <w:rPr>
          <w:rFonts w:hint="eastAsia"/>
          <w:sz w:val="30"/>
          <w:szCs w:val="30"/>
        </w:rPr>
        <w:t>420000</w:t>
      </w:r>
      <w:r>
        <w:rPr>
          <w:rFonts w:hint="eastAsia"/>
          <w:sz w:val="30"/>
          <w:szCs w:val="30"/>
        </w:rPr>
        <w:t>元从原船主林某手中购得船号为粤阳江</w:t>
      </w:r>
      <w:r>
        <w:rPr>
          <w:rFonts w:hint="eastAsia"/>
          <w:sz w:val="30"/>
          <w:szCs w:val="30"/>
        </w:rPr>
        <w:t>91XX9</w:t>
      </w:r>
      <w:r>
        <w:rPr>
          <w:rFonts w:hint="eastAsia"/>
          <w:sz w:val="30"/>
          <w:szCs w:val="30"/>
        </w:rPr>
        <w:t>的渔船，并办理了过户到陈某名下的手续，后该船一直没有出海作业，而是停靠在城西黑桥附近杨某某的渔船拆解厂码头。至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月初，在曾某慎的帮助下</w:t>
      </w:r>
      <w:r>
        <w:rPr>
          <w:rFonts w:hint="eastAsia"/>
          <w:sz w:val="30"/>
          <w:szCs w:val="30"/>
        </w:rPr>
        <w:t>,</w:t>
      </w:r>
      <w:r>
        <w:rPr>
          <w:rFonts w:hint="eastAsia"/>
          <w:sz w:val="30"/>
          <w:szCs w:val="30"/>
        </w:rPr>
        <w:t>陈某将该船以</w:t>
      </w:r>
      <w:r>
        <w:rPr>
          <w:rFonts w:hint="eastAsia"/>
          <w:sz w:val="30"/>
          <w:szCs w:val="30"/>
        </w:rPr>
        <w:t>466650</w:t>
      </w:r>
      <w:r>
        <w:rPr>
          <w:rFonts w:hint="eastAsia"/>
          <w:sz w:val="30"/>
          <w:szCs w:val="30"/>
        </w:rPr>
        <w:t>元的价格卖给了杨某某的儿子杨某东。杨某东以其亲戚杨某深的名义与陈某签订了船舶买卖合同，双方约定该渔船</w:t>
      </w:r>
      <w:r>
        <w:rPr>
          <w:rFonts w:hint="eastAsia"/>
          <w:sz w:val="30"/>
          <w:szCs w:val="30"/>
        </w:rPr>
        <w:t>2011</w:t>
      </w:r>
      <w:r>
        <w:rPr>
          <w:rFonts w:hint="eastAsia"/>
          <w:sz w:val="30"/>
          <w:szCs w:val="30"/>
        </w:rPr>
        <w:t>年度的柴油补贴归陈某占有。</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月中旬，曾某慎及其他渔政人员对粤阳江</w:t>
      </w:r>
      <w:r>
        <w:rPr>
          <w:rFonts w:hint="eastAsia"/>
          <w:sz w:val="30"/>
          <w:szCs w:val="30"/>
        </w:rPr>
        <w:t>91XX9</w:t>
      </w:r>
      <w:r>
        <w:rPr>
          <w:rFonts w:hint="eastAsia"/>
          <w:sz w:val="30"/>
          <w:szCs w:val="30"/>
        </w:rPr>
        <w:t>渔船的拆解进行了监督。</w:t>
      </w:r>
      <w:r>
        <w:rPr>
          <w:rFonts w:hint="eastAsia"/>
          <w:sz w:val="30"/>
          <w:szCs w:val="30"/>
        </w:rPr>
        <w:t>2012</w:t>
      </w:r>
      <w:r>
        <w:rPr>
          <w:rFonts w:hint="eastAsia"/>
          <w:sz w:val="30"/>
          <w:szCs w:val="30"/>
        </w:rPr>
        <w:t>年间，曾某慎多次督促由于工作关系认识的杨某某、杨某东，要求他们为陈某办理粤阳江</w:t>
      </w:r>
      <w:r>
        <w:rPr>
          <w:rFonts w:hint="eastAsia"/>
          <w:sz w:val="30"/>
          <w:szCs w:val="30"/>
        </w:rPr>
        <w:t>91XX9</w:t>
      </w:r>
      <w:r>
        <w:rPr>
          <w:rFonts w:hint="eastAsia"/>
          <w:sz w:val="30"/>
          <w:szCs w:val="30"/>
        </w:rPr>
        <w:t>渔船的油补申领工作。后杨某东在杨某深的协助下，领取了该渔船</w:t>
      </w:r>
      <w:r>
        <w:rPr>
          <w:rFonts w:hint="eastAsia"/>
          <w:sz w:val="30"/>
          <w:szCs w:val="30"/>
        </w:rPr>
        <w:t>2011</w:t>
      </w:r>
      <w:r>
        <w:rPr>
          <w:rFonts w:hint="eastAsia"/>
          <w:sz w:val="30"/>
          <w:szCs w:val="30"/>
        </w:rPr>
        <w:t>年</w:t>
      </w:r>
      <w:r>
        <w:rPr>
          <w:rFonts w:hint="eastAsia"/>
          <w:sz w:val="30"/>
          <w:szCs w:val="30"/>
        </w:rPr>
        <w:t>1</w:t>
      </w:r>
      <w:r>
        <w:rPr>
          <w:rFonts w:hint="eastAsia"/>
          <w:sz w:val="30"/>
          <w:szCs w:val="30"/>
        </w:rPr>
        <w:t>至</w:t>
      </w:r>
      <w:r>
        <w:rPr>
          <w:rFonts w:hint="eastAsia"/>
          <w:sz w:val="30"/>
          <w:szCs w:val="30"/>
        </w:rPr>
        <w:t>6</w:t>
      </w:r>
      <w:r>
        <w:rPr>
          <w:rFonts w:hint="eastAsia"/>
          <w:sz w:val="30"/>
          <w:szCs w:val="30"/>
        </w:rPr>
        <w:t>月份的柴油补贴款共</w:t>
      </w:r>
      <w:r>
        <w:rPr>
          <w:rFonts w:hint="eastAsia"/>
          <w:sz w:val="30"/>
          <w:szCs w:val="30"/>
        </w:rPr>
        <w:t>150128</w:t>
      </w:r>
      <w:r>
        <w:rPr>
          <w:rFonts w:hint="eastAsia"/>
          <w:sz w:val="30"/>
          <w:szCs w:val="30"/>
        </w:rPr>
        <w:t>元并通过曾某慎将该笔补贴转交给陈某。曾某慎为陈某办理渔船买卖、拆解及领取柴油补贴手续过程中提供帮助，先后两次收受陈某送给的感谢费共</w:t>
      </w:r>
      <w:r>
        <w:rPr>
          <w:rFonts w:hint="eastAsia"/>
          <w:sz w:val="30"/>
          <w:szCs w:val="30"/>
        </w:rPr>
        <w:t>20000</w:t>
      </w:r>
      <w:r>
        <w:rPr>
          <w:rFonts w:hint="eastAsia"/>
          <w:sz w:val="30"/>
          <w:szCs w:val="30"/>
        </w:rPr>
        <w:t>元，每次</w:t>
      </w:r>
      <w:r>
        <w:rPr>
          <w:rFonts w:hint="eastAsia"/>
          <w:sz w:val="30"/>
          <w:szCs w:val="30"/>
        </w:rPr>
        <w:t>10000</w:t>
      </w:r>
      <w:r>
        <w:rPr>
          <w:rFonts w:hint="eastAsia"/>
          <w:sz w:val="30"/>
          <w:szCs w:val="30"/>
        </w:rPr>
        <w:t>元，用于其日常生活开</w:t>
      </w:r>
      <w:r>
        <w:rPr>
          <w:rFonts w:hint="eastAsia"/>
          <w:sz w:val="30"/>
          <w:szCs w:val="30"/>
        </w:rPr>
        <w:t>支。</w:t>
      </w:r>
    </w:p>
    <w:p w14:paraId="61E883E2" w14:textId="77777777" w:rsidR="00D87CD2" w:rsidRDefault="00D87CD2">
      <w:pPr>
        <w:spacing w:line="500" w:lineRule="atLeast"/>
        <w:ind w:firstLine="600"/>
        <w:divId w:val="1785996516"/>
        <w:rPr>
          <w:rFonts w:hint="eastAsia"/>
          <w:sz w:val="30"/>
          <w:szCs w:val="30"/>
        </w:rPr>
      </w:pPr>
      <w:r>
        <w:rPr>
          <w:rFonts w:hint="eastAsia"/>
          <w:sz w:val="30"/>
          <w:szCs w:val="30"/>
        </w:rPr>
        <w:t>阳江市江城区人民检察院补充指控：被告人曾某慎于</w:t>
      </w:r>
      <w:r>
        <w:rPr>
          <w:rFonts w:hint="eastAsia"/>
          <w:sz w:val="30"/>
          <w:szCs w:val="30"/>
        </w:rPr>
        <w:t>2002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月任阳江市某局主任科员，在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负责阳江市渔船拆解监督业务，参与监督部分渔船的拆解工作并签字确认拆解过程。曾某慎在履行监督渔船拆解职责时，利用职务上的便利，为拆船厂老板杨某某等人的渔船在拆解跟踪监督过程中提供方便，分别收受杨某某、梁某某给予的好处费</w:t>
      </w:r>
      <w:r>
        <w:rPr>
          <w:rFonts w:hint="eastAsia"/>
          <w:sz w:val="30"/>
          <w:szCs w:val="30"/>
        </w:rPr>
        <w:t>2300</w:t>
      </w:r>
      <w:r>
        <w:rPr>
          <w:rFonts w:hint="eastAsia"/>
          <w:sz w:val="30"/>
          <w:szCs w:val="30"/>
        </w:rPr>
        <w:t>元和</w:t>
      </w:r>
      <w:r>
        <w:rPr>
          <w:rFonts w:hint="eastAsia"/>
          <w:sz w:val="30"/>
          <w:szCs w:val="30"/>
        </w:rPr>
        <w:t>3000</w:t>
      </w:r>
      <w:r>
        <w:rPr>
          <w:rFonts w:hint="eastAsia"/>
          <w:sz w:val="30"/>
          <w:szCs w:val="30"/>
        </w:rPr>
        <w:t>元，并为他们谋取利益。</w:t>
      </w:r>
    </w:p>
    <w:p w14:paraId="3018729C" w14:textId="77777777" w:rsidR="00D87CD2" w:rsidRDefault="00D87CD2">
      <w:pPr>
        <w:spacing w:line="500" w:lineRule="atLeast"/>
        <w:ind w:firstLine="600"/>
        <w:divId w:val="1576358804"/>
        <w:rPr>
          <w:rFonts w:hint="eastAsia"/>
          <w:sz w:val="30"/>
          <w:szCs w:val="30"/>
        </w:rPr>
      </w:pPr>
      <w:r>
        <w:rPr>
          <w:rFonts w:hint="eastAsia"/>
          <w:sz w:val="30"/>
          <w:szCs w:val="30"/>
        </w:rPr>
        <w:t>上述事实，被告人曾某慎在开庭审理过程中亦没有异议，且有被告人的供述和辩解、证人证言、书证等证据证实，足以认定。</w:t>
      </w:r>
    </w:p>
    <w:p w14:paraId="34F187AA" w14:textId="77777777" w:rsidR="00D87CD2" w:rsidRDefault="00D87CD2">
      <w:pPr>
        <w:spacing w:line="500" w:lineRule="atLeast"/>
        <w:ind w:firstLine="600"/>
        <w:divId w:val="1799177770"/>
        <w:rPr>
          <w:rFonts w:hint="eastAsia"/>
          <w:sz w:val="30"/>
          <w:szCs w:val="30"/>
        </w:rPr>
      </w:pPr>
      <w:r>
        <w:rPr>
          <w:rFonts w:hint="eastAsia"/>
          <w:sz w:val="30"/>
          <w:szCs w:val="30"/>
        </w:rPr>
        <w:t>本院认为，被告人曾某慎身为国家工作人员，利用职务便利，非法收受他人财物达</w:t>
      </w:r>
      <w:r>
        <w:rPr>
          <w:rFonts w:hint="eastAsia"/>
          <w:sz w:val="30"/>
          <w:szCs w:val="30"/>
        </w:rPr>
        <w:t>47300</w:t>
      </w:r>
      <w:r>
        <w:rPr>
          <w:rFonts w:hint="eastAsia"/>
          <w:sz w:val="30"/>
          <w:szCs w:val="30"/>
        </w:rPr>
        <w:t>元，为他人谋取利益，其行为已构成受贿罪，应依照《中华人民共和国刑法》第三百八十五条第一款：“国家工作人员利用职务上的便利，索取他人财物的，或者非法收受他人财物，为他人谋取利益的，是受贿罪。”、第三百八十六条：“对犯受贿罪的，根据受贿所得数额及情节，依照本法第三百八十三条的规定处罚。索贿的从重处罚。”、第三百八十三条：“对犯贪污罪的，根据情节轻重，分别依照下列规定处罚：（一）贪污数额较大或者有其他较重情节的，处三年以下有期徒刑或者拘役，并处罚金。（二）贪污数额巨大或者有其他严重情节的，处三年以上十年以下有期徒刑，并处罚金或者没收财产。（三）贪污数额特别巨大或者有其他特别严重情节的，处十年以上有期徒刑或者无期徒刑，并处罚金或者没收财产；数额特别巨大，并使国家和人民利益遭受特别重大损失的，处无期徒刑或者死刑，并处没收财产。对多次贪污未经处理的，按照累计贪污数额处罚。犯第一款罪，在提起公诉前如实供述自己罪行、真诚悔罪、积极退赃，避免、减少损害结果的发生，有第一项规定情形的，可以从轻、减轻或者免除处罚；有第二项、第三项规定情形的，可以从轻处罚。犯第一款罪，有第三项规定情形被判处死刑缓期执行的，人民法院根据犯罪</w:t>
      </w:r>
      <w:r>
        <w:rPr>
          <w:rFonts w:hint="eastAsia"/>
          <w:sz w:val="30"/>
          <w:szCs w:val="30"/>
        </w:rPr>
        <w:t>情节等情况可以同时决定在其死刑缓期执行二年期满依法减为无期徒刑后，终身监禁，不得减刑、假释。”的规定予以处罚。公诉机关指控被告人曾某慎犯受贿罪，罪名成立。被告人曾某慎犯罪以后自动投案，如实供述自己的罪行，是自首，可以从轻处罚。根据被告人犯罪的事实、性质、情节、社会危害程度及认罪态度等</w:t>
      </w:r>
      <w:r>
        <w:rPr>
          <w:rFonts w:hint="eastAsia"/>
          <w:sz w:val="30"/>
          <w:szCs w:val="30"/>
        </w:rPr>
        <w:t>,</w:t>
      </w:r>
      <w:r>
        <w:rPr>
          <w:rFonts w:hint="eastAsia"/>
          <w:sz w:val="30"/>
          <w:szCs w:val="30"/>
        </w:rPr>
        <w:t>依照《中华人民共和国刑法》第三百八十五条第一款、第三百八十六条、第三百八十三条、第六十七条、第六十四条、《最高人民法院、最高人民检察院关于办理贪污贿赂刑事案件适用法律若干问题的解释》第一条第一款、第十八条、第十九条的规定，判决如下：</w:t>
      </w:r>
    </w:p>
    <w:p w14:paraId="30EE590E" w14:textId="77777777" w:rsidR="00D87CD2" w:rsidRDefault="00D87CD2">
      <w:pPr>
        <w:spacing w:line="500" w:lineRule="atLeast"/>
        <w:ind w:firstLine="600"/>
        <w:divId w:val="1531451505"/>
        <w:rPr>
          <w:rFonts w:hint="eastAsia"/>
          <w:sz w:val="30"/>
          <w:szCs w:val="30"/>
        </w:rPr>
      </w:pPr>
      <w:r>
        <w:rPr>
          <w:rFonts w:hint="eastAsia"/>
          <w:sz w:val="30"/>
          <w:szCs w:val="30"/>
        </w:rPr>
        <w:t>一、被告人曾某慎犯受贿罪，判处有期徒刑一年一个月，并处罚金</w:t>
      </w:r>
      <w:r>
        <w:rPr>
          <w:rFonts w:hint="eastAsia"/>
          <w:sz w:val="30"/>
          <w:szCs w:val="30"/>
        </w:rPr>
        <w:t>100000</w:t>
      </w:r>
      <w:r>
        <w:rPr>
          <w:rFonts w:hint="eastAsia"/>
          <w:sz w:val="30"/>
          <w:szCs w:val="30"/>
        </w:rPr>
        <w:t>元。</w:t>
      </w:r>
    </w:p>
    <w:p w14:paraId="42DB2ED3" w14:textId="77777777" w:rsidR="00D87CD2" w:rsidRDefault="00D87CD2">
      <w:pPr>
        <w:spacing w:line="500" w:lineRule="atLeast"/>
        <w:ind w:firstLine="600"/>
        <w:divId w:val="1161116332"/>
        <w:rPr>
          <w:rFonts w:hint="eastAsia"/>
          <w:sz w:val="30"/>
          <w:szCs w:val="30"/>
        </w:rPr>
      </w:pPr>
      <w:r>
        <w:rPr>
          <w:rFonts w:hint="eastAsia"/>
          <w:sz w:val="30"/>
          <w:szCs w:val="30"/>
        </w:rPr>
        <w:t>（刑期自判决执行之日起计算，判决执行以前先行羁押的，羁押一日折抵刑期一日，即从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日止；罚金限在本判决生效之日起十日内缴纳。）</w:t>
      </w:r>
    </w:p>
    <w:p w14:paraId="6DA02C17" w14:textId="77777777" w:rsidR="00D87CD2" w:rsidRDefault="00D87CD2">
      <w:pPr>
        <w:spacing w:line="500" w:lineRule="atLeast"/>
        <w:ind w:firstLine="600"/>
        <w:divId w:val="1858077618"/>
        <w:rPr>
          <w:rFonts w:hint="eastAsia"/>
          <w:sz w:val="30"/>
          <w:szCs w:val="30"/>
        </w:rPr>
      </w:pPr>
      <w:r>
        <w:rPr>
          <w:rFonts w:hint="eastAsia"/>
          <w:sz w:val="30"/>
          <w:szCs w:val="30"/>
        </w:rPr>
        <w:t>二、对被告人曾某慎受贿所得的赃款</w:t>
      </w:r>
      <w:r>
        <w:rPr>
          <w:rFonts w:hint="eastAsia"/>
          <w:sz w:val="30"/>
          <w:szCs w:val="30"/>
        </w:rPr>
        <w:t>47300</w:t>
      </w:r>
      <w:r>
        <w:rPr>
          <w:rFonts w:hint="eastAsia"/>
          <w:sz w:val="30"/>
          <w:szCs w:val="30"/>
        </w:rPr>
        <w:t>元予以追缴，上缴国库。</w:t>
      </w:r>
    </w:p>
    <w:p w14:paraId="34C86D96" w14:textId="77777777" w:rsidR="00D87CD2" w:rsidRDefault="00D87CD2">
      <w:pPr>
        <w:spacing w:line="500" w:lineRule="atLeast"/>
        <w:ind w:firstLine="600"/>
        <w:divId w:val="1226912376"/>
        <w:rPr>
          <w:rFonts w:hint="eastAsia"/>
          <w:sz w:val="30"/>
          <w:szCs w:val="30"/>
        </w:rPr>
      </w:pPr>
      <w:r>
        <w:rPr>
          <w:rFonts w:hint="eastAsia"/>
          <w:sz w:val="30"/>
          <w:szCs w:val="30"/>
        </w:rPr>
        <w:t>如不服本判决，可在接到判决书的第二日起十日内，通过本院或直接向阳江市中级人民法院提出上诉，书面上诉的，应交上诉状正本一份，副本三份。</w:t>
      </w:r>
    </w:p>
    <w:p w14:paraId="0820D775" w14:textId="77777777" w:rsidR="00D87CD2" w:rsidRDefault="00D87CD2">
      <w:pPr>
        <w:spacing w:line="500" w:lineRule="atLeast"/>
        <w:jc w:val="right"/>
        <w:divId w:val="1087073753"/>
        <w:rPr>
          <w:rFonts w:hint="eastAsia"/>
          <w:sz w:val="30"/>
          <w:szCs w:val="30"/>
        </w:rPr>
      </w:pPr>
      <w:r>
        <w:rPr>
          <w:rFonts w:hint="eastAsia"/>
          <w:sz w:val="30"/>
          <w:szCs w:val="30"/>
        </w:rPr>
        <w:t>审　判　长　　姚水椋</w:t>
      </w:r>
    </w:p>
    <w:p w14:paraId="6EF64D50" w14:textId="77777777" w:rsidR="00D87CD2" w:rsidRDefault="00D87CD2">
      <w:pPr>
        <w:spacing w:line="500" w:lineRule="atLeast"/>
        <w:jc w:val="right"/>
        <w:divId w:val="965936327"/>
        <w:rPr>
          <w:rFonts w:hint="eastAsia"/>
          <w:sz w:val="30"/>
          <w:szCs w:val="30"/>
        </w:rPr>
      </w:pPr>
      <w:r>
        <w:rPr>
          <w:rFonts w:hint="eastAsia"/>
          <w:sz w:val="30"/>
          <w:szCs w:val="30"/>
        </w:rPr>
        <w:t>人民陪审员　　沙开有</w:t>
      </w:r>
    </w:p>
    <w:p w14:paraId="7A00DD89" w14:textId="77777777" w:rsidR="00D87CD2" w:rsidRDefault="00D87CD2">
      <w:pPr>
        <w:spacing w:line="500" w:lineRule="atLeast"/>
        <w:jc w:val="right"/>
        <w:divId w:val="1358199317"/>
        <w:rPr>
          <w:rFonts w:hint="eastAsia"/>
          <w:sz w:val="30"/>
          <w:szCs w:val="30"/>
        </w:rPr>
      </w:pPr>
      <w:r>
        <w:rPr>
          <w:rFonts w:hint="eastAsia"/>
          <w:sz w:val="30"/>
          <w:szCs w:val="30"/>
        </w:rPr>
        <w:t>人民陪审员　　杨飞圣</w:t>
      </w:r>
    </w:p>
    <w:p w14:paraId="0E3FCB21" w14:textId="77777777" w:rsidR="00D87CD2" w:rsidRDefault="00D87CD2">
      <w:pPr>
        <w:spacing w:line="500" w:lineRule="atLeast"/>
        <w:jc w:val="right"/>
        <w:divId w:val="768501709"/>
        <w:rPr>
          <w:rFonts w:hint="eastAsia"/>
          <w:sz w:val="30"/>
          <w:szCs w:val="30"/>
        </w:rPr>
      </w:pPr>
      <w:r>
        <w:rPr>
          <w:rFonts w:hint="eastAsia"/>
          <w:sz w:val="30"/>
          <w:szCs w:val="30"/>
        </w:rPr>
        <w:t>二〇一六年四月二十日</w:t>
      </w:r>
    </w:p>
    <w:p w14:paraId="40607C4B" w14:textId="77777777" w:rsidR="00D87CD2" w:rsidRDefault="00D87CD2">
      <w:pPr>
        <w:spacing w:line="500" w:lineRule="atLeast"/>
        <w:jc w:val="right"/>
        <w:divId w:val="1522234408"/>
        <w:rPr>
          <w:rFonts w:hint="eastAsia"/>
          <w:sz w:val="30"/>
          <w:szCs w:val="30"/>
        </w:rPr>
      </w:pPr>
      <w:r>
        <w:rPr>
          <w:rFonts w:hint="eastAsia"/>
          <w:sz w:val="30"/>
          <w:szCs w:val="30"/>
        </w:rPr>
        <w:t>书　记　员　　徐顺欣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738FC" w14:textId="77777777" w:rsidR="00D87CD2" w:rsidRDefault="00D87CD2" w:rsidP="00D87CD2">
      <w:pPr>
        <w:rPr>
          <w:rFonts w:hint="eastAsia"/>
        </w:rPr>
      </w:pPr>
      <w:r>
        <w:separator/>
      </w:r>
    </w:p>
  </w:endnote>
  <w:endnote w:type="continuationSeparator" w:id="0">
    <w:p w14:paraId="5932CEF9" w14:textId="77777777" w:rsidR="00D87CD2" w:rsidRDefault="00D87CD2" w:rsidP="00D87CD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FD28A" w14:textId="77777777" w:rsidR="00D87CD2" w:rsidRDefault="00D87CD2" w:rsidP="00D87CD2">
      <w:pPr>
        <w:rPr>
          <w:rFonts w:hint="eastAsia"/>
        </w:rPr>
      </w:pPr>
      <w:r>
        <w:separator/>
      </w:r>
    </w:p>
  </w:footnote>
  <w:footnote w:type="continuationSeparator" w:id="0">
    <w:p w14:paraId="259DBC31" w14:textId="77777777" w:rsidR="00D87CD2" w:rsidRDefault="00D87CD2" w:rsidP="00D87CD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7CD2"/>
    <w:rsid w:val="00A23C24"/>
    <w:rsid w:val="00D87C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A8073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87CD2"/>
    <w:pPr>
      <w:tabs>
        <w:tab w:val="center" w:pos="4153"/>
        <w:tab w:val="right" w:pos="8306"/>
      </w:tabs>
      <w:snapToGrid w:val="0"/>
      <w:jc w:val="center"/>
    </w:pPr>
    <w:rPr>
      <w:sz w:val="18"/>
      <w:szCs w:val="18"/>
    </w:rPr>
  </w:style>
  <w:style w:type="character" w:customStyle="1" w:styleId="a4">
    <w:name w:val="页眉 字符"/>
    <w:basedOn w:val="a0"/>
    <w:link w:val="a3"/>
    <w:uiPriority w:val="99"/>
    <w:rsid w:val="00D87CD2"/>
    <w:rPr>
      <w:rFonts w:ascii="宋体" w:eastAsia="宋体" w:hAnsi="宋体" w:cs="宋体"/>
      <w:sz w:val="18"/>
      <w:szCs w:val="18"/>
    </w:rPr>
  </w:style>
  <w:style w:type="paragraph" w:styleId="a5">
    <w:name w:val="footer"/>
    <w:basedOn w:val="a"/>
    <w:link w:val="a6"/>
    <w:uiPriority w:val="99"/>
    <w:unhideWhenUsed/>
    <w:rsid w:val="00D87CD2"/>
    <w:pPr>
      <w:tabs>
        <w:tab w:val="center" w:pos="4153"/>
        <w:tab w:val="right" w:pos="8306"/>
      </w:tabs>
      <w:snapToGrid w:val="0"/>
    </w:pPr>
    <w:rPr>
      <w:sz w:val="18"/>
      <w:szCs w:val="18"/>
    </w:rPr>
  </w:style>
  <w:style w:type="character" w:customStyle="1" w:styleId="a6">
    <w:name w:val="页脚 字符"/>
    <w:basedOn w:val="a0"/>
    <w:link w:val="a5"/>
    <w:uiPriority w:val="99"/>
    <w:rsid w:val="00D87CD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801717">
      <w:marLeft w:val="0"/>
      <w:marRight w:val="0"/>
      <w:marTop w:val="10"/>
      <w:marBottom w:val="10"/>
      <w:divBdr>
        <w:top w:val="none" w:sz="0" w:space="0" w:color="auto"/>
        <w:left w:val="none" w:sz="0" w:space="0" w:color="auto"/>
        <w:bottom w:val="none" w:sz="0" w:space="0" w:color="auto"/>
        <w:right w:val="none" w:sz="0" w:space="0" w:color="auto"/>
      </w:divBdr>
    </w:div>
    <w:div w:id="401564279">
      <w:marLeft w:val="0"/>
      <w:marRight w:val="0"/>
      <w:marTop w:val="10"/>
      <w:marBottom w:val="10"/>
      <w:divBdr>
        <w:top w:val="none" w:sz="0" w:space="0" w:color="auto"/>
        <w:left w:val="none" w:sz="0" w:space="0" w:color="auto"/>
        <w:bottom w:val="none" w:sz="0" w:space="0" w:color="auto"/>
        <w:right w:val="none" w:sz="0" w:space="0" w:color="auto"/>
      </w:divBdr>
    </w:div>
    <w:div w:id="607859014">
      <w:marLeft w:val="0"/>
      <w:marRight w:val="0"/>
      <w:marTop w:val="10"/>
      <w:marBottom w:val="10"/>
      <w:divBdr>
        <w:top w:val="none" w:sz="0" w:space="0" w:color="auto"/>
        <w:left w:val="none" w:sz="0" w:space="0" w:color="auto"/>
        <w:bottom w:val="none" w:sz="0" w:space="0" w:color="auto"/>
        <w:right w:val="none" w:sz="0" w:space="0" w:color="auto"/>
      </w:divBdr>
    </w:div>
    <w:div w:id="768501709">
      <w:marLeft w:val="0"/>
      <w:marRight w:val="720"/>
      <w:marTop w:val="10"/>
      <w:marBottom w:val="10"/>
      <w:divBdr>
        <w:top w:val="none" w:sz="0" w:space="0" w:color="auto"/>
        <w:left w:val="none" w:sz="0" w:space="0" w:color="auto"/>
        <w:bottom w:val="none" w:sz="0" w:space="0" w:color="auto"/>
        <w:right w:val="none" w:sz="0" w:space="0" w:color="auto"/>
      </w:divBdr>
    </w:div>
    <w:div w:id="965936327">
      <w:marLeft w:val="0"/>
      <w:marRight w:val="720"/>
      <w:marTop w:val="10"/>
      <w:marBottom w:val="10"/>
      <w:divBdr>
        <w:top w:val="none" w:sz="0" w:space="0" w:color="auto"/>
        <w:left w:val="none" w:sz="0" w:space="0" w:color="auto"/>
        <w:bottom w:val="none" w:sz="0" w:space="0" w:color="auto"/>
        <w:right w:val="none" w:sz="0" w:space="0" w:color="auto"/>
      </w:divBdr>
    </w:div>
    <w:div w:id="1087073753">
      <w:marLeft w:val="0"/>
      <w:marRight w:val="720"/>
      <w:marTop w:val="10"/>
      <w:marBottom w:val="10"/>
      <w:divBdr>
        <w:top w:val="none" w:sz="0" w:space="0" w:color="auto"/>
        <w:left w:val="none" w:sz="0" w:space="0" w:color="auto"/>
        <w:bottom w:val="none" w:sz="0" w:space="0" w:color="auto"/>
        <w:right w:val="none" w:sz="0" w:space="0" w:color="auto"/>
      </w:divBdr>
    </w:div>
    <w:div w:id="1161116332">
      <w:marLeft w:val="0"/>
      <w:marRight w:val="0"/>
      <w:marTop w:val="10"/>
      <w:marBottom w:val="10"/>
      <w:divBdr>
        <w:top w:val="none" w:sz="0" w:space="0" w:color="auto"/>
        <w:left w:val="none" w:sz="0" w:space="0" w:color="auto"/>
        <w:bottom w:val="none" w:sz="0" w:space="0" w:color="auto"/>
        <w:right w:val="none" w:sz="0" w:space="0" w:color="auto"/>
      </w:divBdr>
    </w:div>
    <w:div w:id="1226912376">
      <w:marLeft w:val="0"/>
      <w:marRight w:val="0"/>
      <w:marTop w:val="10"/>
      <w:marBottom w:val="10"/>
      <w:divBdr>
        <w:top w:val="none" w:sz="0" w:space="0" w:color="auto"/>
        <w:left w:val="none" w:sz="0" w:space="0" w:color="auto"/>
        <w:bottom w:val="none" w:sz="0" w:space="0" w:color="auto"/>
        <w:right w:val="none" w:sz="0" w:space="0" w:color="auto"/>
      </w:divBdr>
    </w:div>
    <w:div w:id="1316956149">
      <w:marLeft w:val="0"/>
      <w:marRight w:val="0"/>
      <w:marTop w:val="10"/>
      <w:marBottom w:val="10"/>
      <w:divBdr>
        <w:top w:val="none" w:sz="0" w:space="0" w:color="auto"/>
        <w:left w:val="none" w:sz="0" w:space="0" w:color="auto"/>
        <w:bottom w:val="none" w:sz="0" w:space="0" w:color="auto"/>
        <w:right w:val="none" w:sz="0" w:space="0" w:color="auto"/>
      </w:divBdr>
    </w:div>
    <w:div w:id="1352994854">
      <w:marLeft w:val="0"/>
      <w:marRight w:val="0"/>
      <w:marTop w:val="10"/>
      <w:marBottom w:val="10"/>
      <w:divBdr>
        <w:top w:val="none" w:sz="0" w:space="0" w:color="auto"/>
        <w:left w:val="none" w:sz="0" w:space="0" w:color="auto"/>
        <w:bottom w:val="none" w:sz="0" w:space="0" w:color="auto"/>
        <w:right w:val="none" w:sz="0" w:space="0" w:color="auto"/>
      </w:divBdr>
    </w:div>
    <w:div w:id="1358199317">
      <w:marLeft w:val="0"/>
      <w:marRight w:val="720"/>
      <w:marTop w:val="10"/>
      <w:marBottom w:val="10"/>
      <w:divBdr>
        <w:top w:val="none" w:sz="0" w:space="0" w:color="auto"/>
        <w:left w:val="none" w:sz="0" w:space="0" w:color="auto"/>
        <w:bottom w:val="none" w:sz="0" w:space="0" w:color="auto"/>
        <w:right w:val="none" w:sz="0" w:space="0" w:color="auto"/>
      </w:divBdr>
    </w:div>
    <w:div w:id="1452825879">
      <w:marLeft w:val="0"/>
      <w:marRight w:val="0"/>
      <w:marTop w:val="10"/>
      <w:marBottom w:val="10"/>
      <w:divBdr>
        <w:top w:val="none" w:sz="0" w:space="0" w:color="auto"/>
        <w:left w:val="none" w:sz="0" w:space="0" w:color="auto"/>
        <w:bottom w:val="none" w:sz="0" w:space="0" w:color="auto"/>
        <w:right w:val="none" w:sz="0" w:space="0" w:color="auto"/>
      </w:divBdr>
    </w:div>
    <w:div w:id="1522234408">
      <w:marLeft w:val="0"/>
      <w:marRight w:val="720"/>
      <w:marTop w:val="10"/>
      <w:marBottom w:val="10"/>
      <w:divBdr>
        <w:top w:val="none" w:sz="0" w:space="0" w:color="auto"/>
        <w:left w:val="none" w:sz="0" w:space="0" w:color="auto"/>
        <w:bottom w:val="none" w:sz="0" w:space="0" w:color="auto"/>
        <w:right w:val="none" w:sz="0" w:space="0" w:color="auto"/>
      </w:divBdr>
    </w:div>
    <w:div w:id="1531451505">
      <w:marLeft w:val="0"/>
      <w:marRight w:val="0"/>
      <w:marTop w:val="10"/>
      <w:marBottom w:val="10"/>
      <w:divBdr>
        <w:top w:val="none" w:sz="0" w:space="0" w:color="auto"/>
        <w:left w:val="none" w:sz="0" w:space="0" w:color="auto"/>
        <w:bottom w:val="none" w:sz="0" w:space="0" w:color="auto"/>
        <w:right w:val="none" w:sz="0" w:space="0" w:color="auto"/>
      </w:divBdr>
    </w:div>
    <w:div w:id="1576358804">
      <w:marLeft w:val="0"/>
      <w:marRight w:val="0"/>
      <w:marTop w:val="10"/>
      <w:marBottom w:val="10"/>
      <w:divBdr>
        <w:top w:val="none" w:sz="0" w:space="0" w:color="auto"/>
        <w:left w:val="none" w:sz="0" w:space="0" w:color="auto"/>
        <w:bottom w:val="none" w:sz="0" w:space="0" w:color="auto"/>
        <w:right w:val="none" w:sz="0" w:space="0" w:color="auto"/>
      </w:divBdr>
    </w:div>
    <w:div w:id="1664311397">
      <w:marLeft w:val="0"/>
      <w:marRight w:val="0"/>
      <w:marTop w:val="10"/>
      <w:marBottom w:val="10"/>
      <w:divBdr>
        <w:top w:val="none" w:sz="0" w:space="0" w:color="auto"/>
        <w:left w:val="none" w:sz="0" w:space="0" w:color="auto"/>
        <w:bottom w:val="none" w:sz="0" w:space="0" w:color="auto"/>
        <w:right w:val="none" w:sz="0" w:space="0" w:color="auto"/>
      </w:divBdr>
    </w:div>
    <w:div w:id="1785996516">
      <w:marLeft w:val="0"/>
      <w:marRight w:val="0"/>
      <w:marTop w:val="10"/>
      <w:marBottom w:val="10"/>
      <w:divBdr>
        <w:top w:val="none" w:sz="0" w:space="0" w:color="auto"/>
        <w:left w:val="none" w:sz="0" w:space="0" w:color="auto"/>
        <w:bottom w:val="none" w:sz="0" w:space="0" w:color="auto"/>
        <w:right w:val="none" w:sz="0" w:space="0" w:color="auto"/>
      </w:divBdr>
    </w:div>
    <w:div w:id="1799177770">
      <w:marLeft w:val="0"/>
      <w:marRight w:val="0"/>
      <w:marTop w:val="10"/>
      <w:marBottom w:val="10"/>
      <w:divBdr>
        <w:top w:val="none" w:sz="0" w:space="0" w:color="auto"/>
        <w:left w:val="none" w:sz="0" w:space="0" w:color="auto"/>
        <w:bottom w:val="none" w:sz="0" w:space="0" w:color="auto"/>
        <w:right w:val="none" w:sz="0" w:space="0" w:color="auto"/>
      </w:divBdr>
    </w:div>
    <w:div w:id="1858077618">
      <w:marLeft w:val="0"/>
      <w:marRight w:val="0"/>
      <w:marTop w:val="10"/>
      <w:marBottom w:val="10"/>
      <w:divBdr>
        <w:top w:val="none" w:sz="0" w:space="0" w:color="auto"/>
        <w:left w:val="none" w:sz="0" w:space="0" w:color="auto"/>
        <w:bottom w:val="none" w:sz="0" w:space="0" w:color="auto"/>
        <w:right w:val="none" w:sz="0" w:space="0" w:color="auto"/>
      </w:divBdr>
    </w:div>
    <w:div w:id="20776986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364</Words>
  <Characters>2079</Characters>
  <Application>Microsoft Office Word</Application>
  <DocSecurity>0</DocSecurity>
  <Lines>17</Lines>
  <Paragraphs>4</Paragraphs>
  <ScaleCrop>false</ScaleCrop>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2025-04-30T06:36:00Z</dcterms:created>
  <dcterms:modified xsi:type="dcterms:W3CDTF">2025-04-30T06:36:00Z</dcterms:modified>
</cp:coreProperties>
</file>