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0F24D" w14:textId="77777777" w:rsidR="00611D58" w:rsidRDefault="00611D58">
      <w:pPr>
        <w:spacing w:line="500" w:lineRule="atLeast"/>
        <w:jc w:val="center"/>
        <w:divId w:val="1400443578"/>
        <w:rPr>
          <w:rFonts w:ascii="黑体" w:eastAsia="黑体" w:hAnsi="黑体"/>
          <w:sz w:val="36"/>
          <w:szCs w:val="36"/>
        </w:rPr>
      </w:pPr>
      <w:r>
        <w:rPr>
          <w:rFonts w:ascii="黑体" w:eastAsia="黑体" w:hAnsi="黑体" w:hint="eastAsia"/>
          <w:sz w:val="36"/>
          <w:szCs w:val="36"/>
        </w:rPr>
        <w:t>广东省从化市人民法院</w:t>
      </w:r>
    </w:p>
    <w:p w14:paraId="470C3EAD" w14:textId="77777777" w:rsidR="00611D58" w:rsidRDefault="00611D58">
      <w:pPr>
        <w:spacing w:line="500" w:lineRule="atLeast"/>
        <w:jc w:val="center"/>
        <w:divId w:val="1533064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CD505C" w14:textId="77777777" w:rsidR="00611D58" w:rsidRDefault="00611D58">
      <w:pPr>
        <w:spacing w:line="500" w:lineRule="atLeast"/>
        <w:jc w:val="right"/>
        <w:divId w:val="1383945395"/>
        <w:rPr>
          <w:rFonts w:hint="eastAsia"/>
          <w:sz w:val="30"/>
          <w:szCs w:val="30"/>
        </w:rPr>
      </w:pPr>
      <w:r>
        <w:rPr>
          <w:rFonts w:hint="eastAsia"/>
          <w:sz w:val="30"/>
          <w:szCs w:val="30"/>
        </w:rPr>
        <w:t>（</w:t>
      </w:r>
      <w:r>
        <w:rPr>
          <w:rFonts w:hint="eastAsia"/>
          <w:sz w:val="30"/>
          <w:szCs w:val="30"/>
        </w:rPr>
        <w:t>2013</w:t>
      </w:r>
      <w:r>
        <w:rPr>
          <w:rFonts w:hint="eastAsia"/>
          <w:sz w:val="30"/>
          <w:szCs w:val="30"/>
        </w:rPr>
        <w:t>）穗从法刑初字第</w:t>
      </w:r>
      <w:r>
        <w:rPr>
          <w:rFonts w:hint="eastAsia"/>
          <w:sz w:val="30"/>
          <w:szCs w:val="30"/>
        </w:rPr>
        <w:t>557</w:t>
      </w:r>
      <w:r>
        <w:rPr>
          <w:rFonts w:hint="eastAsia"/>
          <w:sz w:val="30"/>
          <w:szCs w:val="30"/>
        </w:rPr>
        <w:t>号</w:t>
      </w:r>
    </w:p>
    <w:p w14:paraId="4E90A746" w14:textId="77777777" w:rsidR="00611D58" w:rsidRDefault="00611D58">
      <w:pPr>
        <w:spacing w:line="500" w:lineRule="atLeast"/>
        <w:ind w:firstLine="600"/>
        <w:divId w:val="130757719"/>
        <w:rPr>
          <w:rFonts w:hint="eastAsia"/>
          <w:sz w:val="30"/>
          <w:szCs w:val="30"/>
        </w:rPr>
      </w:pPr>
      <w:r>
        <w:rPr>
          <w:rFonts w:hint="eastAsia"/>
          <w:sz w:val="30"/>
          <w:szCs w:val="30"/>
        </w:rPr>
        <w:t>公诉机关广东省从化市人民检察院。</w:t>
      </w:r>
    </w:p>
    <w:p w14:paraId="1E6DF7B5" w14:textId="77777777" w:rsidR="00611D58" w:rsidRDefault="00611D58">
      <w:pPr>
        <w:spacing w:line="500" w:lineRule="atLeast"/>
        <w:ind w:firstLine="600"/>
        <w:divId w:val="65303531"/>
        <w:rPr>
          <w:rFonts w:hint="eastAsia"/>
          <w:sz w:val="30"/>
          <w:szCs w:val="30"/>
        </w:rPr>
      </w:pPr>
      <w:r>
        <w:rPr>
          <w:rFonts w:hint="eastAsia"/>
          <w:sz w:val="30"/>
          <w:szCs w:val="30"/>
        </w:rPr>
        <w:t>被告人曾某，女，</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日出生于广东省从化市，汉族，大专文化，原系从化市街口街街道办事处社会事务服务中心科员，住广东省从化市。因本案于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日被羁押，同月</w:t>
      </w:r>
      <w:r>
        <w:rPr>
          <w:rFonts w:hint="eastAsia"/>
          <w:sz w:val="30"/>
          <w:szCs w:val="30"/>
        </w:rPr>
        <w:t>20</w:t>
      </w:r>
      <w:r>
        <w:rPr>
          <w:rFonts w:hint="eastAsia"/>
          <w:sz w:val="30"/>
          <w:szCs w:val="30"/>
        </w:rPr>
        <w:t>日被逮捕。现被押于从化市看守所。</w:t>
      </w:r>
    </w:p>
    <w:p w14:paraId="7BC494F8" w14:textId="77777777" w:rsidR="00611D58" w:rsidRDefault="00611D58">
      <w:pPr>
        <w:spacing w:line="500" w:lineRule="atLeast"/>
        <w:ind w:firstLine="600"/>
        <w:divId w:val="854808415"/>
        <w:rPr>
          <w:rFonts w:hint="eastAsia"/>
          <w:sz w:val="30"/>
          <w:szCs w:val="30"/>
        </w:rPr>
      </w:pPr>
      <w:r>
        <w:rPr>
          <w:rFonts w:hint="eastAsia"/>
          <w:sz w:val="30"/>
          <w:szCs w:val="30"/>
        </w:rPr>
        <w:t>辩护人江勇，广东映日律师事务所律师。</w:t>
      </w:r>
    </w:p>
    <w:p w14:paraId="3F93F377" w14:textId="77777777" w:rsidR="00611D58" w:rsidRDefault="00611D58">
      <w:pPr>
        <w:spacing w:line="500" w:lineRule="atLeast"/>
        <w:ind w:firstLine="600"/>
        <w:divId w:val="133331994"/>
        <w:rPr>
          <w:rFonts w:hint="eastAsia"/>
          <w:sz w:val="30"/>
          <w:szCs w:val="30"/>
        </w:rPr>
      </w:pPr>
      <w:r>
        <w:rPr>
          <w:rFonts w:hint="eastAsia"/>
          <w:sz w:val="30"/>
          <w:szCs w:val="30"/>
        </w:rPr>
        <w:t>广东省从化市人民检察院以穗从检刑诉</w:t>
      </w:r>
      <w:r>
        <w:rPr>
          <w:rFonts w:hint="eastAsia"/>
          <w:sz w:val="30"/>
          <w:szCs w:val="30"/>
        </w:rPr>
        <w:t>[2013]570</w:t>
      </w:r>
      <w:r>
        <w:rPr>
          <w:rFonts w:hint="eastAsia"/>
          <w:sz w:val="30"/>
          <w:szCs w:val="30"/>
        </w:rPr>
        <w:t>号起诉书指控被告人曾结华犯贪污罪，于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日向本院提起公诉。本院于同年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日立案并依法适用简易程序组成合议庭，公开开庭审理了本案。从化市人民检察院指派代理检察员邝俊嘉出庭支持公诉，被告人曾结华及其辩护人江勇到庭参加了诉讼。现已审理终结。</w:t>
      </w:r>
    </w:p>
    <w:p w14:paraId="29F0025C" w14:textId="77777777" w:rsidR="00611D58" w:rsidRDefault="00611D58">
      <w:pPr>
        <w:spacing w:line="500" w:lineRule="atLeast"/>
        <w:ind w:firstLine="600"/>
        <w:divId w:val="417798055"/>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月份，被告人曾结华利用其参与从化市街口街风云岭地段城镇建设项目征地工作的职务之便，在风云岭公园（后更名风云岭酒店）征地过程中，伙同从化市街口街团星村会计黄杰华（另案处理）虚构</w:t>
      </w:r>
      <w:r>
        <w:rPr>
          <w:rFonts w:hint="eastAsia"/>
          <w:sz w:val="30"/>
          <w:szCs w:val="30"/>
        </w:rPr>
        <w:t>1.8375</w:t>
      </w:r>
      <w:r>
        <w:rPr>
          <w:rFonts w:hint="eastAsia"/>
          <w:sz w:val="30"/>
          <w:szCs w:val="30"/>
        </w:rPr>
        <w:t>亩被征土地，骗取征地款及其农某合计人民币</w:t>
      </w:r>
      <w:r>
        <w:rPr>
          <w:rFonts w:hint="eastAsia"/>
          <w:sz w:val="30"/>
          <w:szCs w:val="30"/>
        </w:rPr>
        <w:t>238140</w:t>
      </w:r>
      <w:r>
        <w:rPr>
          <w:rFonts w:hint="eastAsia"/>
          <w:sz w:val="30"/>
          <w:szCs w:val="30"/>
        </w:rPr>
        <w:t>元（其中征地款</w:t>
      </w:r>
      <w:r>
        <w:rPr>
          <w:rFonts w:hint="eastAsia"/>
          <w:sz w:val="30"/>
          <w:szCs w:val="30"/>
        </w:rPr>
        <w:t>130462.5</w:t>
      </w:r>
      <w:r>
        <w:rPr>
          <w:rFonts w:hint="eastAsia"/>
          <w:sz w:val="30"/>
          <w:szCs w:val="30"/>
        </w:rPr>
        <w:t>元，农某</w:t>
      </w:r>
      <w:r>
        <w:rPr>
          <w:rFonts w:hint="eastAsia"/>
          <w:sz w:val="30"/>
          <w:szCs w:val="30"/>
        </w:rPr>
        <w:t>107677.5</w:t>
      </w:r>
      <w:r>
        <w:rPr>
          <w:rFonts w:hint="eastAsia"/>
          <w:sz w:val="30"/>
          <w:szCs w:val="30"/>
        </w:rPr>
        <w:t>元），得手后共同私分，被告人曾结华从中分得</w:t>
      </w:r>
      <w:r>
        <w:rPr>
          <w:rFonts w:hint="eastAsia"/>
          <w:sz w:val="30"/>
          <w:szCs w:val="30"/>
        </w:rPr>
        <w:t>65000</w:t>
      </w:r>
      <w:r>
        <w:rPr>
          <w:rFonts w:hint="eastAsia"/>
          <w:sz w:val="30"/>
          <w:szCs w:val="30"/>
        </w:rPr>
        <w:t>元。案发后，赃款已全部退还。</w:t>
      </w:r>
    </w:p>
    <w:p w14:paraId="77974D00" w14:textId="77777777" w:rsidR="00611D58" w:rsidRDefault="00611D58">
      <w:pPr>
        <w:spacing w:line="500" w:lineRule="atLeast"/>
        <w:ind w:firstLine="600"/>
        <w:divId w:val="1761831794"/>
        <w:rPr>
          <w:rFonts w:hint="eastAsia"/>
          <w:sz w:val="30"/>
          <w:szCs w:val="30"/>
        </w:rPr>
      </w:pPr>
      <w:r>
        <w:rPr>
          <w:rFonts w:hint="eastAsia"/>
          <w:sz w:val="30"/>
          <w:szCs w:val="30"/>
        </w:rPr>
        <w:t>上述事实，被告人曾结华在开庭审理过程中亦无异议，且有公诉机关当庭列举并经质证的同案人黄某</w:t>
      </w:r>
      <w:r>
        <w:rPr>
          <w:rFonts w:hint="eastAsia"/>
          <w:sz w:val="30"/>
          <w:szCs w:val="30"/>
        </w:rPr>
        <w:t>3</w:t>
      </w:r>
      <w:r>
        <w:rPr>
          <w:rFonts w:hint="eastAsia"/>
          <w:sz w:val="30"/>
          <w:szCs w:val="30"/>
        </w:rPr>
        <w:t>的供述、证人黄某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的证言，被告人曾结华对银行票据的签认笔录，被告人曾结华对两登记征地数的登记本、风云岭公园征地土地、青苗补偿情况表、风云岭酒店项目征地社保金分配情况</w:t>
      </w:r>
      <w:r>
        <w:rPr>
          <w:rFonts w:hint="eastAsia"/>
          <w:sz w:val="30"/>
          <w:szCs w:val="30"/>
        </w:rPr>
        <w:lastRenderedPageBreak/>
        <w:t>表、存款凭条的签认笔录，关于团星村风云岭地段城镇建设项目付款流程说明，广东省暂时扣押财物收据，风云岭地段城镇建设项目征地工作组成员名单，广州市农村财务专用收据及收账通知，抓获经过，户籍材料等证据证实，足以认定。</w:t>
      </w:r>
    </w:p>
    <w:p w14:paraId="0271E114" w14:textId="77777777" w:rsidR="00611D58" w:rsidRDefault="00611D58">
      <w:pPr>
        <w:spacing w:line="500" w:lineRule="atLeast"/>
        <w:ind w:firstLine="600"/>
        <w:divId w:val="163593656"/>
        <w:rPr>
          <w:rFonts w:hint="eastAsia"/>
          <w:sz w:val="30"/>
          <w:szCs w:val="30"/>
        </w:rPr>
      </w:pPr>
      <w:r>
        <w:rPr>
          <w:rFonts w:hint="eastAsia"/>
          <w:sz w:val="30"/>
          <w:szCs w:val="30"/>
        </w:rPr>
        <w:t>被告人曾结华辩称其只骗取了征地款，对农某部分并不知情。</w:t>
      </w:r>
    </w:p>
    <w:p w14:paraId="65D47B47" w14:textId="77777777" w:rsidR="00611D58" w:rsidRDefault="00611D58">
      <w:pPr>
        <w:spacing w:line="500" w:lineRule="atLeast"/>
        <w:ind w:firstLine="600"/>
        <w:divId w:val="1163665642"/>
        <w:rPr>
          <w:rFonts w:hint="eastAsia"/>
          <w:sz w:val="30"/>
          <w:szCs w:val="30"/>
        </w:rPr>
      </w:pPr>
      <w:r>
        <w:rPr>
          <w:rFonts w:hint="eastAsia"/>
          <w:sz w:val="30"/>
          <w:szCs w:val="30"/>
        </w:rPr>
        <w:t>辩护人江勇的辩护意见是：</w:t>
      </w:r>
      <w:r>
        <w:rPr>
          <w:rFonts w:hint="eastAsia"/>
          <w:sz w:val="30"/>
          <w:szCs w:val="30"/>
        </w:rPr>
        <w:t>1</w:t>
      </w:r>
      <w:r>
        <w:rPr>
          <w:rFonts w:hint="eastAsia"/>
          <w:sz w:val="30"/>
          <w:szCs w:val="30"/>
        </w:rPr>
        <w:t>、对被告人曾结华构成贪污罪没有异议，但认为起诉书指控的</w:t>
      </w:r>
      <w:r>
        <w:rPr>
          <w:rFonts w:hint="eastAsia"/>
          <w:sz w:val="30"/>
          <w:szCs w:val="30"/>
        </w:rPr>
        <w:t>107677.5</w:t>
      </w:r>
      <w:r>
        <w:rPr>
          <w:rFonts w:hint="eastAsia"/>
          <w:sz w:val="30"/>
          <w:szCs w:val="30"/>
        </w:rPr>
        <w:t>元农某不应认定为曾结华参与共同贪污的款项；</w:t>
      </w:r>
      <w:r>
        <w:rPr>
          <w:rFonts w:hint="eastAsia"/>
          <w:sz w:val="30"/>
          <w:szCs w:val="30"/>
        </w:rPr>
        <w:t>2</w:t>
      </w:r>
      <w:r>
        <w:rPr>
          <w:rFonts w:hint="eastAsia"/>
          <w:sz w:val="30"/>
          <w:szCs w:val="30"/>
        </w:rPr>
        <w:t>、被告人曾结华应认定为从犯；</w:t>
      </w:r>
      <w:r>
        <w:rPr>
          <w:rFonts w:hint="eastAsia"/>
          <w:sz w:val="30"/>
          <w:szCs w:val="30"/>
        </w:rPr>
        <w:t>3</w:t>
      </w:r>
      <w:r>
        <w:rPr>
          <w:rFonts w:hint="eastAsia"/>
          <w:sz w:val="30"/>
          <w:szCs w:val="30"/>
        </w:rPr>
        <w:t>、被告人有主动揭发他人的违法犯罪行为，提请法庭查明并确认被告人的立功情节；</w:t>
      </w:r>
      <w:r>
        <w:rPr>
          <w:rFonts w:hint="eastAsia"/>
          <w:sz w:val="30"/>
          <w:szCs w:val="30"/>
        </w:rPr>
        <w:t>4</w:t>
      </w:r>
      <w:r>
        <w:rPr>
          <w:rFonts w:hint="eastAsia"/>
          <w:sz w:val="30"/>
          <w:szCs w:val="30"/>
        </w:rPr>
        <w:t>、被告人成立自首；</w:t>
      </w:r>
      <w:r>
        <w:rPr>
          <w:rFonts w:hint="eastAsia"/>
          <w:sz w:val="30"/>
          <w:szCs w:val="30"/>
        </w:rPr>
        <w:t>5</w:t>
      </w:r>
      <w:r>
        <w:rPr>
          <w:rFonts w:hint="eastAsia"/>
          <w:sz w:val="30"/>
          <w:szCs w:val="30"/>
        </w:rPr>
        <w:t>、被告人是初犯，案发后积极退赃。建议法院对被告人曾结华减轻处罚。</w:t>
      </w:r>
    </w:p>
    <w:p w14:paraId="238A49C9" w14:textId="77777777" w:rsidR="00611D58" w:rsidRDefault="00611D58">
      <w:pPr>
        <w:spacing w:line="500" w:lineRule="atLeast"/>
        <w:ind w:firstLine="600"/>
        <w:divId w:val="810366053"/>
        <w:rPr>
          <w:rFonts w:hint="eastAsia"/>
          <w:sz w:val="30"/>
          <w:szCs w:val="30"/>
        </w:rPr>
      </w:pPr>
      <w:r>
        <w:rPr>
          <w:rFonts w:hint="eastAsia"/>
          <w:sz w:val="30"/>
          <w:szCs w:val="30"/>
        </w:rPr>
        <w:t>本院认为，被告人曾结华作为国家工作人员，无视国家法律，利用职务上的便利，伙同他人虚构被征土地，骗取国家财产，其行为已构成贪污罪。被告人称其对农某部分不知情及辩护人认为</w:t>
      </w:r>
      <w:r>
        <w:rPr>
          <w:rFonts w:hint="eastAsia"/>
          <w:sz w:val="30"/>
          <w:szCs w:val="30"/>
        </w:rPr>
        <w:t>107677.5</w:t>
      </w:r>
      <w:r>
        <w:rPr>
          <w:rFonts w:hint="eastAsia"/>
          <w:sz w:val="30"/>
          <w:szCs w:val="30"/>
        </w:rPr>
        <w:t>元农某不应认定为曾结华共同贪污款项的辩护意见，经查，被告人曾结华对其伙同同案人实施虚构被征土地的犯罪事实供认不讳，农某部分虽不在其最初的犯罪目的之内，但其身为国家工作人员对其行为性质及行为后果有明确的认识，主观上已具有非法占有公共财物的故意，客观上亦直接造成了</w:t>
      </w:r>
      <w:r>
        <w:rPr>
          <w:rFonts w:hint="eastAsia"/>
          <w:sz w:val="30"/>
          <w:szCs w:val="30"/>
        </w:rPr>
        <w:t>107677.5</w:t>
      </w:r>
      <w:r>
        <w:rPr>
          <w:rFonts w:hint="eastAsia"/>
          <w:sz w:val="30"/>
          <w:szCs w:val="30"/>
        </w:rPr>
        <w:t>元农某被骗取侵吞的事实，故对此辩护意见，本院不予采纳。被告人曾结华犯罪后自动投案，如实供述自己的罪行，是自首，依法可以减轻处罚；其积极退还赃款，量刑时酌情从轻处罚。对辩护人认为被告人是自首，案发后积极退赃，建议法庭对其减轻处罚的辩护意见，本院予以采纳。对辩护人认为被告人曾结华应认定为从犯的辩护意见，经查，被告人曾结华与同案人在共同犯罪中互相配合，作用相当，仅在分工上有所区分，故对此辩护意见，本院不予采纳。关于辩护人认为被告人主动揭发他人的违法犯罪行为、有立功情节的辩护意见，经查，被告人所检举揭发的情况没有证据予以查实，故对此辩护意见，本院不予采纳。扣押的赃款依法应予以返还。依照《中华人民共和国刑法》第三百八十二条、第三百八十三条、第六十七条第一款、第六十四条之规定，判决如下：</w:t>
      </w:r>
    </w:p>
    <w:p w14:paraId="0B3D5939" w14:textId="77777777" w:rsidR="00611D58" w:rsidRDefault="00611D58">
      <w:pPr>
        <w:spacing w:line="500" w:lineRule="atLeast"/>
        <w:ind w:firstLine="600"/>
        <w:divId w:val="243803642"/>
        <w:rPr>
          <w:rFonts w:hint="eastAsia"/>
          <w:sz w:val="30"/>
          <w:szCs w:val="30"/>
        </w:rPr>
      </w:pPr>
      <w:r>
        <w:rPr>
          <w:rFonts w:hint="eastAsia"/>
          <w:sz w:val="30"/>
          <w:szCs w:val="30"/>
        </w:rPr>
        <w:t>一、被告人曾结华犯贪污罪，判处有期徒刑五年（刑期从判决执行之日起计算，判决执行以前先行羁押的，羁押一日折抵刑期一日，即自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日止），并处没收财产</w:t>
      </w:r>
      <w:r>
        <w:rPr>
          <w:rFonts w:hint="eastAsia"/>
          <w:sz w:val="30"/>
          <w:szCs w:val="30"/>
        </w:rPr>
        <w:t>10000</w:t>
      </w:r>
      <w:r>
        <w:rPr>
          <w:rFonts w:hint="eastAsia"/>
          <w:sz w:val="30"/>
          <w:szCs w:val="30"/>
        </w:rPr>
        <w:t>元，该款项限在本判决发生法律效力之次日起三个月内向本院缴纳，由本院上缴国库。</w:t>
      </w:r>
    </w:p>
    <w:p w14:paraId="4B9491D5" w14:textId="77777777" w:rsidR="00611D58" w:rsidRDefault="00611D58">
      <w:pPr>
        <w:spacing w:line="500" w:lineRule="atLeast"/>
        <w:ind w:firstLine="600"/>
        <w:divId w:val="1748111799"/>
        <w:rPr>
          <w:rFonts w:hint="eastAsia"/>
          <w:sz w:val="30"/>
          <w:szCs w:val="30"/>
        </w:rPr>
      </w:pPr>
      <w:r>
        <w:rPr>
          <w:rFonts w:hint="eastAsia"/>
          <w:sz w:val="30"/>
          <w:szCs w:val="30"/>
        </w:rPr>
        <w:t>二、扣押的赃款</w:t>
      </w:r>
      <w:r>
        <w:rPr>
          <w:rFonts w:hint="eastAsia"/>
          <w:sz w:val="30"/>
          <w:szCs w:val="30"/>
        </w:rPr>
        <w:t>65000</w:t>
      </w:r>
      <w:r>
        <w:rPr>
          <w:rFonts w:hint="eastAsia"/>
          <w:sz w:val="30"/>
          <w:szCs w:val="30"/>
        </w:rPr>
        <w:t>元予以返还从化市街口街街道办事处，由从化市人民检察院执行。</w:t>
      </w:r>
    </w:p>
    <w:p w14:paraId="1DAB8614" w14:textId="77777777" w:rsidR="00611D58" w:rsidRDefault="00611D58">
      <w:pPr>
        <w:spacing w:line="500" w:lineRule="atLeast"/>
        <w:ind w:firstLine="600"/>
        <w:divId w:val="963511051"/>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58435DBE" w14:textId="77777777" w:rsidR="00611D58" w:rsidRDefault="00611D58">
      <w:pPr>
        <w:spacing w:line="500" w:lineRule="atLeast"/>
        <w:jc w:val="right"/>
        <w:divId w:val="1067798654"/>
        <w:rPr>
          <w:rFonts w:hint="eastAsia"/>
          <w:sz w:val="30"/>
          <w:szCs w:val="30"/>
        </w:rPr>
      </w:pPr>
      <w:r>
        <w:rPr>
          <w:rFonts w:hint="eastAsia"/>
          <w:sz w:val="30"/>
          <w:szCs w:val="30"/>
        </w:rPr>
        <w:t>审　判　长　　黎国坚</w:t>
      </w:r>
    </w:p>
    <w:p w14:paraId="2B702FDF" w14:textId="77777777" w:rsidR="00611D58" w:rsidRDefault="00611D58">
      <w:pPr>
        <w:spacing w:line="500" w:lineRule="atLeast"/>
        <w:jc w:val="right"/>
        <w:divId w:val="329911594"/>
        <w:rPr>
          <w:rFonts w:hint="eastAsia"/>
          <w:sz w:val="30"/>
          <w:szCs w:val="30"/>
        </w:rPr>
      </w:pPr>
      <w:r>
        <w:rPr>
          <w:rFonts w:hint="eastAsia"/>
          <w:sz w:val="30"/>
          <w:szCs w:val="30"/>
        </w:rPr>
        <w:t>审　判　员　　廖炳照</w:t>
      </w:r>
    </w:p>
    <w:p w14:paraId="09E93C6E" w14:textId="77777777" w:rsidR="00611D58" w:rsidRDefault="00611D58">
      <w:pPr>
        <w:spacing w:line="500" w:lineRule="atLeast"/>
        <w:jc w:val="right"/>
        <w:divId w:val="116144512"/>
        <w:rPr>
          <w:rFonts w:hint="eastAsia"/>
          <w:sz w:val="30"/>
          <w:szCs w:val="30"/>
        </w:rPr>
      </w:pPr>
      <w:r>
        <w:rPr>
          <w:rFonts w:hint="eastAsia"/>
          <w:sz w:val="30"/>
          <w:szCs w:val="30"/>
        </w:rPr>
        <w:t>人民陪审员　　徐伟芳</w:t>
      </w:r>
    </w:p>
    <w:p w14:paraId="53C00733" w14:textId="77777777" w:rsidR="00611D58" w:rsidRDefault="00611D58">
      <w:pPr>
        <w:spacing w:line="500" w:lineRule="atLeast"/>
        <w:jc w:val="right"/>
        <w:divId w:val="1904096082"/>
        <w:rPr>
          <w:rFonts w:hint="eastAsia"/>
          <w:sz w:val="30"/>
          <w:szCs w:val="30"/>
        </w:rPr>
      </w:pPr>
      <w:r>
        <w:rPr>
          <w:rFonts w:hint="eastAsia"/>
          <w:sz w:val="30"/>
          <w:szCs w:val="30"/>
        </w:rPr>
        <w:t>二０一三年十月二十五日</w:t>
      </w:r>
    </w:p>
    <w:p w14:paraId="08E1150F" w14:textId="77777777" w:rsidR="00611D58" w:rsidRDefault="00611D58">
      <w:pPr>
        <w:spacing w:line="500" w:lineRule="atLeast"/>
        <w:jc w:val="right"/>
        <w:divId w:val="1808084810"/>
        <w:rPr>
          <w:rFonts w:hint="eastAsia"/>
          <w:sz w:val="30"/>
          <w:szCs w:val="30"/>
        </w:rPr>
      </w:pPr>
      <w:r>
        <w:rPr>
          <w:rFonts w:hint="eastAsia"/>
          <w:sz w:val="30"/>
          <w:szCs w:val="30"/>
        </w:rPr>
        <w:t>书　记　员　　周欢欢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74A65" w14:textId="77777777" w:rsidR="00D45E19" w:rsidRDefault="00D45E19" w:rsidP="00D45E19">
      <w:pPr>
        <w:rPr>
          <w:rFonts w:hint="eastAsia"/>
        </w:rPr>
      </w:pPr>
      <w:r>
        <w:separator/>
      </w:r>
    </w:p>
  </w:endnote>
  <w:endnote w:type="continuationSeparator" w:id="0">
    <w:p w14:paraId="630F5134" w14:textId="77777777" w:rsidR="00D45E19" w:rsidRDefault="00D45E19" w:rsidP="00D45E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9D49E" w14:textId="77777777" w:rsidR="00D45E19" w:rsidRDefault="00D45E19" w:rsidP="00D45E19">
      <w:pPr>
        <w:rPr>
          <w:rFonts w:hint="eastAsia"/>
        </w:rPr>
      </w:pPr>
      <w:r>
        <w:separator/>
      </w:r>
    </w:p>
  </w:footnote>
  <w:footnote w:type="continuationSeparator" w:id="0">
    <w:p w14:paraId="1F950401" w14:textId="77777777" w:rsidR="00D45E19" w:rsidRDefault="00D45E19" w:rsidP="00D45E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5E19"/>
    <w:rsid w:val="00611D58"/>
    <w:rsid w:val="00A23C24"/>
    <w:rsid w:val="00D45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816B8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45E19"/>
    <w:pPr>
      <w:tabs>
        <w:tab w:val="center" w:pos="4153"/>
        <w:tab w:val="right" w:pos="8306"/>
      </w:tabs>
      <w:snapToGrid w:val="0"/>
      <w:jc w:val="center"/>
    </w:pPr>
    <w:rPr>
      <w:sz w:val="18"/>
      <w:szCs w:val="18"/>
    </w:rPr>
  </w:style>
  <w:style w:type="character" w:customStyle="1" w:styleId="a4">
    <w:name w:val="页眉 字符"/>
    <w:basedOn w:val="a0"/>
    <w:link w:val="a3"/>
    <w:uiPriority w:val="99"/>
    <w:rsid w:val="00D45E19"/>
    <w:rPr>
      <w:rFonts w:ascii="宋体" w:eastAsia="宋体" w:hAnsi="宋体" w:cs="宋体"/>
      <w:sz w:val="18"/>
      <w:szCs w:val="18"/>
    </w:rPr>
  </w:style>
  <w:style w:type="paragraph" w:styleId="a5">
    <w:name w:val="footer"/>
    <w:basedOn w:val="a"/>
    <w:link w:val="a6"/>
    <w:uiPriority w:val="99"/>
    <w:unhideWhenUsed/>
    <w:rsid w:val="00D45E19"/>
    <w:pPr>
      <w:tabs>
        <w:tab w:val="center" w:pos="4153"/>
        <w:tab w:val="right" w:pos="8306"/>
      </w:tabs>
      <w:snapToGrid w:val="0"/>
    </w:pPr>
    <w:rPr>
      <w:sz w:val="18"/>
      <w:szCs w:val="18"/>
    </w:rPr>
  </w:style>
  <w:style w:type="character" w:customStyle="1" w:styleId="a6">
    <w:name w:val="页脚 字符"/>
    <w:basedOn w:val="a0"/>
    <w:link w:val="a5"/>
    <w:uiPriority w:val="99"/>
    <w:rsid w:val="00D45E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03531">
      <w:marLeft w:val="0"/>
      <w:marRight w:val="0"/>
      <w:marTop w:val="10"/>
      <w:marBottom w:val="10"/>
      <w:divBdr>
        <w:top w:val="none" w:sz="0" w:space="0" w:color="auto"/>
        <w:left w:val="none" w:sz="0" w:space="0" w:color="auto"/>
        <w:bottom w:val="none" w:sz="0" w:space="0" w:color="auto"/>
        <w:right w:val="none" w:sz="0" w:space="0" w:color="auto"/>
      </w:divBdr>
    </w:div>
    <w:div w:id="116144512">
      <w:marLeft w:val="0"/>
      <w:marRight w:val="720"/>
      <w:marTop w:val="10"/>
      <w:marBottom w:val="10"/>
      <w:divBdr>
        <w:top w:val="none" w:sz="0" w:space="0" w:color="auto"/>
        <w:left w:val="none" w:sz="0" w:space="0" w:color="auto"/>
        <w:bottom w:val="none" w:sz="0" w:space="0" w:color="auto"/>
        <w:right w:val="none" w:sz="0" w:space="0" w:color="auto"/>
      </w:divBdr>
    </w:div>
    <w:div w:id="130757719">
      <w:marLeft w:val="0"/>
      <w:marRight w:val="0"/>
      <w:marTop w:val="10"/>
      <w:marBottom w:val="10"/>
      <w:divBdr>
        <w:top w:val="none" w:sz="0" w:space="0" w:color="auto"/>
        <w:left w:val="none" w:sz="0" w:space="0" w:color="auto"/>
        <w:bottom w:val="none" w:sz="0" w:space="0" w:color="auto"/>
        <w:right w:val="none" w:sz="0" w:space="0" w:color="auto"/>
      </w:divBdr>
    </w:div>
    <w:div w:id="133331994">
      <w:marLeft w:val="0"/>
      <w:marRight w:val="0"/>
      <w:marTop w:val="10"/>
      <w:marBottom w:val="10"/>
      <w:divBdr>
        <w:top w:val="none" w:sz="0" w:space="0" w:color="auto"/>
        <w:left w:val="none" w:sz="0" w:space="0" w:color="auto"/>
        <w:bottom w:val="none" w:sz="0" w:space="0" w:color="auto"/>
        <w:right w:val="none" w:sz="0" w:space="0" w:color="auto"/>
      </w:divBdr>
    </w:div>
    <w:div w:id="153306456">
      <w:marLeft w:val="0"/>
      <w:marRight w:val="0"/>
      <w:marTop w:val="10"/>
      <w:marBottom w:val="10"/>
      <w:divBdr>
        <w:top w:val="none" w:sz="0" w:space="0" w:color="auto"/>
        <w:left w:val="none" w:sz="0" w:space="0" w:color="auto"/>
        <w:bottom w:val="none" w:sz="0" w:space="0" w:color="auto"/>
        <w:right w:val="none" w:sz="0" w:space="0" w:color="auto"/>
      </w:divBdr>
    </w:div>
    <w:div w:id="163593656">
      <w:marLeft w:val="0"/>
      <w:marRight w:val="0"/>
      <w:marTop w:val="10"/>
      <w:marBottom w:val="10"/>
      <w:divBdr>
        <w:top w:val="none" w:sz="0" w:space="0" w:color="auto"/>
        <w:left w:val="none" w:sz="0" w:space="0" w:color="auto"/>
        <w:bottom w:val="none" w:sz="0" w:space="0" w:color="auto"/>
        <w:right w:val="none" w:sz="0" w:space="0" w:color="auto"/>
      </w:divBdr>
    </w:div>
    <w:div w:id="243803642">
      <w:marLeft w:val="0"/>
      <w:marRight w:val="0"/>
      <w:marTop w:val="10"/>
      <w:marBottom w:val="10"/>
      <w:divBdr>
        <w:top w:val="none" w:sz="0" w:space="0" w:color="auto"/>
        <w:left w:val="none" w:sz="0" w:space="0" w:color="auto"/>
        <w:bottom w:val="none" w:sz="0" w:space="0" w:color="auto"/>
        <w:right w:val="none" w:sz="0" w:space="0" w:color="auto"/>
      </w:divBdr>
    </w:div>
    <w:div w:id="329911594">
      <w:marLeft w:val="0"/>
      <w:marRight w:val="720"/>
      <w:marTop w:val="10"/>
      <w:marBottom w:val="10"/>
      <w:divBdr>
        <w:top w:val="none" w:sz="0" w:space="0" w:color="auto"/>
        <w:left w:val="none" w:sz="0" w:space="0" w:color="auto"/>
        <w:bottom w:val="none" w:sz="0" w:space="0" w:color="auto"/>
        <w:right w:val="none" w:sz="0" w:space="0" w:color="auto"/>
      </w:divBdr>
    </w:div>
    <w:div w:id="417798055">
      <w:marLeft w:val="0"/>
      <w:marRight w:val="0"/>
      <w:marTop w:val="10"/>
      <w:marBottom w:val="10"/>
      <w:divBdr>
        <w:top w:val="none" w:sz="0" w:space="0" w:color="auto"/>
        <w:left w:val="none" w:sz="0" w:space="0" w:color="auto"/>
        <w:bottom w:val="none" w:sz="0" w:space="0" w:color="auto"/>
        <w:right w:val="none" w:sz="0" w:space="0" w:color="auto"/>
      </w:divBdr>
    </w:div>
    <w:div w:id="810366053">
      <w:marLeft w:val="0"/>
      <w:marRight w:val="0"/>
      <w:marTop w:val="10"/>
      <w:marBottom w:val="10"/>
      <w:divBdr>
        <w:top w:val="none" w:sz="0" w:space="0" w:color="auto"/>
        <w:left w:val="none" w:sz="0" w:space="0" w:color="auto"/>
        <w:bottom w:val="none" w:sz="0" w:space="0" w:color="auto"/>
        <w:right w:val="none" w:sz="0" w:space="0" w:color="auto"/>
      </w:divBdr>
    </w:div>
    <w:div w:id="854808415">
      <w:marLeft w:val="0"/>
      <w:marRight w:val="0"/>
      <w:marTop w:val="10"/>
      <w:marBottom w:val="10"/>
      <w:divBdr>
        <w:top w:val="none" w:sz="0" w:space="0" w:color="auto"/>
        <w:left w:val="none" w:sz="0" w:space="0" w:color="auto"/>
        <w:bottom w:val="none" w:sz="0" w:space="0" w:color="auto"/>
        <w:right w:val="none" w:sz="0" w:space="0" w:color="auto"/>
      </w:divBdr>
    </w:div>
    <w:div w:id="963511051">
      <w:marLeft w:val="0"/>
      <w:marRight w:val="0"/>
      <w:marTop w:val="10"/>
      <w:marBottom w:val="10"/>
      <w:divBdr>
        <w:top w:val="none" w:sz="0" w:space="0" w:color="auto"/>
        <w:left w:val="none" w:sz="0" w:space="0" w:color="auto"/>
        <w:bottom w:val="none" w:sz="0" w:space="0" w:color="auto"/>
        <w:right w:val="none" w:sz="0" w:space="0" w:color="auto"/>
      </w:divBdr>
    </w:div>
    <w:div w:id="1067798654">
      <w:marLeft w:val="0"/>
      <w:marRight w:val="720"/>
      <w:marTop w:val="10"/>
      <w:marBottom w:val="10"/>
      <w:divBdr>
        <w:top w:val="none" w:sz="0" w:space="0" w:color="auto"/>
        <w:left w:val="none" w:sz="0" w:space="0" w:color="auto"/>
        <w:bottom w:val="none" w:sz="0" w:space="0" w:color="auto"/>
        <w:right w:val="none" w:sz="0" w:space="0" w:color="auto"/>
      </w:divBdr>
    </w:div>
    <w:div w:id="1163665642">
      <w:marLeft w:val="0"/>
      <w:marRight w:val="0"/>
      <w:marTop w:val="10"/>
      <w:marBottom w:val="10"/>
      <w:divBdr>
        <w:top w:val="none" w:sz="0" w:space="0" w:color="auto"/>
        <w:left w:val="none" w:sz="0" w:space="0" w:color="auto"/>
        <w:bottom w:val="none" w:sz="0" w:space="0" w:color="auto"/>
        <w:right w:val="none" w:sz="0" w:space="0" w:color="auto"/>
      </w:divBdr>
    </w:div>
    <w:div w:id="1383945395">
      <w:marLeft w:val="0"/>
      <w:marRight w:val="0"/>
      <w:marTop w:val="10"/>
      <w:marBottom w:val="10"/>
      <w:divBdr>
        <w:top w:val="none" w:sz="0" w:space="0" w:color="auto"/>
        <w:left w:val="none" w:sz="0" w:space="0" w:color="auto"/>
        <w:bottom w:val="none" w:sz="0" w:space="0" w:color="auto"/>
        <w:right w:val="none" w:sz="0" w:space="0" w:color="auto"/>
      </w:divBdr>
    </w:div>
    <w:div w:id="1400443578">
      <w:marLeft w:val="0"/>
      <w:marRight w:val="0"/>
      <w:marTop w:val="10"/>
      <w:marBottom w:val="10"/>
      <w:divBdr>
        <w:top w:val="none" w:sz="0" w:space="0" w:color="auto"/>
        <w:left w:val="none" w:sz="0" w:space="0" w:color="auto"/>
        <w:bottom w:val="none" w:sz="0" w:space="0" w:color="auto"/>
        <w:right w:val="none" w:sz="0" w:space="0" w:color="auto"/>
      </w:divBdr>
    </w:div>
    <w:div w:id="1748111799">
      <w:marLeft w:val="0"/>
      <w:marRight w:val="0"/>
      <w:marTop w:val="10"/>
      <w:marBottom w:val="10"/>
      <w:divBdr>
        <w:top w:val="none" w:sz="0" w:space="0" w:color="auto"/>
        <w:left w:val="none" w:sz="0" w:space="0" w:color="auto"/>
        <w:bottom w:val="none" w:sz="0" w:space="0" w:color="auto"/>
        <w:right w:val="none" w:sz="0" w:space="0" w:color="auto"/>
      </w:divBdr>
    </w:div>
    <w:div w:id="1761831794">
      <w:marLeft w:val="0"/>
      <w:marRight w:val="0"/>
      <w:marTop w:val="10"/>
      <w:marBottom w:val="10"/>
      <w:divBdr>
        <w:top w:val="none" w:sz="0" w:space="0" w:color="auto"/>
        <w:left w:val="none" w:sz="0" w:space="0" w:color="auto"/>
        <w:bottom w:val="none" w:sz="0" w:space="0" w:color="auto"/>
        <w:right w:val="none" w:sz="0" w:space="0" w:color="auto"/>
      </w:divBdr>
    </w:div>
    <w:div w:id="1808084810">
      <w:marLeft w:val="0"/>
      <w:marRight w:val="720"/>
      <w:marTop w:val="10"/>
      <w:marBottom w:val="10"/>
      <w:divBdr>
        <w:top w:val="none" w:sz="0" w:space="0" w:color="auto"/>
        <w:left w:val="none" w:sz="0" w:space="0" w:color="auto"/>
        <w:bottom w:val="none" w:sz="0" w:space="0" w:color="auto"/>
        <w:right w:val="none" w:sz="0" w:space="0" w:color="auto"/>
      </w:divBdr>
    </w:div>
    <w:div w:id="190409608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1564</Characters>
  <Application>Microsoft Office Word</Application>
  <DocSecurity>0</DocSecurity>
  <Lines>13</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2025-04-30T06:42:00Z</dcterms:created>
  <dcterms:modified xsi:type="dcterms:W3CDTF">2025-04-30T06:42:00Z</dcterms:modified>
</cp:coreProperties>
</file>