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20997" w14:textId="77777777" w:rsidR="00F03025" w:rsidRDefault="00F03025">
      <w:pPr>
        <w:spacing w:line="500" w:lineRule="atLeast"/>
        <w:jc w:val="center"/>
        <w:divId w:val="627200140"/>
        <w:rPr>
          <w:rFonts w:ascii="黑体" w:eastAsia="黑体" w:hAnsi="黑体"/>
          <w:sz w:val="36"/>
          <w:szCs w:val="36"/>
        </w:rPr>
      </w:pPr>
      <w:r>
        <w:rPr>
          <w:rFonts w:ascii="黑体" w:eastAsia="黑体" w:hAnsi="黑体" w:hint="eastAsia"/>
          <w:sz w:val="36"/>
          <w:szCs w:val="36"/>
        </w:rPr>
        <w:t>广东省珠海横琴新区人民法院</w:t>
      </w:r>
    </w:p>
    <w:p w14:paraId="39369416" w14:textId="77777777" w:rsidR="00F03025" w:rsidRDefault="00F03025">
      <w:pPr>
        <w:spacing w:line="500" w:lineRule="atLeast"/>
        <w:jc w:val="center"/>
        <w:divId w:val="4149359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DBEC9A" w14:textId="77777777" w:rsidR="00F03025" w:rsidRDefault="00F03025">
      <w:pPr>
        <w:spacing w:line="500" w:lineRule="atLeast"/>
        <w:jc w:val="right"/>
        <w:divId w:val="1999071269"/>
        <w:rPr>
          <w:rFonts w:hint="eastAsia"/>
          <w:sz w:val="30"/>
          <w:szCs w:val="30"/>
        </w:rPr>
      </w:pPr>
      <w:r>
        <w:rPr>
          <w:rFonts w:hint="eastAsia"/>
          <w:sz w:val="30"/>
          <w:szCs w:val="30"/>
        </w:rPr>
        <w:t>（</w:t>
      </w:r>
      <w:r>
        <w:rPr>
          <w:rFonts w:hint="eastAsia"/>
          <w:sz w:val="30"/>
          <w:szCs w:val="30"/>
        </w:rPr>
        <w:t>2014</w:t>
      </w:r>
      <w:r>
        <w:rPr>
          <w:rFonts w:hint="eastAsia"/>
          <w:sz w:val="30"/>
          <w:szCs w:val="30"/>
        </w:rPr>
        <w:t>）珠横法刑初字第</w:t>
      </w:r>
      <w:r>
        <w:rPr>
          <w:rFonts w:hint="eastAsia"/>
          <w:sz w:val="30"/>
          <w:szCs w:val="30"/>
        </w:rPr>
        <w:t>52</w:t>
      </w:r>
      <w:r>
        <w:rPr>
          <w:rFonts w:hint="eastAsia"/>
          <w:sz w:val="30"/>
          <w:szCs w:val="30"/>
        </w:rPr>
        <w:t>号</w:t>
      </w:r>
    </w:p>
    <w:p w14:paraId="7910BD43" w14:textId="77777777" w:rsidR="00F03025" w:rsidRDefault="00F03025">
      <w:pPr>
        <w:spacing w:line="500" w:lineRule="atLeast"/>
        <w:ind w:firstLine="600"/>
        <w:divId w:val="2029287367"/>
        <w:rPr>
          <w:rFonts w:hint="eastAsia"/>
          <w:sz w:val="30"/>
          <w:szCs w:val="30"/>
        </w:rPr>
      </w:pPr>
      <w:r>
        <w:rPr>
          <w:rFonts w:hint="eastAsia"/>
          <w:sz w:val="30"/>
          <w:szCs w:val="30"/>
        </w:rPr>
        <w:t>公诉机关珠海横琴新区人民检察院。</w:t>
      </w:r>
    </w:p>
    <w:p w14:paraId="1239B425" w14:textId="77777777" w:rsidR="00F03025" w:rsidRDefault="00F03025">
      <w:pPr>
        <w:spacing w:line="500" w:lineRule="atLeast"/>
        <w:ind w:firstLine="600"/>
        <w:divId w:val="1033312541"/>
        <w:rPr>
          <w:rFonts w:hint="eastAsia"/>
          <w:sz w:val="30"/>
          <w:szCs w:val="30"/>
        </w:rPr>
      </w:pPr>
      <w:r>
        <w:rPr>
          <w:rFonts w:hint="eastAsia"/>
          <w:sz w:val="30"/>
          <w:szCs w:val="30"/>
        </w:rPr>
        <w:t>被告人曾顺平，男，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日出生于广东省惠东县，汉族，大学文化，原系珠海大横琴股份有限公司前期业务部副经理，羁押前住珠海市金湾区，户籍所在地：珠海市金湾区。因本案于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日被逮捕。现羁押于珠海市第一看守所。</w:t>
      </w:r>
    </w:p>
    <w:p w14:paraId="4AC0AC35" w14:textId="77777777" w:rsidR="00F03025" w:rsidRDefault="00F03025">
      <w:pPr>
        <w:spacing w:line="500" w:lineRule="atLeast"/>
        <w:ind w:firstLine="600"/>
        <w:divId w:val="2018464591"/>
        <w:rPr>
          <w:rFonts w:hint="eastAsia"/>
          <w:sz w:val="30"/>
          <w:szCs w:val="30"/>
        </w:rPr>
      </w:pPr>
      <w:r>
        <w:rPr>
          <w:rFonts w:hint="eastAsia"/>
          <w:sz w:val="30"/>
          <w:szCs w:val="30"/>
        </w:rPr>
        <w:t>辩护人黄海涛，广东亚太时代律师事务所律师。</w:t>
      </w:r>
    </w:p>
    <w:p w14:paraId="5C9B5301" w14:textId="77777777" w:rsidR="00F03025" w:rsidRDefault="00F03025">
      <w:pPr>
        <w:spacing w:line="500" w:lineRule="atLeast"/>
        <w:ind w:firstLine="600"/>
        <w:divId w:val="834103439"/>
        <w:rPr>
          <w:rFonts w:hint="eastAsia"/>
          <w:sz w:val="30"/>
          <w:szCs w:val="30"/>
        </w:rPr>
      </w:pPr>
      <w:r>
        <w:rPr>
          <w:rFonts w:hint="eastAsia"/>
          <w:sz w:val="30"/>
          <w:szCs w:val="30"/>
        </w:rPr>
        <w:t>辩护人董伟，广东亚太时代律师事务所律师。</w:t>
      </w:r>
    </w:p>
    <w:p w14:paraId="4DCC40D4" w14:textId="77777777" w:rsidR="00F03025" w:rsidRDefault="00F03025">
      <w:pPr>
        <w:spacing w:line="500" w:lineRule="atLeast"/>
        <w:ind w:firstLine="600"/>
        <w:divId w:val="1761565710"/>
        <w:rPr>
          <w:rFonts w:hint="eastAsia"/>
          <w:sz w:val="30"/>
          <w:szCs w:val="30"/>
        </w:rPr>
      </w:pPr>
      <w:r>
        <w:rPr>
          <w:rFonts w:hint="eastAsia"/>
          <w:sz w:val="30"/>
          <w:szCs w:val="30"/>
        </w:rPr>
        <w:t>珠海横琴新区人民检察院以珠横检公诉刑诉（</w:t>
      </w:r>
      <w:r>
        <w:rPr>
          <w:rFonts w:hint="eastAsia"/>
          <w:sz w:val="30"/>
          <w:szCs w:val="30"/>
        </w:rPr>
        <w:t>2014</w:t>
      </w:r>
      <w:r>
        <w:rPr>
          <w:rFonts w:hint="eastAsia"/>
          <w:sz w:val="30"/>
          <w:szCs w:val="30"/>
        </w:rPr>
        <w:t>）</w:t>
      </w:r>
      <w:r>
        <w:rPr>
          <w:rFonts w:hint="eastAsia"/>
          <w:sz w:val="30"/>
          <w:szCs w:val="30"/>
        </w:rPr>
        <w:t>66</w:t>
      </w:r>
      <w:r>
        <w:rPr>
          <w:rFonts w:hint="eastAsia"/>
          <w:sz w:val="30"/>
          <w:szCs w:val="30"/>
        </w:rPr>
        <w:t>号起诉书指控被告人曾顺平犯受贿罪，于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日公开开庭审理了本案。珠海横琴新区人民检察院指派检察员张雁出庭支持公诉。被告人曾顺平及其辩护人黄海涛到庭参加诉讼。现已审理终结。</w:t>
      </w:r>
    </w:p>
    <w:p w14:paraId="2FDFDB56" w14:textId="77777777" w:rsidR="00F03025" w:rsidRDefault="00F03025">
      <w:pPr>
        <w:spacing w:line="500" w:lineRule="atLeast"/>
        <w:ind w:firstLine="600"/>
        <w:divId w:val="75651312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月，被告人曾顺平历任珠海大横琴投资有限公司规划部规划主管、珠海大横琴城市建设有限公司土地开发部副经理、珠海大横琴股份有限公司前期业务部副经理等职务。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月期间，被告人曾顺平身为工程现场管理人员，利用职务之便，为他人谋取利益，多次非法收受他人贿赂款共计人民币</w:t>
      </w:r>
      <w:r>
        <w:rPr>
          <w:rFonts w:hint="eastAsia"/>
          <w:sz w:val="30"/>
          <w:szCs w:val="30"/>
        </w:rPr>
        <w:t>19</w:t>
      </w:r>
      <w:r>
        <w:rPr>
          <w:rFonts w:hint="eastAsia"/>
          <w:sz w:val="30"/>
          <w:szCs w:val="30"/>
        </w:rPr>
        <w:t>万元。被告人曾顺平于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日向珠海横琴新区人民检察院自动投案，于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日向珠海横琴新区人民检察院退出全部赃款。具体事实如下：</w:t>
      </w:r>
    </w:p>
    <w:p w14:paraId="39EE2F4F" w14:textId="77777777" w:rsidR="00F03025" w:rsidRDefault="00F03025">
      <w:pPr>
        <w:spacing w:line="500" w:lineRule="atLeast"/>
        <w:ind w:firstLine="600"/>
        <w:divId w:val="815999307"/>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月的一天，被告人曾顺平分两次，在香洲茂业百货附近，收受横琴芒洲湿地展厅供配电工程及横琴总部服务中心一期临时施工用房供配电工程承包方的现场施工负责人邵某某（另案处理）给予的人民币共计</w:t>
      </w:r>
      <w:r>
        <w:rPr>
          <w:rFonts w:hint="eastAsia"/>
          <w:sz w:val="30"/>
          <w:szCs w:val="30"/>
        </w:rPr>
        <w:t>10</w:t>
      </w:r>
      <w:r>
        <w:rPr>
          <w:rFonts w:hint="eastAsia"/>
          <w:sz w:val="30"/>
          <w:szCs w:val="30"/>
        </w:rPr>
        <w:t>万元。</w:t>
      </w:r>
    </w:p>
    <w:p w14:paraId="0199C4F7" w14:textId="77777777" w:rsidR="00F03025" w:rsidRDefault="00F03025">
      <w:pPr>
        <w:spacing w:line="500" w:lineRule="atLeast"/>
        <w:ind w:firstLine="600"/>
        <w:divId w:val="111420731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月的一天，被告人曾顺平通过其妻子郭某某，在金湾区湖心路口附近，收受横琴总部服务中心一期施工临时用房工程及横琴滨海湿地展厅临时建筑工程承包方的负责人余某某（另案处理）给予的人民币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月的一天，被告人曾顺平在九洲港码头附近，收受余某某给予的人民币</w:t>
      </w:r>
      <w:r>
        <w:rPr>
          <w:rFonts w:hint="eastAsia"/>
          <w:sz w:val="30"/>
          <w:szCs w:val="30"/>
        </w:rPr>
        <w:t>2</w:t>
      </w:r>
      <w:r>
        <w:rPr>
          <w:rFonts w:hint="eastAsia"/>
          <w:sz w:val="30"/>
          <w:szCs w:val="30"/>
        </w:rPr>
        <w:t>万元。</w:t>
      </w:r>
    </w:p>
    <w:p w14:paraId="0325F45A" w14:textId="77777777" w:rsidR="00F03025" w:rsidRDefault="00F03025">
      <w:pPr>
        <w:spacing w:line="500" w:lineRule="atLeast"/>
        <w:ind w:firstLine="600"/>
        <w:divId w:val="154266430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月的一天，被告人曾顺平在大横琴粗沙环村黄绿春的办公室，收受粤澳合作中医药科技产业园临时展厅供水工程承包人黄某某（另案处理）给予的人民币</w:t>
      </w:r>
      <w:r>
        <w:rPr>
          <w:rFonts w:hint="eastAsia"/>
          <w:sz w:val="30"/>
          <w:szCs w:val="30"/>
        </w:rPr>
        <w:t>2</w:t>
      </w:r>
      <w:r>
        <w:rPr>
          <w:rFonts w:hint="eastAsia"/>
          <w:sz w:val="30"/>
          <w:szCs w:val="30"/>
        </w:rPr>
        <w:t>万元。</w:t>
      </w:r>
    </w:p>
    <w:p w14:paraId="621BD226" w14:textId="77777777" w:rsidR="00F03025" w:rsidRDefault="00F03025">
      <w:pPr>
        <w:spacing w:line="500" w:lineRule="atLeast"/>
        <w:ind w:firstLine="600"/>
        <w:divId w:val="350448219"/>
        <w:rPr>
          <w:rFonts w:hint="eastAsia"/>
          <w:sz w:val="30"/>
          <w:szCs w:val="30"/>
        </w:rPr>
      </w:pPr>
      <w:r>
        <w:rPr>
          <w:rFonts w:hint="eastAsia"/>
          <w:sz w:val="30"/>
          <w:szCs w:val="30"/>
        </w:rPr>
        <w:t>上述事实，被告人曾顺平在开庭审理过程中均无异议，并有证人邵某某、余某某、黄某某、郭某某的证言，公司营业执照、代码证、章程等资料，任职文件，劳动合同书，相关工程合同及被告人曾顺平在侦查阶段的供述等证据证实，足以认定。</w:t>
      </w:r>
    </w:p>
    <w:p w14:paraId="6059DCA5" w14:textId="77777777" w:rsidR="00F03025" w:rsidRDefault="00F03025">
      <w:pPr>
        <w:spacing w:line="500" w:lineRule="atLeast"/>
        <w:ind w:firstLine="600"/>
        <w:divId w:val="1200894682"/>
        <w:rPr>
          <w:rFonts w:hint="eastAsia"/>
          <w:sz w:val="30"/>
          <w:szCs w:val="30"/>
        </w:rPr>
      </w:pPr>
      <w:r>
        <w:rPr>
          <w:rFonts w:hint="eastAsia"/>
          <w:sz w:val="30"/>
          <w:szCs w:val="30"/>
        </w:rPr>
        <w:t>被告人曾顺平及其辩护人的辩护意见：</w:t>
      </w:r>
      <w:r>
        <w:rPr>
          <w:rFonts w:hint="eastAsia"/>
          <w:sz w:val="30"/>
          <w:szCs w:val="30"/>
        </w:rPr>
        <w:t>1</w:t>
      </w:r>
      <w:r>
        <w:rPr>
          <w:rFonts w:hint="eastAsia"/>
          <w:sz w:val="30"/>
          <w:szCs w:val="30"/>
        </w:rPr>
        <w:t>、对公诉机关指控的罪名及犯罪事实没有异议；被告人曾顺平犯罪情节轻微，主观恶性小。</w:t>
      </w:r>
      <w:r>
        <w:rPr>
          <w:rFonts w:hint="eastAsia"/>
          <w:sz w:val="30"/>
          <w:szCs w:val="30"/>
        </w:rPr>
        <w:t>2</w:t>
      </w:r>
      <w:r>
        <w:rPr>
          <w:rFonts w:hint="eastAsia"/>
          <w:sz w:val="30"/>
          <w:szCs w:val="30"/>
        </w:rPr>
        <w:t>、被告人曾顺平所负责的工程在管理过程中没有违法违规，没有给国家造成损失，社会危害较轻。</w:t>
      </w:r>
      <w:r>
        <w:rPr>
          <w:rFonts w:hint="eastAsia"/>
          <w:sz w:val="30"/>
          <w:szCs w:val="30"/>
        </w:rPr>
        <w:t>3</w:t>
      </w:r>
      <w:r>
        <w:rPr>
          <w:rFonts w:hint="eastAsia"/>
          <w:sz w:val="30"/>
          <w:szCs w:val="30"/>
        </w:rPr>
        <w:t>、被告人曾顺平是初犯，有自首情节且已经退还全部赃款，请法庭减轻处罚。</w:t>
      </w:r>
    </w:p>
    <w:p w14:paraId="7272998E" w14:textId="77777777" w:rsidR="00F03025" w:rsidRDefault="00F03025">
      <w:pPr>
        <w:spacing w:line="500" w:lineRule="atLeast"/>
        <w:ind w:firstLine="600"/>
        <w:divId w:val="1553999388"/>
        <w:rPr>
          <w:rFonts w:hint="eastAsia"/>
          <w:sz w:val="30"/>
          <w:szCs w:val="30"/>
        </w:rPr>
      </w:pPr>
      <w:r>
        <w:rPr>
          <w:rFonts w:hint="eastAsia"/>
          <w:sz w:val="30"/>
          <w:szCs w:val="30"/>
        </w:rPr>
        <w:t>本院认为，被告人曾顺平为国有公司从事公务的人员，应以国家工作人员论，被告人曾顺平利用职务之便，非法收受他人现金共计人民币十九万元，为他人谋取利益，其行为已触犯刑律，构成受贿罪。公诉机关指控的犯罪事实清楚，证据确实、充分，指控的罪名成立。被告人曾顺平犯罪后自动投案，如实供述自己的犯罪事实，是自首，依法可以减轻处罚。被告人曾顺平有悔罪表现，且清退了全部赃款，可以酌情从轻处罚。辩护人提出被告人曾顺平具有自首、退赃等减轻或从轻处罚情节的辩护意见成立，本院予以采纳。根据被告人的犯罪事实、性质、情节及社会危害性，依照《中华人民共和国刑法》第三百八十五条第一款、第三百八十六条、第三百八十三条第一款第（一）项、第九十三条第二款、第六十七条第一款、第六十四条的规定，判决如下：</w:t>
      </w:r>
    </w:p>
    <w:p w14:paraId="3179C0D7" w14:textId="77777777" w:rsidR="00F03025" w:rsidRDefault="00F03025">
      <w:pPr>
        <w:spacing w:line="500" w:lineRule="atLeast"/>
        <w:ind w:firstLine="600"/>
        <w:divId w:val="296229819"/>
        <w:rPr>
          <w:rFonts w:hint="eastAsia"/>
          <w:sz w:val="30"/>
          <w:szCs w:val="30"/>
        </w:rPr>
      </w:pPr>
      <w:r>
        <w:rPr>
          <w:rFonts w:hint="eastAsia"/>
          <w:sz w:val="30"/>
          <w:szCs w:val="30"/>
        </w:rPr>
        <w:t>一、被告人曾顺平犯受贿罪，判处有期徒刑五年一个月，并处没收财产人民币二万元。（刑期从判决执行之日起计算。判决执行以前先行羁押的，羁押一日折抵刑期一日，即自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w:t>
      </w:r>
    </w:p>
    <w:p w14:paraId="26E7D372" w14:textId="77777777" w:rsidR="00F03025" w:rsidRDefault="00F03025">
      <w:pPr>
        <w:spacing w:line="500" w:lineRule="atLeast"/>
        <w:ind w:firstLine="600"/>
        <w:divId w:val="1693143326"/>
        <w:rPr>
          <w:rFonts w:hint="eastAsia"/>
          <w:sz w:val="30"/>
          <w:szCs w:val="30"/>
        </w:rPr>
      </w:pPr>
      <w:r>
        <w:rPr>
          <w:rFonts w:hint="eastAsia"/>
          <w:sz w:val="30"/>
          <w:szCs w:val="30"/>
        </w:rPr>
        <w:t>二、扣押在案的赃款人民币十九万元依法予以没收，由扣押机关直接上缴国库。</w:t>
      </w:r>
    </w:p>
    <w:p w14:paraId="26A78000" w14:textId="77777777" w:rsidR="00F03025" w:rsidRDefault="00F03025">
      <w:pPr>
        <w:spacing w:line="500" w:lineRule="atLeast"/>
        <w:ind w:firstLine="600"/>
        <w:divId w:val="15630550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02E653B3" w14:textId="77777777" w:rsidR="00F03025" w:rsidRDefault="00F03025">
      <w:pPr>
        <w:spacing w:line="500" w:lineRule="atLeast"/>
        <w:jc w:val="right"/>
        <w:divId w:val="947004839"/>
        <w:rPr>
          <w:rFonts w:hint="eastAsia"/>
          <w:sz w:val="30"/>
          <w:szCs w:val="30"/>
        </w:rPr>
      </w:pPr>
      <w:r>
        <w:rPr>
          <w:rFonts w:hint="eastAsia"/>
          <w:sz w:val="30"/>
          <w:szCs w:val="30"/>
        </w:rPr>
        <w:t>审　判　长　　谢伟东</w:t>
      </w:r>
    </w:p>
    <w:p w14:paraId="5925A961" w14:textId="77777777" w:rsidR="00F03025" w:rsidRDefault="00F03025">
      <w:pPr>
        <w:spacing w:line="500" w:lineRule="atLeast"/>
        <w:jc w:val="right"/>
        <w:divId w:val="435102578"/>
        <w:rPr>
          <w:rFonts w:hint="eastAsia"/>
          <w:sz w:val="30"/>
          <w:szCs w:val="30"/>
        </w:rPr>
      </w:pPr>
      <w:r>
        <w:rPr>
          <w:rFonts w:hint="eastAsia"/>
          <w:sz w:val="30"/>
          <w:szCs w:val="30"/>
        </w:rPr>
        <w:t>人民陪审员　　龙　高</w:t>
      </w:r>
    </w:p>
    <w:p w14:paraId="14DFE6A7" w14:textId="77777777" w:rsidR="00F03025" w:rsidRDefault="00F03025">
      <w:pPr>
        <w:spacing w:line="500" w:lineRule="atLeast"/>
        <w:jc w:val="right"/>
        <w:divId w:val="1748114323"/>
        <w:rPr>
          <w:rFonts w:hint="eastAsia"/>
          <w:sz w:val="30"/>
          <w:szCs w:val="30"/>
        </w:rPr>
      </w:pPr>
      <w:r>
        <w:rPr>
          <w:rFonts w:hint="eastAsia"/>
          <w:sz w:val="30"/>
          <w:szCs w:val="30"/>
        </w:rPr>
        <w:t>人民陪审员　　何　雅</w:t>
      </w:r>
    </w:p>
    <w:p w14:paraId="6CA05B2C" w14:textId="77777777" w:rsidR="00F03025" w:rsidRDefault="00F03025">
      <w:pPr>
        <w:spacing w:line="500" w:lineRule="atLeast"/>
        <w:jc w:val="right"/>
        <w:divId w:val="1807580327"/>
        <w:rPr>
          <w:rFonts w:hint="eastAsia"/>
          <w:sz w:val="30"/>
          <w:szCs w:val="30"/>
        </w:rPr>
      </w:pPr>
      <w:r>
        <w:rPr>
          <w:rFonts w:hint="eastAsia"/>
          <w:sz w:val="30"/>
          <w:szCs w:val="30"/>
        </w:rPr>
        <w:t>二〇一四年十一月十八日</w:t>
      </w:r>
    </w:p>
    <w:p w14:paraId="5ED6A443" w14:textId="77777777" w:rsidR="00F03025" w:rsidRDefault="00F03025">
      <w:pPr>
        <w:spacing w:line="500" w:lineRule="atLeast"/>
        <w:jc w:val="right"/>
        <w:divId w:val="1386104012"/>
        <w:rPr>
          <w:rFonts w:hint="eastAsia"/>
          <w:sz w:val="30"/>
          <w:szCs w:val="30"/>
        </w:rPr>
      </w:pPr>
      <w:r>
        <w:rPr>
          <w:rFonts w:hint="eastAsia"/>
          <w:sz w:val="30"/>
          <w:szCs w:val="30"/>
        </w:rPr>
        <w:t>书　记　员　　罗育君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760F" w14:textId="77777777" w:rsidR="00A008CA" w:rsidRDefault="00A008CA" w:rsidP="00A008CA">
      <w:pPr>
        <w:rPr>
          <w:rFonts w:hint="eastAsia"/>
        </w:rPr>
      </w:pPr>
      <w:r>
        <w:separator/>
      </w:r>
    </w:p>
  </w:endnote>
  <w:endnote w:type="continuationSeparator" w:id="0">
    <w:p w14:paraId="010E4D76" w14:textId="77777777" w:rsidR="00A008CA" w:rsidRDefault="00A008CA" w:rsidP="00A008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1FD4" w14:textId="77777777" w:rsidR="00A008CA" w:rsidRDefault="00A008CA" w:rsidP="00A008CA">
      <w:pPr>
        <w:rPr>
          <w:rFonts w:hint="eastAsia"/>
        </w:rPr>
      </w:pPr>
      <w:r>
        <w:separator/>
      </w:r>
    </w:p>
  </w:footnote>
  <w:footnote w:type="continuationSeparator" w:id="0">
    <w:p w14:paraId="665C0D3C" w14:textId="77777777" w:rsidR="00A008CA" w:rsidRDefault="00A008CA" w:rsidP="00A008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08CA"/>
    <w:rsid w:val="00A008CA"/>
    <w:rsid w:val="00A23C24"/>
    <w:rsid w:val="00F03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9CB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008CA"/>
    <w:pPr>
      <w:tabs>
        <w:tab w:val="center" w:pos="4153"/>
        <w:tab w:val="right" w:pos="8306"/>
      </w:tabs>
      <w:snapToGrid w:val="0"/>
      <w:jc w:val="center"/>
    </w:pPr>
    <w:rPr>
      <w:sz w:val="18"/>
      <w:szCs w:val="18"/>
    </w:rPr>
  </w:style>
  <w:style w:type="character" w:customStyle="1" w:styleId="a5">
    <w:name w:val="页眉 字符"/>
    <w:basedOn w:val="a0"/>
    <w:link w:val="a4"/>
    <w:uiPriority w:val="99"/>
    <w:rsid w:val="00A008CA"/>
    <w:rPr>
      <w:rFonts w:ascii="宋体" w:eastAsia="宋体" w:hAnsi="宋体" w:cs="宋体"/>
      <w:sz w:val="18"/>
      <w:szCs w:val="18"/>
    </w:rPr>
  </w:style>
  <w:style w:type="paragraph" w:styleId="a6">
    <w:name w:val="footer"/>
    <w:basedOn w:val="a"/>
    <w:link w:val="a7"/>
    <w:uiPriority w:val="99"/>
    <w:unhideWhenUsed/>
    <w:rsid w:val="00A008CA"/>
    <w:pPr>
      <w:tabs>
        <w:tab w:val="center" w:pos="4153"/>
        <w:tab w:val="right" w:pos="8306"/>
      </w:tabs>
      <w:snapToGrid w:val="0"/>
    </w:pPr>
    <w:rPr>
      <w:sz w:val="18"/>
      <w:szCs w:val="18"/>
    </w:rPr>
  </w:style>
  <w:style w:type="character" w:customStyle="1" w:styleId="a7">
    <w:name w:val="页脚 字符"/>
    <w:basedOn w:val="a0"/>
    <w:link w:val="a6"/>
    <w:uiPriority w:val="99"/>
    <w:rsid w:val="00A008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05503">
      <w:marLeft w:val="0"/>
      <w:marRight w:val="0"/>
      <w:marTop w:val="10"/>
      <w:marBottom w:val="10"/>
      <w:divBdr>
        <w:top w:val="none" w:sz="0" w:space="0" w:color="auto"/>
        <w:left w:val="none" w:sz="0" w:space="0" w:color="auto"/>
        <w:bottom w:val="none" w:sz="0" w:space="0" w:color="auto"/>
        <w:right w:val="none" w:sz="0" w:space="0" w:color="auto"/>
      </w:divBdr>
    </w:div>
    <w:div w:id="296229819">
      <w:marLeft w:val="0"/>
      <w:marRight w:val="0"/>
      <w:marTop w:val="10"/>
      <w:marBottom w:val="10"/>
      <w:divBdr>
        <w:top w:val="none" w:sz="0" w:space="0" w:color="auto"/>
        <w:left w:val="none" w:sz="0" w:space="0" w:color="auto"/>
        <w:bottom w:val="none" w:sz="0" w:space="0" w:color="auto"/>
        <w:right w:val="none" w:sz="0" w:space="0" w:color="auto"/>
      </w:divBdr>
    </w:div>
    <w:div w:id="350448219">
      <w:marLeft w:val="0"/>
      <w:marRight w:val="0"/>
      <w:marTop w:val="10"/>
      <w:marBottom w:val="10"/>
      <w:divBdr>
        <w:top w:val="none" w:sz="0" w:space="0" w:color="auto"/>
        <w:left w:val="none" w:sz="0" w:space="0" w:color="auto"/>
        <w:bottom w:val="none" w:sz="0" w:space="0" w:color="auto"/>
        <w:right w:val="none" w:sz="0" w:space="0" w:color="auto"/>
      </w:divBdr>
    </w:div>
    <w:div w:id="414935928">
      <w:marLeft w:val="0"/>
      <w:marRight w:val="0"/>
      <w:marTop w:val="10"/>
      <w:marBottom w:val="10"/>
      <w:divBdr>
        <w:top w:val="none" w:sz="0" w:space="0" w:color="auto"/>
        <w:left w:val="none" w:sz="0" w:space="0" w:color="auto"/>
        <w:bottom w:val="none" w:sz="0" w:space="0" w:color="auto"/>
        <w:right w:val="none" w:sz="0" w:space="0" w:color="auto"/>
      </w:divBdr>
    </w:div>
    <w:div w:id="435102578">
      <w:marLeft w:val="0"/>
      <w:marRight w:val="720"/>
      <w:marTop w:val="10"/>
      <w:marBottom w:val="10"/>
      <w:divBdr>
        <w:top w:val="none" w:sz="0" w:space="0" w:color="auto"/>
        <w:left w:val="none" w:sz="0" w:space="0" w:color="auto"/>
        <w:bottom w:val="none" w:sz="0" w:space="0" w:color="auto"/>
        <w:right w:val="none" w:sz="0" w:space="0" w:color="auto"/>
      </w:divBdr>
    </w:div>
    <w:div w:id="627200140">
      <w:marLeft w:val="0"/>
      <w:marRight w:val="0"/>
      <w:marTop w:val="10"/>
      <w:marBottom w:val="10"/>
      <w:divBdr>
        <w:top w:val="none" w:sz="0" w:space="0" w:color="auto"/>
        <w:left w:val="none" w:sz="0" w:space="0" w:color="auto"/>
        <w:bottom w:val="none" w:sz="0" w:space="0" w:color="auto"/>
        <w:right w:val="none" w:sz="0" w:space="0" w:color="auto"/>
      </w:divBdr>
    </w:div>
    <w:div w:id="756513121">
      <w:marLeft w:val="0"/>
      <w:marRight w:val="0"/>
      <w:marTop w:val="10"/>
      <w:marBottom w:val="10"/>
      <w:divBdr>
        <w:top w:val="none" w:sz="0" w:space="0" w:color="auto"/>
        <w:left w:val="none" w:sz="0" w:space="0" w:color="auto"/>
        <w:bottom w:val="none" w:sz="0" w:space="0" w:color="auto"/>
        <w:right w:val="none" w:sz="0" w:space="0" w:color="auto"/>
      </w:divBdr>
    </w:div>
    <w:div w:id="815999307">
      <w:marLeft w:val="0"/>
      <w:marRight w:val="0"/>
      <w:marTop w:val="10"/>
      <w:marBottom w:val="10"/>
      <w:divBdr>
        <w:top w:val="none" w:sz="0" w:space="0" w:color="auto"/>
        <w:left w:val="none" w:sz="0" w:space="0" w:color="auto"/>
        <w:bottom w:val="none" w:sz="0" w:space="0" w:color="auto"/>
        <w:right w:val="none" w:sz="0" w:space="0" w:color="auto"/>
      </w:divBdr>
    </w:div>
    <w:div w:id="834103439">
      <w:marLeft w:val="0"/>
      <w:marRight w:val="0"/>
      <w:marTop w:val="10"/>
      <w:marBottom w:val="10"/>
      <w:divBdr>
        <w:top w:val="none" w:sz="0" w:space="0" w:color="auto"/>
        <w:left w:val="none" w:sz="0" w:space="0" w:color="auto"/>
        <w:bottom w:val="none" w:sz="0" w:space="0" w:color="auto"/>
        <w:right w:val="none" w:sz="0" w:space="0" w:color="auto"/>
      </w:divBdr>
    </w:div>
    <w:div w:id="947004839">
      <w:marLeft w:val="0"/>
      <w:marRight w:val="720"/>
      <w:marTop w:val="10"/>
      <w:marBottom w:val="10"/>
      <w:divBdr>
        <w:top w:val="none" w:sz="0" w:space="0" w:color="auto"/>
        <w:left w:val="none" w:sz="0" w:space="0" w:color="auto"/>
        <w:bottom w:val="none" w:sz="0" w:space="0" w:color="auto"/>
        <w:right w:val="none" w:sz="0" w:space="0" w:color="auto"/>
      </w:divBdr>
    </w:div>
    <w:div w:id="1033312541">
      <w:marLeft w:val="0"/>
      <w:marRight w:val="0"/>
      <w:marTop w:val="10"/>
      <w:marBottom w:val="10"/>
      <w:divBdr>
        <w:top w:val="none" w:sz="0" w:space="0" w:color="auto"/>
        <w:left w:val="none" w:sz="0" w:space="0" w:color="auto"/>
        <w:bottom w:val="none" w:sz="0" w:space="0" w:color="auto"/>
        <w:right w:val="none" w:sz="0" w:space="0" w:color="auto"/>
      </w:divBdr>
    </w:div>
    <w:div w:id="1114207312">
      <w:marLeft w:val="0"/>
      <w:marRight w:val="0"/>
      <w:marTop w:val="10"/>
      <w:marBottom w:val="10"/>
      <w:divBdr>
        <w:top w:val="none" w:sz="0" w:space="0" w:color="auto"/>
        <w:left w:val="none" w:sz="0" w:space="0" w:color="auto"/>
        <w:bottom w:val="none" w:sz="0" w:space="0" w:color="auto"/>
        <w:right w:val="none" w:sz="0" w:space="0" w:color="auto"/>
      </w:divBdr>
    </w:div>
    <w:div w:id="1200894682">
      <w:marLeft w:val="0"/>
      <w:marRight w:val="0"/>
      <w:marTop w:val="10"/>
      <w:marBottom w:val="10"/>
      <w:divBdr>
        <w:top w:val="none" w:sz="0" w:space="0" w:color="auto"/>
        <w:left w:val="none" w:sz="0" w:space="0" w:color="auto"/>
        <w:bottom w:val="none" w:sz="0" w:space="0" w:color="auto"/>
        <w:right w:val="none" w:sz="0" w:space="0" w:color="auto"/>
      </w:divBdr>
    </w:div>
    <w:div w:id="1386104012">
      <w:marLeft w:val="0"/>
      <w:marRight w:val="720"/>
      <w:marTop w:val="10"/>
      <w:marBottom w:val="10"/>
      <w:divBdr>
        <w:top w:val="none" w:sz="0" w:space="0" w:color="auto"/>
        <w:left w:val="none" w:sz="0" w:space="0" w:color="auto"/>
        <w:bottom w:val="none" w:sz="0" w:space="0" w:color="auto"/>
        <w:right w:val="none" w:sz="0" w:space="0" w:color="auto"/>
      </w:divBdr>
    </w:div>
    <w:div w:id="1542664302">
      <w:marLeft w:val="0"/>
      <w:marRight w:val="0"/>
      <w:marTop w:val="10"/>
      <w:marBottom w:val="10"/>
      <w:divBdr>
        <w:top w:val="none" w:sz="0" w:space="0" w:color="auto"/>
        <w:left w:val="none" w:sz="0" w:space="0" w:color="auto"/>
        <w:bottom w:val="none" w:sz="0" w:space="0" w:color="auto"/>
        <w:right w:val="none" w:sz="0" w:space="0" w:color="auto"/>
      </w:divBdr>
    </w:div>
    <w:div w:id="1553999388">
      <w:marLeft w:val="0"/>
      <w:marRight w:val="0"/>
      <w:marTop w:val="10"/>
      <w:marBottom w:val="10"/>
      <w:divBdr>
        <w:top w:val="none" w:sz="0" w:space="0" w:color="auto"/>
        <w:left w:val="none" w:sz="0" w:space="0" w:color="auto"/>
        <w:bottom w:val="none" w:sz="0" w:space="0" w:color="auto"/>
        <w:right w:val="none" w:sz="0" w:space="0" w:color="auto"/>
      </w:divBdr>
    </w:div>
    <w:div w:id="1693143326">
      <w:marLeft w:val="0"/>
      <w:marRight w:val="0"/>
      <w:marTop w:val="10"/>
      <w:marBottom w:val="10"/>
      <w:divBdr>
        <w:top w:val="none" w:sz="0" w:space="0" w:color="auto"/>
        <w:left w:val="none" w:sz="0" w:space="0" w:color="auto"/>
        <w:bottom w:val="none" w:sz="0" w:space="0" w:color="auto"/>
        <w:right w:val="none" w:sz="0" w:space="0" w:color="auto"/>
      </w:divBdr>
    </w:div>
    <w:div w:id="1748114323">
      <w:marLeft w:val="0"/>
      <w:marRight w:val="720"/>
      <w:marTop w:val="10"/>
      <w:marBottom w:val="10"/>
      <w:divBdr>
        <w:top w:val="none" w:sz="0" w:space="0" w:color="auto"/>
        <w:left w:val="none" w:sz="0" w:space="0" w:color="auto"/>
        <w:bottom w:val="none" w:sz="0" w:space="0" w:color="auto"/>
        <w:right w:val="none" w:sz="0" w:space="0" w:color="auto"/>
      </w:divBdr>
    </w:div>
    <w:div w:id="1761565710">
      <w:marLeft w:val="0"/>
      <w:marRight w:val="0"/>
      <w:marTop w:val="10"/>
      <w:marBottom w:val="10"/>
      <w:divBdr>
        <w:top w:val="none" w:sz="0" w:space="0" w:color="auto"/>
        <w:left w:val="none" w:sz="0" w:space="0" w:color="auto"/>
        <w:bottom w:val="none" w:sz="0" w:space="0" w:color="auto"/>
        <w:right w:val="none" w:sz="0" w:space="0" w:color="auto"/>
      </w:divBdr>
    </w:div>
    <w:div w:id="1807580327">
      <w:marLeft w:val="0"/>
      <w:marRight w:val="720"/>
      <w:marTop w:val="10"/>
      <w:marBottom w:val="10"/>
      <w:divBdr>
        <w:top w:val="none" w:sz="0" w:space="0" w:color="auto"/>
        <w:left w:val="none" w:sz="0" w:space="0" w:color="auto"/>
        <w:bottom w:val="none" w:sz="0" w:space="0" w:color="auto"/>
        <w:right w:val="none" w:sz="0" w:space="0" w:color="auto"/>
      </w:divBdr>
    </w:div>
    <w:div w:id="1999071269">
      <w:marLeft w:val="0"/>
      <w:marRight w:val="0"/>
      <w:marTop w:val="10"/>
      <w:marBottom w:val="10"/>
      <w:divBdr>
        <w:top w:val="none" w:sz="0" w:space="0" w:color="auto"/>
        <w:left w:val="none" w:sz="0" w:space="0" w:color="auto"/>
        <w:bottom w:val="none" w:sz="0" w:space="0" w:color="auto"/>
        <w:right w:val="none" w:sz="0" w:space="0" w:color="auto"/>
      </w:divBdr>
    </w:div>
    <w:div w:id="2018464591">
      <w:marLeft w:val="0"/>
      <w:marRight w:val="0"/>
      <w:marTop w:val="10"/>
      <w:marBottom w:val="10"/>
      <w:divBdr>
        <w:top w:val="none" w:sz="0" w:space="0" w:color="auto"/>
        <w:left w:val="none" w:sz="0" w:space="0" w:color="auto"/>
        <w:bottom w:val="none" w:sz="0" w:space="0" w:color="auto"/>
        <w:right w:val="none" w:sz="0" w:space="0" w:color="auto"/>
      </w:divBdr>
    </w:div>
    <w:div w:id="20292873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2025-04-30T06:44:00Z</dcterms:created>
  <dcterms:modified xsi:type="dcterms:W3CDTF">2025-04-30T06:44:00Z</dcterms:modified>
</cp:coreProperties>
</file>