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8150" w14:textId="77777777" w:rsidR="008409DD" w:rsidRDefault="008409DD">
      <w:pPr>
        <w:spacing w:line="500" w:lineRule="atLeast"/>
        <w:ind w:firstLine="600"/>
        <w:divId w:val="1742017352"/>
        <w:rPr>
          <w:sz w:val="30"/>
          <w:szCs w:val="30"/>
        </w:rPr>
      </w:pPr>
      <w:r>
        <w:rPr>
          <w:rFonts w:hint="eastAsia"/>
          <w:sz w:val="30"/>
          <w:szCs w:val="30"/>
        </w:rPr>
        <w:t>终稿</w:t>
      </w:r>
    </w:p>
    <w:p w14:paraId="4F5FD3E5" w14:textId="77777777" w:rsidR="008409DD" w:rsidRDefault="008409DD">
      <w:pPr>
        <w:spacing w:line="500" w:lineRule="atLeast"/>
        <w:jc w:val="center"/>
        <w:divId w:val="1245338923"/>
        <w:rPr>
          <w:rFonts w:ascii="黑体" w:eastAsia="黑体" w:hAnsi="黑体" w:hint="eastAsia"/>
          <w:sz w:val="36"/>
          <w:szCs w:val="36"/>
        </w:rPr>
      </w:pPr>
      <w:r>
        <w:rPr>
          <w:rFonts w:ascii="黑体" w:eastAsia="黑体" w:hAnsi="黑体" w:hint="eastAsia"/>
          <w:sz w:val="36"/>
          <w:szCs w:val="36"/>
        </w:rPr>
        <w:t>广东省广州市荔湾区人民法院</w:t>
      </w:r>
    </w:p>
    <w:p w14:paraId="2A50DF85" w14:textId="77777777" w:rsidR="008409DD" w:rsidRDefault="008409DD">
      <w:pPr>
        <w:spacing w:line="500" w:lineRule="atLeast"/>
        <w:jc w:val="center"/>
        <w:divId w:val="15665264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9BB74C" w14:textId="77777777" w:rsidR="008409DD" w:rsidRDefault="008409DD">
      <w:pPr>
        <w:spacing w:line="500" w:lineRule="atLeast"/>
        <w:jc w:val="right"/>
        <w:divId w:val="2085102132"/>
        <w:rPr>
          <w:rFonts w:hint="eastAsia"/>
          <w:sz w:val="30"/>
          <w:szCs w:val="30"/>
        </w:rPr>
      </w:pP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1347</w:t>
      </w:r>
      <w:r>
        <w:rPr>
          <w:rFonts w:hint="eastAsia"/>
          <w:sz w:val="30"/>
          <w:szCs w:val="30"/>
        </w:rPr>
        <w:t>号</w:t>
      </w:r>
    </w:p>
    <w:p w14:paraId="1FD3D17A" w14:textId="77777777" w:rsidR="008409DD" w:rsidRDefault="008409DD">
      <w:pPr>
        <w:spacing w:line="500" w:lineRule="atLeast"/>
        <w:ind w:firstLine="600"/>
        <w:divId w:val="608243991"/>
        <w:rPr>
          <w:rFonts w:hint="eastAsia"/>
          <w:sz w:val="30"/>
          <w:szCs w:val="30"/>
        </w:rPr>
      </w:pPr>
      <w:r>
        <w:rPr>
          <w:rFonts w:hint="eastAsia"/>
          <w:sz w:val="30"/>
          <w:szCs w:val="30"/>
        </w:rPr>
        <w:t>公诉机关广州市荔湾区人民检察院。</w:t>
      </w:r>
    </w:p>
    <w:p w14:paraId="1C17FA55" w14:textId="77777777" w:rsidR="008409DD" w:rsidRDefault="008409DD">
      <w:pPr>
        <w:spacing w:line="500" w:lineRule="atLeast"/>
        <w:ind w:firstLine="600"/>
        <w:divId w:val="708842320"/>
        <w:rPr>
          <w:rFonts w:hint="eastAsia"/>
          <w:sz w:val="30"/>
          <w:szCs w:val="30"/>
        </w:rPr>
      </w:pPr>
      <w:r>
        <w:rPr>
          <w:rFonts w:hint="eastAsia"/>
          <w:sz w:val="30"/>
          <w:szCs w:val="30"/>
        </w:rPr>
        <w:t>被告人朱丽京，女，</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日出生，汉族，文化程度大专，原广东迎宾馆副总经理、工会主席，住广州市越秀区。因本案于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日被取保候审。</w:t>
      </w:r>
    </w:p>
    <w:p w14:paraId="5EEB4D84" w14:textId="77777777" w:rsidR="008409DD" w:rsidRDefault="008409DD">
      <w:pPr>
        <w:spacing w:line="500" w:lineRule="atLeast"/>
        <w:ind w:firstLine="600"/>
        <w:divId w:val="1768498174"/>
        <w:rPr>
          <w:rFonts w:hint="eastAsia"/>
          <w:sz w:val="30"/>
          <w:szCs w:val="30"/>
        </w:rPr>
      </w:pPr>
      <w:r>
        <w:rPr>
          <w:rFonts w:hint="eastAsia"/>
          <w:sz w:val="30"/>
          <w:szCs w:val="30"/>
        </w:rPr>
        <w:t>指定辩护人欧阳强，广东金羊律师事务所律师。</w:t>
      </w:r>
    </w:p>
    <w:p w14:paraId="0409BB77" w14:textId="77777777" w:rsidR="008409DD" w:rsidRDefault="008409DD">
      <w:pPr>
        <w:spacing w:line="500" w:lineRule="atLeast"/>
        <w:ind w:firstLine="600"/>
        <w:divId w:val="1457992413"/>
        <w:rPr>
          <w:rFonts w:hint="eastAsia"/>
          <w:sz w:val="30"/>
          <w:szCs w:val="30"/>
        </w:rPr>
      </w:pPr>
      <w:r>
        <w:rPr>
          <w:rFonts w:hint="eastAsia"/>
          <w:sz w:val="30"/>
          <w:szCs w:val="30"/>
        </w:rPr>
        <w:t>公诉机关以穗荔检诉刑诉</w:t>
      </w:r>
      <w:r>
        <w:rPr>
          <w:rFonts w:hint="eastAsia"/>
          <w:sz w:val="30"/>
          <w:szCs w:val="30"/>
        </w:rPr>
        <w:t>[2017]1319</w:t>
      </w:r>
      <w:r>
        <w:rPr>
          <w:rFonts w:hint="eastAsia"/>
          <w:sz w:val="30"/>
          <w:szCs w:val="30"/>
        </w:rPr>
        <w:t>号起诉书指控被告人朱丽京犯私分国有资产罪，于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日向本院提起公诉。本院受理后，依法组成合议庭，公开开庭审理了本案。公诉机关指派检察员张惠出庭支持公诉，被告人朱丽京及指定辩护人欧阳强均到庭参加了诉讼。现已审理终结。</w:t>
      </w:r>
    </w:p>
    <w:p w14:paraId="04697709" w14:textId="77777777" w:rsidR="008409DD" w:rsidRDefault="008409DD">
      <w:pPr>
        <w:spacing w:line="500" w:lineRule="atLeast"/>
        <w:ind w:firstLine="600"/>
        <w:divId w:val="1491825039"/>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月，被告人朱丽京担任广东迎宾馆（以下简称：迎宾馆）副总经理、工会主席期间，伙同时任领导班子成员，通过虚列经营成本套取单位公款的方式，以各种名目违规发放奖金给单位员工共计人民币</w:t>
      </w:r>
      <w:r>
        <w:rPr>
          <w:rFonts w:hint="eastAsia"/>
          <w:sz w:val="30"/>
          <w:szCs w:val="30"/>
        </w:rPr>
        <w:t>23186896.98</w:t>
      </w:r>
      <w:r>
        <w:rPr>
          <w:rFonts w:hint="eastAsia"/>
          <w:sz w:val="30"/>
          <w:szCs w:val="30"/>
        </w:rPr>
        <w:t>元。其中，被告人朱丽京个人领取人民币</w:t>
      </w:r>
      <w:r>
        <w:rPr>
          <w:rFonts w:hint="eastAsia"/>
          <w:sz w:val="30"/>
          <w:szCs w:val="30"/>
        </w:rPr>
        <w:t>254130.76</w:t>
      </w:r>
      <w:r>
        <w:rPr>
          <w:rFonts w:hint="eastAsia"/>
          <w:sz w:val="30"/>
          <w:szCs w:val="30"/>
        </w:rPr>
        <w:t>元以及价值人民币</w:t>
      </w:r>
      <w:r>
        <w:rPr>
          <w:rFonts w:hint="eastAsia"/>
          <w:sz w:val="30"/>
          <w:szCs w:val="30"/>
        </w:rPr>
        <w:t>12800</w:t>
      </w:r>
      <w:r>
        <w:rPr>
          <w:rFonts w:hint="eastAsia"/>
          <w:sz w:val="30"/>
          <w:szCs w:val="30"/>
        </w:rPr>
        <w:t>元的广之旅卡、电话卡、购物卡。</w:t>
      </w:r>
    </w:p>
    <w:p w14:paraId="5D084D97" w14:textId="77777777" w:rsidR="008409DD" w:rsidRDefault="008409DD">
      <w:pPr>
        <w:spacing w:line="500" w:lineRule="atLeast"/>
        <w:ind w:firstLine="600"/>
        <w:divId w:val="904219687"/>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日，被告人朱丽京自动到案并如实供述上述犯罪事实。</w:t>
      </w:r>
    </w:p>
    <w:p w14:paraId="229571F9" w14:textId="77777777" w:rsidR="008409DD" w:rsidRDefault="008409DD">
      <w:pPr>
        <w:spacing w:line="500" w:lineRule="atLeast"/>
        <w:ind w:firstLine="600"/>
        <w:divId w:val="236481243"/>
        <w:rPr>
          <w:rFonts w:hint="eastAsia"/>
          <w:sz w:val="30"/>
          <w:szCs w:val="30"/>
        </w:rPr>
      </w:pPr>
      <w:r>
        <w:rPr>
          <w:rFonts w:hint="eastAsia"/>
          <w:sz w:val="30"/>
          <w:szCs w:val="30"/>
        </w:rPr>
        <w:t>公诉机关认为，被告人朱丽京无视国家法律，与他人结伙以单位的名义将国有资产集体私分给个人，数额较大，被告人朱丽京作为直接责任人员，其行为触犯了《中华人民共和国刑</w:t>
      </w:r>
      <w:r>
        <w:rPr>
          <w:rFonts w:hint="eastAsia"/>
          <w:sz w:val="30"/>
          <w:szCs w:val="30"/>
        </w:rPr>
        <w:lastRenderedPageBreak/>
        <w:t>法》第三百九十六条第一款之规定，犯罪事实清楚，证据确实、充分，应当以私分国有资产罪追究其刑事责任。被告人朱丽京犯罪以后自动投案，如实供述自己的罪行，是自首，根据《中华人民共和国刑法》第六十七条第一款之规定，可以从轻或者减轻处罚。请法院依法判处。</w:t>
      </w:r>
    </w:p>
    <w:p w14:paraId="5A42284F" w14:textId="77777777" w:rsidR="008409DD" w:rsidRDefault="008409DD">
      <w:pPr>
        <w:spacing w:line="500" w:lineRule="atLeast"/>
        <w:ind w:firstLine="600"/>
        <w:divId w:val="1750079575"/>
        <w:rPr>
          <w:rFonts w:hint="eastAsia"/>
          <w:sz w:val="30"/>
          <w:szCs w:val="30"/>
        </w:rPr>
      </w:pPr>
      <w:r>
        <w:rPr>
          <w:rFonts w:hint="eastAsia"/>
          <w:sz w:val="30"/>
          <w:szCs w:val="30"/>
        </w:rPr>
        <w:t>被告人朱丽京对公诉机关指控的犯罪事实没有意见，请求从轻处罚。</w:t>
      </w:r>
    </w:p>
    <w:p w14:paraId="37114A26" w14:textId="77777777" w:rsidR="008409DD" w:rsidRDefault="008409DD">
      <w:pPr>
        <w:spacing w:line="500" w:lineRule="atLeast"/>
        <w:ind w:firstLine="600"/>
        <w:divId w:val="1401714743"/>
        <w:rPr>
          <w:rFonts w:hint="eastAsia"/>
          <w:sz w:val="30"/>
          <w:szCs w:val="30"/>
        </w:rPr>
      </w:pPr>
      <w:r>
        <w:rPr>
          <w:rFonts w:hint="eastAsia"/>
          <w:sz w:val="30"/>
          <w:szCs w:val="30"/>
        </w:rPr>
        <w:t>被告人朱丽京的指定辩护人提出以下辩护意见：</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、被告人是从犯。</w:t>
      </w:r>
      <w:r>
        <w:rPr>
          <w:rFonts w:hint="eastAsia"/>
          <w:sz w:val="30"/>
          <w:szCs w:val="30"/>
        </w:rPr>
        <w:t>3</w:t>
      </w:r>
      <w:r>
        <w:rPr>
          <w:rFonts w:hint="eastAsia"/>
          <w:sz w:val="30"/>
          <w:szCs w:val="30"/>
        </w:rPr>
        <w:t>、被告人积极退赃、认罪态度好。</w:t>
      </w:r>
      <w:r>
        <w:rPr>
          <w:rFonts w:hint="eastAsia"/>
          <w:sz w:val="30"/>
          <w:szCs w:val="30"/>
        </w:rPr>
        <w:t>4</w:t>
      </w:r>
      <w:r>
        <w:rPr>
          <w:rFonts w:hint="eastAsia"/>
          <w:sz w:val="30"/>
          <w:szCs w:val="30"/>
        </w:rPr>
        <w:t>、被告人身体差，需照顾患病父母，家庭负担重。综上，请求法庭给予被告人朱丽京从轻、减轻或免除处罚。</w:t>
      </w:r>
    </w:p>
    <w:p w14:paraId="2D56596A" w14:textId="77777777" w:rsidR="008409DD" w:rsidRDefault="008409DD">
      <w:pPr>
        <w:spacing w:line="500" w:lineRule="atLeast"/>
        <w:ind w:firstLine="600"/>
        <w:divId w:val="195470781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月，被告人朱丽京担任迎宾馆副总经理、工会主席期间，伙同时任领导班子成员，通过虚列经营成本套取单位公款的方式，以各种名目违规发放奖金给单位员工共计人民币</w:t>
      </w:r>
      <w:r>
        <w:rPr>
          <w:rFonts w:hint="eastAsia"/>
          <w:sz w:val="30"/>
          <w:szCs w:val="30"/>
        </w:rPr>
        <w:t>4562467.89</w:t>
      </w:r>
      <w:r>
        <w:rPr>
          <w:rFonts w:hint="eastAsia"/>
          <w:sz w:val="30"/>
          <w:szCs w:val="30"/>
        </w:rPr>
        <w:t>元。其中，被告人朱丽京个人领取人民币</w:t>
      </w:r>
      <w:r>
        <w:rPr>
          <w:rFonts w:hint="eastAsia"/>
          <w:sz w:val="30"/>
          <w:szCs w:val="30"/>
        </w:rPr>
        <w:t>254130.76</w:t>
      </w:r>
      <w:r>
        <w:rPr>
          <w:rFonts w:hint="eastAsia"/>
          <w:sz w:val="30"/>
          <w:szCs w:val="30"/>
        </w:rPr>
        <w:t>元以及价值人民币</w:t>
      </w:r>
      <w:r>
        <w:rPr>
          <w:rFonts w:hint="eastAsia"/>
          <w:sz w:val="30"/>
          <w:szCs w:val="30"/>
        </w:rPr>
        <w:t>12800</w:t>
      </w:r>
      <w:r>
        <w:rPr>
          <w:rFonts w:hint="eastAsia"/>
          <w:sz w:val="30"/>
          <w:szCs w:val="30"/>
        </w:rPr>
        <w:t>元的广之旅卡、电话卡、购物卡。</w:t>
      </w:r>
    </w:p>
    <w:p w14:paraId="64B10788" w14:textId="77777777" w:rsidR="008409DD" w:rsidRDefault="008409DD">
      <w:pPr>
        <w:spacing w:line="500" w:lineRule="atLeast"/>
        <w:ind w:firstLine="600"/>
        <w:divId w:val="1180970868"/>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日，被告人朱丽京自动到广州市荔湾区人民检察院投案，如实供述自己的犯罪行为。案发后，被告人朱丽京退出赃款共</w:t>
      </w:r>
      <w:r>
        <w:rPr>
          <w:rFonts w:hint="eastAsia"/>
          <w:sz w:val="30"/>
          <w:szCs w:val="30"/>
        </w:rPr>
        <w:t>266930.76</w:t>
      </w:r>
      <w:r>
        <w:rPr>
          <w:rFonts w:hint="eastAsia"/>
          <w:sz w:val="30"/>
          <w:szCs w:val="30"/>
        </w:rPr>
        <w:t>元（其中</w:t>
      </w:r>
      <w:r>
        <w:rPr>
          <w:rFonts w:hint="eastAsia"/>
          <w:sz w:val="30"/>
          <w:szCs w:val="30"/>
        </w:rPr>
        <w:t>116930.76</w:t>
      </w:r>
      <w:r>
        <w:rPr>
          <w:rFonts w:hint="eastAsia"/>
          <w:sz w:val="30"/>
          <w:szCs w:val="30"/>
        </w:rPr>
        <w:t>元暂存于本院、</w:t>
      </w:r>
      <w:r>
        <w:rPr>
          <w:rFonts w:hint="eastAsia"/>
          <w:sz w:val="30"/>
          <w:szCs w:val="30"/>
        </w:rPr>
        <w:t>150000</w:t>
      </w:r>
      <w:r>
        <w:rPr>
          <w:rFonts w:hint="eastAsia"/>
          <w:sz w:val="30"/>
          <w:szCs w:val="30"/>
        </w:rPr>
        <w:t>元暂存于广州市荔湾区人民检察院）。</w:t>
      </w:r>
    </w:p>
    <w:p w14:paraId="767AC5F1" w14:textId="77777777" w:rsidR="008409DD" w:rsidRDefault="008409DD">
      <w:pPr>
        <w:spacing w:line="500" w:lineRule="atLeast"/>
        <w:ind w:firstLine="600"/>
        <w:divId w:val="2073968164"/>
        <w:rPr>
          <w:rFonts w:hint="eastAsia"/>
          <w:sz w:val="30"/>
          <w:szCs w:val="30"/>
        </w:rPr>
      </w:pPr>
      <w:r>
        <w:rPr>
          <w:rFonts w:hint="eastAsia"/>
          <w:sz w:val="30"/>
          <w:szCs w:val="30"/>
        </w:rPr>
        <w:t>上述事实，有公诉机关当庭举证，经法庭质证查证属实并予以采纳的下列证据证实：指定管辖决定书，立案决定书，暂时扣留财物收据一张，破案经过，营业执照，事业单位法人证书，分工情况，聘任通知等广东省人民政府办公厅所属事业单位分类改革方案，广东迎宾馆关于购买沃尔玛商场购物卡的自查整改情况报告，广东迎宾馆关于购买广之旅自由通卡的自查整改情况报告，广东迎宾馆关于购买电话卡和百佳购物卡的自查整改情况报告，广东迎宾馆关于超额发放</w:t>
      </w:r>
      <w:r>
        <w:rPr>
          <w:rFonts w:hint="eastAsia"/>
          <w:sz w:val="30"/>
          <w:szCs w:val="30"/>
        </w:rPr>
        <w:t>2014</w:t>
      </w:r>
      <w:r>
        <w:rPr>
          <w:rFonts w:hint="eastAsia"/>
          <w:sz w:val="30"/>
          <w:szCs w:val="30"/>
        </w:rPr>
        <w:t>年度高管薪资的自查整改情况报告，广东迎宾馆关于违规发放中层以上管理人员服装费的自查整改情况报告，省政府政务接待宾馆高级管理人员年薪制试行办法，私设小金库套取公款违规发放各种福利的材料，</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年期间从小金库发放每月利润奖的签收情况，证人郑某</w:t>
      </w:r>
      <w:r>
        <w:rPr>
          <w:rFonts w:hint="eastAsia"/>
          <w:sz w:val="30"/>
          <w:szCs w:val="30"/>
        </w:rPr>
        <w:t>1</w:t>
      </w:r>
      <w:r>
        <w:rPr>
          <w:rFonts w:hint="eastAsia"/>
          <w:sz w:val="30"/>
          <w:szCs w:val="30"/>
        </w:rPr>
        <w:t>、冯某</w:t>
      </w:r>
      <w:r>
        <w:rPr>
          <w:rFonts w:hint="eastAsia"/>
          <w:sz w:val="30"/>
          <w:szCs w:val="30"/>
        </w:rPr>
        <w:t>1</w:t>
      </w:r>
      <w:r>
        <w:rPr>
          <w:rFonts w:hint="eastAsia"/>
          <w:sz w:val="30"/>
          <w:szCs w:val="30"/>
        </w:rPr>
        <w:t>、侯某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、洪某、邓某</w:t>
      </w:r>
      <w:r>
        <w:rPr>
          <w:rFonts w:hint="eastAsia"/>
          <w:sz w:val="30"/>
          <w:szCs w:val="30"/>
        </w:rPr>
        <w:t>1</w:t>
      </w:r>
      <w:r>
        <w:rPr>
          <w:rFonts w:hint="eastAsia"/>
          <w:sz w:val="30"/>
          <w:szCs w:val="30"/>
        </w:rPr>
        <w:t>、彭某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、姚某、宋某</w:t>
      </w:r>
      <w:r>
        <w:rPr>
          <w:rFonts w:hint="eastAsia"/>
          <w:sz w:val="30"/>
          <w:szCs w:val="30"/>
        </w:rPr>
        <w:t>1</w:t>
      </w:r>
      <w:r>
        <w:rPr>
          <w:rFonts w:hint="eastAsia"/>
          <w:sz w:val="30"/>
          <w:szCs w:val="30"/>
        </w:rPr>
        <w:t>、骆某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、甄某</w:t>
      </w:r>
      <w:r>
        <w:rPr>
          <w:rFonts w:hint="eastAsia"/>
          <w:sz w:val="30"/>
          <w:szCs w:val="30"/>
        </w:rPr>
        <w:t>1</w:t>
      </w:r>
      <w:r>
        <w:rPr>
          <w:rFonts w:hint="eastAsia"/>
          <w:sz w:val="30"/>
          <w:szCs w:val="30"/>
        </w:rPr>
        <w:t>的证言，被告人朱丽京的供述，广州银粤会计师事务所有限公司出具的关于广东迎宾馆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月虚列成本套取资金用于发放账外薪酬的司法会计鉴定报告（银粤专字</w:t>
      </w:r>
      <w:r>
        <w:rPr>
          <w:rFonts w:hint="eastAsia"/>
          <w:sz w:val="30"/>
          <w:szCs w:val="30"/>
        </w:rPr>
        <w:t>[2017]1029</w:t>
      </w:r>
      <w:r>
        <w:rPr>
          <w:rFonts w:hint="eastAsia"/>
          <w:sz w:val="30"/>
          <w:szCs w:val="30"/>
        </w:rPr>
        <w:t>号），广州银粤会计师事务所有限公司出具的关于广东迎宾馆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月虚列成本的司法会计鉴定报告（银粤专字</w:t>
      </w:r>
      <w:r>
        <w:rPr>
          <w:rFonts w:hint="eastAsia"/>
          <w:sz w:val="30"/>
          <w:szCs w:val="30"/>
        </w:rPr>
        <w:t>[2017]1023</w:t>
      </w:r>
      <w:r>
        <w:rPr>
          <w:rFonts w:hint="eastAsia"/>
          <w:sz w:val="30"/>
          <w:szCs w:val="30"/>
        </w:rPr>
        <w:t>号），视听资料、被告人朱丽京的常住人口信息查询资料等证据。</w:t>
      </w:r>
    </w:p>
    <w:p w14:paraId="5F08B113" w14:textId="77777777" w:rsidR="008409DD" w:rsidRDefault="008409DD">
      <w:pPr>
        <w:spacing w:line="500" w:lineRule="atLeast"/>
        <w:ind w:firstLine="600"/>
        <w:divId w:val="22245757"/>
        <w:rPr>
          <w:rFonts w:hint="eastAsia"/>
          <w:sz w:val="30"/>
          <w:szCs w:val="30"/>
        </w:rPr>
      </w:pPr>
      <w:r>
        <w:rPr>
          <w:rFonts w:hint="eastAsia"/>
          <w:sz w:val="30"/>
          <w:szCs w:val="30"/>
        </w:rPr>
        <w:t>上述事实清楚，证据确实充分，足以认定。</w:t>
      </w:r>
    </w:p>
    <w:p w14:paraId="6B7E0FEC" w14:textId="77777777" w:rsidR="008409DD" w:rsidRDefault="008409DD">
      <w:pPr>
        <w:spacing w:line="500" w:lineRule="atLeast"/>
        <w:ind w:firstLine="600"/>
        <w:divId w:val="1938513849"/>
        <w:rPr>
          <w:rFonts w:hint="eastAsia"/>
          <w:sz w:val="30"/>
          <w:szCs w:val="30"/>
        </w:rPr>
      </w:pPr>
      <w:r>
        <w:rPr>
          <w:rFonts w:hint="eastAsia"/>
          <w:sz w:val="30"/>
          <w:szCs w:val="30"/>
        </w:rPr>
        <w:t>本院认为，被告人朱丽京无视国家法律，违反国家规定，结伙以单位名义将国有资产集体私分给个人，数额较大，被告人朱丽京作为单位直接负责的主管人员、其他直接责任人员，构成私分国有资产罪，应依法予以惩处。公诉机关指控被告人朱丽京犯私分国有资产罪的事实清楚，证据确实充分，罪名成立，适用法律正确，本院予以支持。唯指控的部分数额有误，本院予以纠正。被告人朱丽京犯罪后自动投案，如实供述自己的罪行，是自首，依法可以从轻处罚。被告人朱丽京犯罪后能够退出全部赃款，可以酌情从轻处罚。辩护人提出的被告人有自首、退出全部赃款、认罪态度好的情节，建议对其从轻处罚的辩护意见有理，本院予以采纳。被告人作为单位的班子成员，直接参与单位重大事项的讨论决定，对涉案事项不持反对意见，其在共同犯罪中并非起次要辅助作用，故辩护人提出的被告人在本案中起次要和辅助的作用的辩护意见的理由不成立，本院不予采纳。综合本案事实、性质、情节，依法对被告人朱丽京从轻处罚并适用缓刑。依照《中华人民共和国刑法》第三百九十六条第一款、第五十二条、第五十三条、第六十七条第一款、第七十二条第一款和第三款、第七十三条第二款和第三款、第六十四条之规定，判决如下：</w:t>
      </w:r>
    </w:p>
    <w:p w14:paraId="5E35D1C2" w14:textId="77777777" w:rsidR="008409DD" w:rsidRDefault="008409DD">
      <w:pPr>
        <w:spacing w:line="500" w:lineRule="atLeast"/>
        <w:ind w:firstLine="600"/>
        <w:divId w:val="1388607483"/>
        <w:rPr>
          <w:rFonts w:hint="eastAsia"/>
          <w:sz w:val="30"/>
          <w:szCs w:val="30"/>
        </w:rPr>
      </w:pPr>
      <w:r>
        <w:rPr>
          <w:rFonts w:hint="eastAsia"/>
          <w:sz w:val="30"/>
          <w:szCs w:val="30"/>
        </w:rPr>
        <w:t>一、被告人朱丽京犯私分国有资产罪，判处有期徒刑一年六个月，缓刑二年，并处罚金三万元。</w:t>
      </w:r>
    </w:p>
    <w:p w14:paraId="51BCF796" w14:textId="77777777" w:rsidR="008409DD" w:rsidRDefault="008409DD">
      <w:pPr>
        <w:spacing w:line="500" w:lineRule="atLeast"/>
        <w:ind w:firstLine="600"/>
        <w:divId w:val="384452334"/>
        <w:rPr>
          <w:rFonts w:hint="eastAsia"/>
          <w:sz w:val="30"/>
          <w:szCs w:val="30"/>
        </w:rPr>
      </w:pPr>
      <w:r>
        <w:rPr>
          <w:rFonts w:hint="eastAsia"/>
          <w:sz w:val="30"/>
          <w:szCs w:val="30"/>
        </w:rPr>
        <w:t>（缓刑考验期限自判决确定之日起计算。罚金自本判决发生法律效力第二日起十日内一次性向本院缴纳，上缴国库。）</w:t>
      </w:r>
    </w:p>
    <w:p w14:paraId="597315D9" w14:textId="77777777" w:rsidR="008409DD" w:rsidRDefault="008409DD">
      <w:pPr>
        <w:spacing w:line="500" w:lineRule="atLeast"/>
        <w:ind w:firstLine="600"/>
        <w:divId w:val="589463113"/>
        <w:rPr>
          <w:rFonts w:hint="eastAsia"/>
          <w:sz w:val="30"/>
          <w:szCs w:val="30"/>
        </w:rPr>
      </w:pPr>
      <w:r>
        <w:rPr>
          <w:rFonts w:hint="eastAsia"/>
          <w:sz w:val="30"/>
          <w:szCs w:val="30"/>
        </w:rPr>
        <w:t>二、被告人朱丽京退出的赃款</w:t>
      </w:r>
      <w:r>
        <w:rPr>
          <w:rFonts w:hint="eastAsia"/>
          <w:sz w:val="30"/>
          <w:szCs w:val="30"/>
        </w:rPr>
        <w:t>266930.76</w:t>
      </w:r>
      <w:r>
        <w:rPr>
          <w:rFonts w:hint="eastAsia"/>
          <w:sz w:val="30"/>
          <w:szCs w:val="30"/>
        </w:rPr>
        <w:t>元发还给广东迎宾馆（其中</w:t>
      </w:r>
      <w:r>
        <w:rPr>
          <w:rFonts w:hint="eastAsia"/>
          <w:sz w:val="30"/>
          <w:szCs w:val="30"/>
        </w:rPr>
        <w:t>116930.76</w:t>
      </w:r>
      <w:r>
        <w:rPr>
          <w:rFonts w:hint="eastAsia"/>
          <w:sz w:val="30"/>
          <w:szCs w:val="30"/>
        </w:rPr>
        <w:t>元由本院执行、</w:t>
      </w:r>
      <w:r>
        <w:rPr>
          <w:rFonts w:hint="eastAsia"/>
          <w:sz w:val="30"/>
          <w:szCs w:val="30"/>
        </w:rPr>
        <w:t>150000</w:t>
      </w:r>
      <w:r>
        <w:rPr>
          <w:rFonts w:hint="eastAsia"/>
          <w:sz w:val="30"/>
          <w:szCs w:val="30"/>
        </w:rPr>
        <w:t>元由广州市荔湾区人民检察院执行）。</w:t>
      </w:r>
    </w:p>
    <w:p w14:paraId="2F1A164D" w14:textId="77777777" w:rsidR="008409DD" w:rsidRDefault="008409DD">
      <w:pPr>
        <w:spacing w:line="500" w:lineRule="atLeast"/>
        <w:ind w:firstLine="600"/>
        <w:divId w:val="165271182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6D6541A" w14:textId="77777777" w:rsidR="008409DD" w:rsidRDefault="008409DD">
      <w:pPr>
        <w:spacing w:line="500" w:lineRule="atLeast"/>
        <w:jc w:val="right"/>
        <w:divId w:val="437530641"/>
        <w:rPr>
          <w:rFonts w:hint="eastAsia"/>
          <w:sz w:val="30"/>
          <w:szCs w:val="30"/>
        </w:rPr>
      </w:pPr>
      <w:r>
        <w:rPr>
          <w:rFonts w:hint="eastAsia"/>
          <w:sz w:val="30"/>
          <w:szCs w:val="30"/>
        </w:rPr>
        <w:t>审　判　长　　何文仪</w:t>
      </w:r>
    </w:p>
    <w:p w14:paraId="376531E7" w14:textId="77777777" w:rsidR="008409DD" w:rsidRDefault="008409DD">
      <w:pPr>
        <w:spacing w:line="500" w:lineRule="atLeast"/>
        <w:jc w:val="right"/>
        <w:divId w:val="531698008"/>
        <w:rPr>
          <w:rFonts w:hint="eastAsia"/>
          <w:sz w:val="30"/>
          <w:szCs w:val="30"/>
        </w:rPr>
      </w:pPr>
      <w:r>
        <w:rPr>
          <w:rFonts w:hint="eastAsia"/>
          <w:sz w:val="30"/>
          <w:szCs w:val="30"/>
        </w:rPr>
        <w:t>人民陪审员　　胡杰庄</w:t>
      </w:r>
    </w:p>
    <w:p w14:paraId="40383732" w14:textId="77777777" w:rsidR="008409DD" w:rsidRDefault="008409DD">
      <w:pPr>
        <w:spacing w:line="500" w:lineRule="atLeast"/>
        <w:jc w:val="right"/>
        <w:divId w:val="1519194558"/>
        <w:rPr>
          <w:rFonts w:hint="eastAsia"/>
          <w:sz w:val="30"/>
          <w:szCs w:val="30"/>
        </w:rPr>
      </w:pPr>
      <w:r>
        <w:rPr>
          <w:rFonts w:hint="eastAsia"/>
          <w:sz w:val="30"/>
          <w:szCs w:val="30"/>
        </w:rPr>
        <w:t>人民陪审员　　邓少敏</w:t>
      </w:r>
    </w:p>
    <w:p w14:paraId="47AA4F8E" w14:textId="77777777" w:rsidR="008409DD" w:rsidRDefault="008409DD">
      <w:pPr>
        <w:spacing w:line="500" w:lineRule="atLeast"/>
        <w:jc w:val="right"/>
        <w:divId w:val="802623586"/>
        <w:rPr>
          <w:rFonts w:hint="eastAsia"/>
          <w:sz w:val="30"/>
          <w:szCs w:val="30"/>
        </w:rPr>
      </w:pPr>
      <w:r>
        <w:rPr>
          <w:rFonts w:hint="eastAsia"/>
          <w:sz w:val="30"/>
          <w:szCs w:val="30"/>
        </w:rPr>
        <w:t>二〇一七年十二月二十五日</w:t>
      </w:r>
    </w:p>
    <w:p w14:paraId="6BBAE4FB" w14:textId="77777777" w:rsidR="008409DD" w:rsidRDefault="008409DD">
      <w:pPr>
        <w:spacing w:line="500" w:lineRule="atLeast"/>
        <w:jc w:val="right"/>
        <w:divId w:val="2066488405"/>
        <w:rPr>
          <w:rFonts w:hint="eastAsia"/>
          <w:sz w:val="30"/>
          <w:szCs w:val="30"/>
        </w:rPr>
      </w:pPr>
      <w:r>
        <w:rPr>
          <w:rFonts w:hint="eastAsia"/>
          <w:sz w:val="30"/>
          <w:szCs w:val="30"/>
        </w:rPr>
        <w:t>书　记　员　　罗燕娜</w:t>
      </w:r>
    </w:p>
    <w:p w14:paraId="7BEF6EAF" w14:textId="77777777" w:rsidR="008409DD" w:rsidRDefault="008409DD">
      <w:pPr>
        <w:spacing w:line="500" w:lineRule="atLeast"/>
        <w:ind w:firstLine="600"/>
        <w:divId w:val="8871974"/>
        <w:rPr>
          <w:rFonts w:hint="eastAsia"/>
          <w:sz w:val="30"/>
          <w:szCs w:val="30"/>
        </w:rPr>
      </w:pPr>
      <w:r>
        <w:rPr>
          <w:rFonts w:hint="eastAsia"/>
          <w:sz w:val="30"/>
          <w:szCs w:val="30"/>
        </w:rPr>
        <w:t>陈佩怡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D7368" w14:textId="77777777" w:rsidR="00A44113" w:rsidRDefault="00A44113" w:rsidP="00A44113">
      <w:pPr>
        <w:rPr>
          <w:rFonts w:hint="eastAsia"/>
        </w:rPr>
      </w:pPr>
      <w:r>
        <w:separator/>
      </w:r>
    </w:p>
  </w:endnote>
  <w:endnote w:type="continuationSeparator" w:id="0">
    <w:p w14:paraId="360D7252" w14:textId="77777777" w:rsidR="00A44113" w:rsidRDefault="00A44113" w:rsidP="00A441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3A67C" w14:textId="77777777" w:rsidR="00A44113" w:rsidRDefault="00A44113" w:rsidP="00A44113">
      <w:pPr>
        <w:rPr>
          <w:rFonts w:hint="eastAsia"/>
        </w:rPr>
      </w:pPr>
      <w:r>
        <w:separator/>
      </w:r>
    </w:p>
  </w:footnote>
  <w:footnote w:type="continuationSeparator" w:id="0">
    <w:p w14:paraId="4E43267B" w14:textId="77777777" w:rsidR="00A44113" w:rsidRDefault="00A44113" w:rsidP="00A441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4113"/>
    <w:rsid w:val="008409DD"/>
    <w:rsid w:val="00A23C24"/>
    <w:rsid w:val="00A44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F46C2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4113"/>
    <w:pPr>
      <w:tabs>
        <w:tab w:val="center" w:pos="4153"/>
        <w:tab w:val="right" w:pos="8306"/>
      </w:tabs>
      <w:snapToGrid w:val="0"/>
      <w:jc w:val="center"/>
    </w:pPr>
    <w:rPr>
      <w:sz w:val="18"/>
      <w:szCs w:val="18"/>
    </w:rPr>
  </w:style>
  <w:style w:type="character" w:customStyle="1" w:styleId="a4">
    <w:name w:val="页眉 字符"/>
    <w:basedOn w:val="a0"/>
    <w:link w:val="a3"/>
    <w:uiPriority w:val="99"/>
    <w:rsid w:val="00A44113"/>
    <w:rPr>
      <w:rFonts w:ascii="宋体" w:eastAsia="宋体" w:hAnsi="宋体" w:cs="宋体"/>
      <w:sz w:val="18"/>
      <w:szCs w:val="18"/>
    </w:rPr>
  </w:style>
  <w:style w:type="paragraph" w:styleId="a5">
    <w:name w:val="footer"/>
    <w:basedOn w:val="a"/>
    <w:link w:val="a6"/>
    <w:uiPriority w:val="99"/>
    <w:unhideWhenUsed/>
    <w:rsid w:val="00A44113"/>
    <w:pPr>
      <w:tabs>
        <w:tab w:val="center" w:pos="4153"/>
        <w:tab w:val="right" w:pos="8306"/>
      </w:tabs>
      <w:snapToGrid w:val="0"/>
    </w:pPr>
    <w:rPr>
      <w:sz w:val="18"/>
      <w:szCs w:val="18"/>
    </w:rPr>
  </w:style>
  <w:style w:type="character" w:customStyle="1" w:styleId="a6">
    <w:name w:val="页脚 字符"/>
    <w:basedOn w:val="a0"/>
    <w:link w:val="a5"/>
    <w:uiPriority w:val="99"/>
    <w:rsid w:val="00A441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974">
      <w:marLeft w:val="0"/>
      <w:marRight w:val="0"/>
      <w:marTop w:val="10"/>
      <w:marBottom w:val="10"/>
      <w:divBdr>
        <w:top w:val="none" w:sz="0" w:space="0" w:color="auto"/>
        <w:left w:val="none" w:sz="0" w:space="0" w:color="auto"/>
        <w:bottom w:val="none" w:sz="0" w:space="0" w:color="auto"/>
        <w:right w:val="none" w:sz="0" w:space="0" w:color="auto"/>
      </w:divBdr>
    </w:div>
    <w:div w:id="22245757">
      <w:marLeft w:val="0"/>
      <w:marRight w:val="0"/>
      <w:marTop w:val="10"/>
      <w:marBottom w:val="10"/>
      <w:divBdr>
        <w:top w:val="none" w:sz="0" w:space="0" w:color="auto"/>
        <w:left w:val="none" w:sz="0" w:space="0" w:color="auto"/>
        <w:bottom w:val="none" w:sz="0" w:space="0" w:color="auto"/>
        <w:right w:val="none" w:sz="0" w:space="0" w:color="auto"/>
      </w:divBdr>
    </w:div>
    <w:div w:id="236481243">
      <w:marLeft w:val="0"/>
      <w:marRight w:val="0"/>
      <w:marTop w:val="10"/>
      <w:marBottom w:val="10"/>
      <w:divBdr>
        <w:top w:val="none" w:sz="0" w:space="0" w:color="auto"/>
        <w:left w:val="none" w:sz="0" w:space="0" w:color="auto"/>
        <w:bottom w:val="none" w:sz="0" w:space="0" w:color="auto"/>
        <w:right w:val="none" w:sz="0" w:space="0" w:color="auto"/>
      </w:divBdr>
    </w:div>
    <w:div w:id="384452334">
      <w:marLeft w:val="0"/>
      <w:marRight w:val="0"/>
      <w:marTop w:val="10"/>
      <w:marBottom w:val="10"/>
      <w:divBdr>
        <w:top w:val="none" w:sz="0" w:space="0" w:color="auto"/>
        <w:left w:val="none" w:sz="0" w:space="0" w:color="auto"/>
        <w:bottom w:val="none" w:sz="0" w:space="0" w:color="auto"/>
        <w:right w:val="none" w:sz="0" w:space="0" w:color="auto"/>
      </w:divBdr>
    </w:div>
    <w:div w:id="437530641">
      <w:marLeft w:val="0"/>
      <w:marRight w:val="720"/>
      <w:marTop w:val="10"/>
      <w:marBottom w:val="10"/>
      <w:divBdr>
        <w:top w:val="none" w:sz="0" w:space="0" w:color="auto"/>
        <w:left w:val="none" w:sz="0" w:space="0" w:color="auto"/>
        <w:bottom w:val="none" w:sz="0" w:space="0" w:color="auto"/>
        <w:right w:val="none" w:sz="0" w:space="0" w:color="auto"/>
      </w:divBdr>
    </w:div>
    <w:div w:id="531698008">
      <w:marLeft w:val="0"/>
      <w:marRight w:val="720"/>
      <w:marTop w:val="10"/>
      <w:marBottom w:val="10"/>
      <w:divBdr>
        <w:top w:val="none" w:sz="0" w:space="0" w:color="auto"/>
        <w:left w:val="none" w:sz="0" w:space="0" w:color="auto"/>
        <w:bottom w:val="none" w:sz="0" w:space="0" w:color="auto"/>
        <w:right w:val="none" w:sz="0" w:space="0" w:color="auto"/>
      </w:divBdr>
    </w:div>
    <w:div w:id="589463113">
      <w:marLeft w:val="0"/>
      <w:marRight w:val="0"/>
      <w:marTop w:val="10"/>
      <w:marBottom w:val="10"/>
      <w:divBdr>
        <w:top w:val="none" w:sz="0" w:space="0" w:color="auto"/>
        <w:left w:val="none" w:sz="0" w:space="0" w:color="auto"/>
        <w:bottom w:val="none" w:sz="0" w:space="0" w:color="auto"/>
        <w:right w:val="none" w:sz="0" w:space="0" w:color="auto"/>
      </w:divBdr>
    </w:div>
    <w:div w:id="608243991">
      <w:marLeft w:val="0"/>
      <w:marRight w:val="0"/>
      <w:marTop w:val="10"/>
      <w:marBottom w:val="10"/>
      <w:divBdr>
        <w:top w:val="none" w:sz="0" w:space="0" w:color="auto"/>
        <w:left w:val="none" w:sz="0" w:space="0" w:color="auto"/>
        <w:bottom w:val="none" w:sz="0" w:space="0" w:color="auto"/>
        <w:right w:val="none" w:sz="0" w:space="0" w:color="auto"/>
      </w:divBdr>
    </w:div>
    <w:div w:id="708842320">
      <w:marLeft w:val="0"/>
      <w:marRight w:val="0"/>
      <w:marTop w:val="10"/>
      <w:marBottom w:val="10"/>
      <w:divBdr>
        <w:top w:val="none" w:sz="0" w:space="0" w:color="auto"/>
        <w:left w:val="none" w:sz="0" w:space="0" w:color="auto"/>
        <w:bottom w:val="none" w:sz="0" w:space="0" w:color="auto"/>
        <w:right w:val="none" w:sz="0" w:space="0" w:color="auto"/>
      </w:divBdr>
    </w:div>
    <w:div w:id="802623586">
      <w:marLeft w:val="0"/>
      <w:marRight w:val="720"/>
      <w:marTop w:val="10"/>
      <w:marBottom w:val="10"/>
      <w:divBdr>
        <w:top w:val="none" w:sz="0" w:space="0" w:color="auto"/>
        <w:left w:val="none" w:sz="0" w:space="0" w:color="auto"/>
        <w:bottom w:val="none" w:sz="0" w:space="0" w:color="auto"/>
        <w:right w:val="none" w:sz="0" w:space="0" w:color="auto"/>
      </w:divBdr>
    </w:div>
    <w:div w:id="904219687">
      <w:marLeft w:val="0"/>
      <w:marRight w:val="0"/>
      <w:marTop w:val="10"/>
      <w:marBottom w:val="10"/>
      <w:divBdr>
        <w:top w:val="none" w:sz="0" w:space="0" w:color="auto"/>
        <w:left w:val="none" w:sz="0" w:space="0" w:color="auto"/>
        <w:bottom w:val="none" w:sz="0" w:space="0" w:color="auto"/>
        <w:right w:val="none" w:sz="0" w:space="0" w:color="auto"/>
      </w:divBdr>
    </w:div>
    <w:div w:id="1180970868">
      <w:marLeft w:val="0"/>
      <w:marRight w:val="0"/>
      <w:marTop w:val="10"/>
      <w:marBottom w:val="10"/>
      <w:divBdr>
        <w:top w:val="none" w:sz="0" w:space="0" w:color="auto"/>
        <w:left w:val="none" w:sz="0" w:space="0" w:color="auto"/>
        <w:bottom w:val="none" w:sz="0" w:space="0" w:color="auto"/>
        <w:right w:val="none" w:sz="0" w:space="0" w:color="auto"/>
      </w:divBdr>
    </w:div>
    <w:div w:id="1245338923">
      <w:marLeft w:val="0"/>
      <w:marRight w:val="0"/>
      <w:marTop w:val="10"/>
      <w:marBottom w:val="10"/>
      <w:divBdr>
        <w:top w:val="none" w:sz="0" w:space="0" w:color="auto"/>
        <w:left w:val="none" w:sz="0" w:space="0" w:color="auto"/>
        <w:bottom w:val="none" w:sz="0" w:space="0" w:color="auto"/>
        <w:right w:val="none" w:sz="0" w:space="0" w:color="auto"/>
      </w:divBdr>
    </w:div>
    <w:div w:id="1388607483">
      <w:marLeft w:val="0"/>
      <w:marRight w:val="0"/>
      <w:marTop w:val="10"/>
      <w:marBottom w:val="10"/>
      <w:divBdr>
        <w:top w:val="none" w:sz="0" w:space="0" w:color="auto"/>
        <w:left w:val="none" w:sz="0" w:space="0" w:color="auto"/>
        <w:bottom w:val="none" w:sz="0" w:space="0" w:color="auto"/>
        <w:right w:val="none" w:sz="0" w:space="0" w:color="auto"/>
      </w:divBdr>
    </w:div>
    <w:div w:id="1401714743">
      <w:marLeft w:val="0"/>
      <w:marRight w:val="0"/>
      <w:marTop w:val="10"/>
      <w:marBottom w:val="10"/>
      <w:divBdr>
        <w:top w:val="none" w:sz="0" w:space="0" w:color="auto"/>
        <w:left w:val="none" w:sz="0" w:space="0" w:color="auto"/>
        <w:bottom w:val="none" w:sz="0" w:space="0" w:color="auto"/>
        <w:right w:val="none" w:sz="0" w:space="0" w:color="auto"/>
      </w:divBdr>
    </w:div>
    <w:div w:id="1457992413">
      <w:marLeft w:val="0"/>
      <w:marRight w:val="0"/>
      <w:marTop w:val="10"/>
      <w:marBottom w:val="10"/>
      <w:divBdr>
        <w:top w:val="none" w:sz="0" w:space="0" w:color="auto"/>
        <w:left w:val="none" w:sz="0" w:space="0" w:color="auto"/>
        <w:bottom w:val="none" w:sz="0" w:space="0" w:color="auto"/>
        <w:right w:val="none" w:sz="0" w:space="0" w:color="auto"/>
      </w:divBdr>
    </w:div>
    <w:div w:id="1491825039">
      <w:marLeft w:val="0"/>
      <w:marRight w:val="0"/>
      <w:marTop w:val="10"/>
      <w:marBottom w:val="10"/>
      <w:divBdr>
        <w:top w:val="none" w:sz="0" w:space="0" w:color="auto"/>
        <w:left w:val="none" w:sz="0" w:space="0" w:color="auto"/>
        <w:bottom w:val="none" w:sz="0" w:space="0" w:color="auto"/>
        <w:right w:val="none" w:sz="0" w:space="0" w:color="auto"/>
      </w:divBdr>
    </w:div>
    <w:div w:id="1519194558">
      <w:marLeft w:val="0"/>
      <w:marRight w:val="720"/>
      <w:marTop w:val="10"/>
      <w:marBottom w:val="10"/>
      <w:divBdr>
        <w:top w:val="none" w:sz="0" w:space="0" w:color="auto"/>
        <w:left w:val="none" w:sz="0" w:space="0" w:color="auto"/>
        <w:bottom w:val="none" w:sz="0" w:space="0" w:color="auto"/>
        <w:right w:val="none" w:sz="0" w:space="0" w:color="auto"/>
      </w:divBdr>
    </w:div>
    <w:div w:id="1566526429">
      <w:marLeft w:val="0"/>
      <w:marRight w:val="0"/>
      <w:marTop w:val="10"/>
      <w:marBottom w:val="10"/>
      <w:divBdr>
        <w:top w:val="none" w:sz="0" w:space="0" w:color="auto"/>
        <w:left w:val="none" w:sz="0" w:space="0" w:color="auto"/>
        <w:bottom w:val="none" w:sz="0" w:space="0" w:color="auto"/>
        <w:right w:val="none" w:sz="0" w:space="0" w:color="auto"/>
      </w:divBdr>
    </w:div>
    <w:div w:id="1652711822">
      <w:marLeft w:val="0"/>
      <w:marRight w:val="0"/>
      <w:marTop w:val="10"/>
      <w:marBottom w:val="10"/>
      <w:divBdr>
        <w:top w:val="none" w:sz="0" w:space="0" w:color="auto"/>
        <w:left w:val="none" w:sz="0" w:space="0" w:color="auto"/>
        <w:bottom w:val="none" w:sz="0" w:space="0" w:color="auto"/>
        <w:right w:val="none" w:sz="0" w:space="0" w:color="auto"/>
      </w:divBdr>
    </w:div>
    <w:div w:id="1742017352">
      <w:marLeft w:val="0"/>
      <w:marRight w:val="0"/>
      <w:marTop w:val="10"/>
      <w:marBottom w:val="10"/>
      <w:divBdr>
        <w:top w:val="none" w:sz="0" w:space="0" w:color="auto"/>
        <w:left w:val="none" w:sz="0" w:space="0" w:color="auto"/>
        <w:bottom w:val="none" w:sz="0" w:space="0" w:color="auto"/>
        <w:right w:val="none" w:sz="0" w:space="0" w:color="auto"/>
      </w:divBdr>
    </w:div>
    <w:div w:id="1750079575">
      <w:marLeft w:val="0"/>
      <w:marRight w:val="0"/>
      <w:marTop w:val="10"/>
      <w:marBottom w:val="10"/>
      <w:divBdr>
        <w:top w:val="none" w:sz="0" w:space="0" w:color="auto"/>
        <w:left w:val="none" w:sz="0" w:space="0" w:color="auto"/>
        <w:bottom w:val="none" w:sz="0" w:space="0" w:color="auto"/>
        <w:right w:val="none" w:sz="0" w:space="0" w:color="auto"/>
      </w:divBdr>
    </w:div>
    <w:div w:id="1768498174">
      <w:marLeft w:val="0"/>
      <w:marRight w:val="0"/>
      <w:marTop w:val="10"/>
      <w:marBottom w:val="10"/>
      <w:divBdr>
        <w:top w:val="none" w:sz="0" w:space="0" w:color="auto"/>
        <w:left w:val="none" w:sz="0" w:space="0" w:color="auto"/>
        <w:bottom w:val="none" w:sz="0" w:space="0" w:color="auto"/>
        <w:right w:val="none" w:sz="0" w:space="0" w:color="auto"/>
      </w:divBdr>
    </w:div>
    <w:div w:id="1938513849">
      <w:marLeft w:val="0"/>
      <w:marRight w:val="0"/>
      <w:marTop w:val="10"/>
      <w:marBottom w:val="10"/>
      <w:divBdr>
        <w:top w:val="none" w:sz="0" w:space="0" w:color="auto"/>
        <w:left w:val="none" w:sz="0" w:space="0" w:color="auto"/>
        <w:bottom w:val="none" w:sz="0" w:space="0" w:color="auto"/>
        <w:right w:val="none" w:sz="0" w:space="0" w:color="auto"/>
      </w:divBdr>
    </w:div>
    <w:div w:id="1954707813">
      <w:marLeft w:val="0"/>
      <w:marRight w:val="0"/>
      <w:marTop w:val="10"/>
      <w:marBottom w:val="10"/>
      <w:divBdr>
        <w:top w:val="none" w:sz="0" w:space="0" w:color="auto"/>
        <w:left w:val="none" w:sz="0" w:space="0" w:color="auto"/>
        <w:bottom w:val="none" w:sz="0" w:space="0" w:color="auto"/>
        <w:right w:val="none" w:sz="0" w:space="0" w:color="auto"/>
      </w:divBdr>
    </w:div>
    <w:div w:id="2066488405">
      <w:marLeft w:val="0"/>
      <w:marRight w:val="720"/>
      <w:marTop w:val="10"/>
      <w:marBottom w:val="10"/>
      <w:divBdr>
        <w:top w:val="none" w:sz="0" w:space="0" w:color="auto"/>
        <w:left w:val="none" w:sz="0" w:space="0" w:color="auto"/>
        <w:bottom w:val="none" w:sz="0" w:space="0" w:color="auto"/>
        <w:right w:val="none" w:sz="0" w:space="0" w:color="auto"/>
      </w:divBdr>
    </w:div>
    <w:div w:id="2073968164">
      <w:marLeft w:val="0"/>
      <w:marRight w:val="0"/>
      <w:marTop w:val="10"/>
      <w:marBottom w:val="10"/>
      <w:divBdr>
        <w:top w:val="none" w:sz="0" w:space="0" w:color="auto"/>
        <w:left w:val="none" w:sz="0" w:space="0" w:color="auto"/>
        <w:bottom w:val="none" w:sz="0" w:space="0" w:color="auto"/>
        <w:right w:val="none" w:sz="0" w:space="0" w:color="auto"/>
      </w:divBdr>
    </w:div>
    <w:div w:id="20851021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382</Words>
  <Characters>2182</Characters>
  <Application>Microsoft Office Word</Application>
  <DocSecurity>0</DocSecurity>
  <Lines>18</Lines>
  <Paragraphs>5</Paragraphs>
  <ScaleCrop>false</ScaleCrop>
  <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2025-04-30T06:44:00Z</dcterms:created>
  <dcterms:modified xsi:type="dcterms:W3CDTF">2025-04-30T06:44:00Z</dcterms:modified>
</cp:coreProperties>
</file>