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ED1E9" w14:textId="77777777" w:rsidR="00422BF9" w:rsidRDefault="00422BF9">
      <w:pPr>
        <w:spacing w:line="500" w:lineRule="atLeast"/>
        <w:jc w:val="center"/>
        <w:divId w:val="1203902313"/>
        <w:rPr>
          <w:rFonts w:ascii="黑体" w:eastAsia="黑体" w:hAnsi="黑体"/>
          <w:sz w:val="36"/>
          <w:szCs w:val="36"/>
        </w:rPr>
      </w:pPr>
      <w:r>
        <w:rPr>
          <w:rFonts w:ascii="黑体" w:eastAsia="黑体" w:hAnsi="黑体" w:hint="eastAsia"/>
          <w:sz w:val="36"/>
          <w:szCs w:val="36"/>
        </w:rPr>
        <w:t>广东省佛山市南海区人民法院</w:t>
      </w:r>
    </w:p>
    <w:p w14:paraId="01E7D142" w14:textId="77777777" w:rsidR="00422BF9" w:rsidRDefault="00422BF9">
      <w:pPr>
        <w:spacing w:line="500" w:lineRule="atLeast"/>
        <w:jc w:val="center"/>
        <w:divId w:val="5375495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537CE3" w14:textId="77777777" w:rsidR="00422BF9" w:rsidRDefault="00422BF9">
      <w:pPr>
        <w:spacing w:line="500" w:lineRule="atLeast"/>
        <w:jc w:val="right"/>
        <w:divId w:val="107704645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2503</w:t>
      </w:r>
      <w:r>
        <w:rPr>
          <w:rFonts w:hint="eastAsia"/>
          <w:sz w:val="30"/>
          <w:szCs w:val="30"/>
        </w:rPr>
        <w:t>号</w:t>
      </w:r>
    </w:p>
    <w:p w14:paraId="5EEAD4E0" w14:textId="77777777" w:rsidR="00422BF9" w:rsidRDefault="00422BF9">
      <w:pPr>
        <w:spacing w:line="500" w:lineRule="atLeast"/>
        <w:ind w:firstLine="600"/>
        <w:divId w:val="1790202322"/>
        <w:rPr>
          <w:rFonts w:hint="eastAsia"/>
          <w:sz w:val="30"/>
          <w:szCs w:val="30"/>
        </w:rPr>
      </w:pPr>
      <w:r>
        <w:rPr>
          <w:rFonts w:hint="eastAsia"/>
          <w:sz w:val="30"/>
          <w:szCs w:val="30"/>
        </w:rPr>
        <w:t>公诉机关佛山市南海区人民检察院。</w:t>
      </w:r>
    </w:p>
    <w:p w14:paraId="71F57FFF" w14:textId="77777777" w:rsidR="00422BF9" w:rsidRDefault="00422BF9">
      <w:pPr>
        <w:spacing w:line="500" w:lineRule="atLeast"/>
        <w:ind w:firstLine="600"/>
        <w:divId w:val="3240811"/>
        <w:rPr>
          <w:rFonts w:hint="eastAsia"/>
          <w:sz w:val="30"/>
          <w:szCs w:val="30"/>
        </w:rPr>
      </w:pPr>
      <w:r>
        <w:rPr>
          <w:rFonts w:hint="eastAsia"/>
          <w:sz w:val="30"/>
          <w:szCs w:val="30"/>
        </w:rPr>
        <w:t>被告人朱健鹏，男，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日出生于广东省广州市越秀区，公民身份号码</w:t>
      </w:r>
      <w:r>
        <w:rPr>
          <w:rFonts w:hint="eastAsia"/>
          <w:sz w:val="30"/>
          <w:szCs w:val="30"/>
        </w:rPr>
        <w:t>440************511</w:t>
      </w:r>
      <w:r>
        <w:rPr>
          <w:rFonts w:hint="eastAsia"/>
          <w:sz w:val="30"/>
          <w:szCs w:val="30"/>
        </w:rPr>
        <w:t>，汉族，高中文化，广州顺阳国际货运代理有限公司法定代表人，住越秀区毕公巷</w:t>
      </w:r>
      <w:r>
        <w:rPr>
          <w:rFonts w:hint="eastAsia"/>
          <w:sz w:val="30"/>
          <w:szCs w:val="30"/>
        </w:rPr>
        <w:t>32</w:t>
      </w:r>
      <w:r>
        <w:rPr>
          <w:rFonts w:hint="eastAsia"/>
          <w:sz w:val="30"/>
          <w:szCs w:val="30"/>
        </w:rPr>
        <w:t>号后座</w:t>
      </w:r>
      <w:r>
        <w:rPr>
          <w:rFonts w:hint="eastAsia"/>
          <w:sz w:val="30"/>
          <w:szCs w:val="30"/>
        </w:rPr>
        <w:t>202</w:t>
      </w:r>
      <w:r>
        <w:rPr>
          <w:rFonts w:hint="eastAsia"/>
          <w:sz w:val="30"/>
          <w:szCs w:val="30"/>
        </w:rPr>
        <w:t>房，因本案于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日被采取留置措施，</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日被解除留置措施及取保候审。</w:t>
      </w:r>
    </w:p>
    <w:p w14:paraId="723C45AE" w14:textId="77777777" w:rsidR="00422BF9" w:rsidRDefault="00422BF9">
      <w:pPr>
        <w:spacing w:line="500" w:lineRule="atLeast"/>
        <w:ind w:firstLine="600"/>
        <w:divId w:val="1826121149"/>
        <w:rPr>
          <w:rFonts w:hint="eastAsia"/>
          <w:sz w:val="30"/>
          <w:szCs w:val="30"/>
        </w:rPr>
      </w:pPr>
      <w:r>
        <w:rPr>
          <w:rFonts w:hint="eastAsia"/>
          <w:sz w:val="30"/>
          <w:szCs w:val="30"/>
        </w:rPr>
        <w:t>辩护人黄伟麟，广东金桥百信律师事务所律师。</w:t>
      </w:r>
    </w:p>
    <w:p w14:paraId="0D4A21B8" w14:textId="77777777" w:rsidR="00422BF9" w:rsidRDefault="00422BF9">
      <w:pPr>
        <w:spacing w:line="500" w:lineRule="atLeast"/>
        <w:ind w:firstLine="600"/>
        <w:divId w:val="473375567"/>
        <w:rPr>
          <w:rFonts w:hint="eastAsia"/>
          <w:sz w:val="30"/>
          <w:szCs w:val="30"/>
        </w:rPr>
      </w:pPr>
      <w:r>
        <w:rPr>
          <w:rFonts w:hint="eastAsia"/>
          <w:sz w:val="30"/>
          <w:szCs w:val="30"/>
        </w:rPr>
        <w:t>佛山市南海区人民检察院以佛南检二部刑诉</w:t>
      </w:r>
      <w:r>
        <w:rPr>
          <w:rFonts w:hint="eastAsia"/>
          <w:sz w:val="30"/>
          <w:szCs w:val="30"/>
        </w:rPr>
        <w:t>[2020]Z1830</w:t>
      </w:r>
      <w:r>
        <w:rPr>
          <w:rFonts w:hint="eastAsia"/>
          <w:sz w:val="30"/>
          <w:szCs w:val="30"/>
        </w:rPr>
        <w:t>号起诉书指控被告人朱健鹏犯行贿罪，于</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日向本院提起公诉。本院依法适用简易程序，实行独任审判，公开开庭审理了本案。南海区人民检察院指派检察员陆婉瑶出庭支持公诉，朱健鹏及其辩护人到庭参加了诉讼。本案现已审理终结。</w:t>
      </w:r>
    </w:p>
    <w:p w14:paraId="6FFC4CE8" w14:textId="77777777" w:rsidR="00422BF9" w:rsidRDefault="00422BF9">
      <w:pPr>
        <w:spacing w:line="500" w:lineRule="atLeast"/>
        <w:ind w:firstLine="600"/>
        <w:divId w:val="305085478"/>
        <w:rPr>
          <w:rFonts w:hint="eastAsia"/>
          <w:sz w:val="30"/>
          <w:szCs w:val="30"/>
        </w:rPr>
      </w:pPr>
      <w:r>
        <w:rPr>
          <w:rFonts w:hint="eastAsia"/>
          <w:sz w:val="30"/>
          <w:szCs w:val="30"/>
        </w:rPr>
        <w:t>公诉机关指控，</w:t>
      </w:r>
      <w:r>
        <w:rPr>
          <w:rFonts w:hint="eastAsia"/>
          <w:sz w:val="30"/>
          <w:szCs w:val="30"/>
        </w:rPr>
        <w:t>2018</w:t>
      </w:r>
      <w:r>
        <w:rPr>
          <w:rFonts w:hint="eastAsia"/>
          <w:sz w:val="30"/>
          <w:szCs w:val="30"/>
        </w:rPr>
        <w:t>年至</w:t>
      </w:r>
      <w:r>
        <w:rPr>
          <w:rFonts w:hint="eastAsia"/>
          <w:sz w:val="30"/>
          <w:szCs w:val="30"/>
        </w:rPr>
        <w:t>2019</w:t>
      </w:r>
      <w:r>
        <w:rPr>
          <w:rFonts w:hint="eastAsia"/>
          <w:sz w:val="30"/>
          <w:szCs w:val="30"/>
        </w:rPr>
        <w:t>年期间，在广州市天河区人民法院（以下简称天河区法院）执行的关于广东金泽润技术有限公司、广州星亚高新塑料科技股份有限公司、广州意思广告有限公司、广州磁性材料厂有限公司等案件中，被告人朱健鹏为谋取不正当利益，通过广州中信建筑工程有限公司法定代表人刘伟华，分多次给予时任天河区法院执行二庭副庭长吴军共计</w:t>
      </w:r>
      <w:r>
        <w:rPr>
          <w:rFonts w:hint="eastAsia"/>
          <w:sz w:val="30"/>
          <w:szCs w:val="30"/>
        </w:rPr>
        <w:t>37</w:t>
      </w:r>
      <w:r>
        <w:rPr>
          <w:rFonts w:hint="eastAsia"/>
          <w:sz w:val="30"/>
          <w:szCs w:val="30"/>
        </w:rPr>
        <w:t>万元，具体情况如下：</w:t>
      </w:r>
    </w:p>
    <w:p w14:paraId="3D1F61E8" w14:textId="77777777" w:rsidR="00422BF9" w:rsidRDefault="00422BF9">
      <w:pPr>
        <w:spacing w:line="500" w:lineRule="atLeast"/>
        <w:ind w:firstLine="600"/>
        <w:divId w:val="511527600"/>
        <w:rPr>
          <w:rFonts w:hint="eastAsia"/>
          <w:sz w:val="30"/>
          <w:szCs w:val="30"/>
        </w:rPr>
      </w:pPr>
      <w:r>
        <w:rPr>
          <w:rFonts w:hint="eastAsia"/>
          <w:sz w:val="30"/>
          <w:szCs w:val="30"/>
        </w:rPr>
        <w:t>1.2018</w:t>
      </w:r>
      <w:r>
        <w:rPr>
          <w:rFonts w:hint="eastAsia"/>
          <w:sz w:val="30"/>
          <w:szCs w:val="30"/>
        </w:rPr>
        <w:t>年至</w:t>
      </w:r>
      <w:r>
        <w:rPr>
          <w:rFonts w:hint="eastAsia"/>
          <w:sz w:val="30"/>
          <w:szCs w:val="30"/>
        </w:rPr>
        <w:t>2019</w:t>
      </w:r>
      <w:r>
        <w:rPr>
          <w:rFonts w:hint="eastAsia"/>
          <w:sz w:val="30"/>
          <w:szCs w:val="30"/>
        </w:rPr>
        <w:t>年，在天河区法院执行被告人朱健鹏的大嫂邱美霞与广州星亚高新塑料科技股份有限公司的民间借贷纠纷一案过程中，为加快执行进度，朱健鹏通过刘伟华分三次给予吴军</w:t>
      </w:r>
      <w:r>
        <w:rPr>
          <w:rFonts w:hint="eastAsia"/>
          <w:sz w:val="30"/>
          <w:szCs w:val="30"/>
        </w:rPr>
        <w:t>10</w:t>
      </w:r>
      <w:r>
        <w:rPr>
          <w:rFonts w:hint="eastAsia"/>
          <w:sz w:val="30"/>
          <w:szCs w:val="30"/>
        </w:rPr>
        <w:t>万元，其中</w:t>
      </w:r>
      <w:r>
        <w:rPr>
          <w:rFonts w:hint="eastAsia"/>
          <w:sz w:val="30"/>
          <w:szCs w:val="30"/>
        </w:rPr>
        <w:t>2018</w:t>
      </w:r>
      <w:r>
        <w:rPr>
          <w:rFonts w:hint="eastAsia"/>
          <w:sz w:val="30"/>
          <w:szCs w:val="30"/>
        </w:rPr>
        <w:t>年底在广州市</w:t>
      </w:r>
      <w:r>
        <w:rPr>
          <w:rFonts w:hint="eastAsia"/>
          <w:sz w:val="30"/>
          <w:szCs w:val="30"/>
        </w:rPr>
        <w:t>****</w:t>
      </w:r>
      <w:r>
        <w:rPr>
          <w:rFonts w:hint="eastAsia"/>
          <w:sz w:val="30"/>
          <w:szCs w:val="30"/>
        </w:rPr>
        <w:t>一饭店给予刘</w:t>
      </w:r>
      <w:r>
        <w:rPr>
          <w:rFonts w:hint="eastAsia"/>
          <w:sz w:val="30"/>
          <w:szCs w:val="30"/>
        </w:rPr>
        <w:lastRenderedPageBreak/>
        <w:t>伟华</w:t>
      </w:r>
      <w:r>
        <w:rPr>
          <w:rFonts w:hint="eastAsia"/>
          <w:sz w:val="30"/>
          <w:szCs w:val="30"/>
        </w:rPr>
        <w:t>5</w:t>
      </w:r>
      <w:r>
        <w:rPr>
          <w:rFonts w:hint="eastAsia"/>
          <w:sz w:val="30"/>
          <w:szCs w:val="30"/>
        </w:rPr>
        <w:t>万元，</w:t>
      </w:r>
      <w:r>
        <w:rPr>
          <w:rFonts w:hint="eastAsia"/>
          <w:sz w:val="30"/>
          <w:szCs w:val="30"/>
        </w:rPr>
        <w:t>2019</w:t>
      </w:r>
      <w:r>
        <w:rPr>
          <w:rFonts w:hint="eastAsia"/>
          <w:sz w:val="30"/>
          <w:szCs w:val="30"/>
        </w:rPr>
        <w:t>年初在广州市天河区</w:t>
      </w:r>
      <w:r>
        <w:rPr>
          <w:rFonts w:hint="eastAsia"/>
          <w:sz w:val="30"/>
          <w:szCs w:val="30"/>
        </w:rPr>
        <w:t>****</w:t>
      </w:r>
      <w:r>
        <w:rPr>
          <w:rFonts w:hint="eastAsia"/>
          <w:sz w:val="30"/>
          <w:szCs w:val="30"/>
        </w:rPr>
        <w:t>附近一饭店给予刘伟华</w:t>
      </w:r>
      <w:r>
        <w:rPr>
          <w:rFonts w:hint="eastAsia"/>
          <w:sz w:val="30"/>
          <w:szCs w:val="30"/>
        </w:rPr>
        <w:t>3</w:t>
      </w:r>
      <w:r>
        <w:rPr>
          <w:rFonts w:hint="eastAsia"/>
          <w:sz w:val="30"/>
          <w:szCs w:val="30"/>
        </w:rPr>
        <w:t>万元，</w:t>
      </w:r>
      <w:r>
        <w:rPr>
          <w:rFonts w:hint="eastAsia"/>
          <w:sz w:val="30"/>
          <w:szCs w:val="30"/>
        </w:rPr>
        <w:t>2019</w:t>
      </w:r>
      <w:r>
        <w:rPr>
          <w:rFonts w:hint="eastAsia"/>
          <w:sz w:val="30"/>
          <w:szCs w:val="30"/>
        </w:rPr>
        <w:t>年上半年在骏景花园附近一饭店给予刘伟华</w:t>
      </w:r>
      <w:r>
        <w:rPr>
          <w:rFonts w:hint="eastAsia"/>
          <w:sz w:val="30"/>
          <w:szCs w:val="30"/>
        </w:rPr>
        <w:t>2</w:t>
      </w:r>
      <w:r>
        <w:rPr>
          <w:rFonts w:hint="eastAsia"/>
          <w:sz w:val="30"/>
          <w:szCs w:val="30"/>
        </w:rPr>
        <w:t>万元，刘伟华均于当天在骏景花园附近将上述款项给予吴军。</w:t>
      </w:r>
    </w:p>
    <w:p w14:paraId="77FBE469" w14:textId="77777777" w:rsidR="00422BF9" w:rsidRDefault="00422BF9">
      <w:pPr>
        <w:spacing w:line="500" w:lineRule="atLeast"/>
        <w:ind w:firstLine="600"/>
        <w:divId w:val="1455518448"/>
        <w:rPr>
          <w:rFonts w:hint="eastAsia"/>
          <w:sz w:val="30"/>
          <w:szCs w:val="30"/>
        </w:rPr>
      </w:pPr>
      <w:r>
        <w:rPr>
          <w:rFonts w:hint="eastAsia"/>
          <w:sz w:val="30"/>
          <w:szCs w:val="30"/>
        </w:rPr>
        <w:t>2.2019</w:t>
      </w:r>
      <w:r>
        <w:rPr>
          <w:rFonts w:hint="eastAsia"/>
          <w:sz w:val="30"/>
          <w:szCs w:val="30"/>
        </w:rPr>
        <w:t>年，在天河区法院执行被告人朱健鹏与广东金泽润技术有限公司的民间借贷纠纷一案过程中，为加快执行进度，朱健鹏通过刘伟华分两次给予吴军</w:t>
      </w:r>
      <w:r>
        <w:rPr>
          <w:rFonts w:hint="eastAsia"/>
          <w:sz w:val="30"/>
          <w:szCs w:val="30"/>
        </w:rPr>
        <w:t>20</w:t>
      </w:r>
      <w:r>
        <w:rPr>
          <w:rFonts w:hint="eastAsia"/>
          <w:sz w:val="30"/>
          <w:szCs w:val="30"/>
        </w:rPr>
        <w:t>万元，其中</w:t>
      </w:r>
      <w:r>
        <w:rPr>
          <w:rFonts w:hint="eastAsia"/>
          <w:sz w:val="30"/>
          <w:szCs w:val="30"/>
        </w:rPr>
        <w:t>2019</w:t>
      </w:r>
      <w:r>
        <w:rPr>
          <w:rFonts w:hint="eastAsia"/>
          <w:sz w:val="30"/>
          <w:szCs w:val="30"/>
        </w:rPr>
        <w:t>年初在广州市天河区麦德龙商场附近一饭店给予刘伟华</w:t>
      </w:r>
      <w:r>
        <w:rPr>
          <w:rFonts w:hint="eastAsia"/>
          <w:sz w:val="30"/>
          <w:szCs w:val="30"/>
        </w:rPr>
        <w:t>10</w:t>
      </w:r>
      <w:r>
        <w:rPr>
          <w:rFonts w:hint="eastAsia"/>
          <w:sz w:val="30"/>
          <w:szCs w:val="30"/>
        </w:rPr>
        <w:t>万元，</w:t>
      </w:r>
      <w:r>
        <w:rPr>
          <w:rFonts w:hint="eastAsia"/>
          <w:sz w:val="30"/>
          <w:szCs w:val="30"/>
        </w:rPr>
        <w:t>2019</w:t>
      </w:r>
      <w:r>
        <w:rPr>
          <w:rFonts w:hint="eastAsia"/>
          <w:sz w:val="30"/>
          <w:szCs w:val="30"/>
        </w:rPr>
        <w:t>年下半年在广州市</w:t>
      </w:r>
      <w:r>
        <w:rPr>
          <w:rFonts w:hint="eastAsia"/>
          <w:sz w:val="30"/>
          <w:szCs w:val="30"/>
        </w:rPr>
        <w:t>****</w:t>
      </w:r>
      <w:r>
        <w:rPr>
          <w:rFonts w:hint="eastAsia"/>
          <w:sz w:val="30"/>
          <w:szCs w:val="30"/>
        </w:rPr>
        <w:t>一饭店给予刘伟华</w:t>
      </w:r>
      <w:r>
        <w:rPr>
          <w:rFonts w:hint="eastAsia"/>
          <w:sz w:val="30"/>
          <w:szCs w:val="30"/>
        </w:rPr>
        <w:t>10</w:t>
      </w:r>
      <w:r>
        <w:rPr>
          <w:rFonts w:hint="eastAsia"/>
          <w:sz w:val="30"/>
          <w:szCs w:val="30"/>
        </w:rPr>
        <w:t>万元，刘伟华均于当天在骏景花园附近将上述款项给予吴军。</w:t>
      </w:r>
    </w:p>
    <w:p w14:paraId="157675E6" w14:textId="77777777" w:rsidR="00422BF9" w:rsidRDefault="00422BF9">
      <w:pPr>
        <w:spacing w:line="500" w:lineRule="atLeast"/>
        <w:ind w:firstLine="600"/>
        <w:divId w:val="414396275"/>
        <w:rPr>
          <w:rFonts w:hint="eastAsia"/>
          <w:sz w:val="30"/>
          <w:szCs w:val="30"/>
        </w:rPr>
      </w:pPr>
      <w:r>
        <w:rPr>
          <w:rFonts w:hint="eastAsia"/>
          <w:sz w:val="30"/>
          <w:szCs w:val="30"/>
        </w:rPr>
        <w:t>3.2019</w:t>
      </w:r>
      <w:r>
        <w:rPr>
          <w:rFonts w:hint="eastAsia"/>
          <w:sz w:val="30"/>
          <w:szCs w:val="30"/>
        </w:rPr>
        <w:t>年上半年，在天河区法院执行平安银行股份有限公司广州分行与广州意思广告有限公司借款合同纠纷一案过程中，被告人朱健鹏为确保其作为担保的房屋不被拍卖，在广州市天河区麦德龙商场附近一饭店通过刘伟华给予吴军</w:t>
      </w:r>
      <w:r>
        <w:rPr>
          <w:rFonts w:hint="eastAsia"/>
          <w:sz w:val="30"/>
          <w:szCs w:val="30"/>
        </w:rPr>
        <w:t>5</w:t>
      </w:r>
      <w:r>
        <w:rPr>
          <w:rFonts w:hint="eastAsia"/>
          <w:sz w:val="30"/>
          <w:szCs w:val="30"/>
        </w:rPr>
        <w:t>万元，当天刘伟华在骏景花园附近将</w:t>
      </w:r>
      <w:r>
        <w:rPr>
          <w:rFonts w:hint="eastAsia"/>
          <w:sz w:val="30"/>
          <w:szCs w:val="30"/>
        </w:rPr>
        <w:t>5</w:t>
      </w:r>
      <w:r>
        <w:rPr>
          <w:rFonts w:hint="eastAsia"/>
          <w:sz w:val="30"/>
          <w:szCs w:val="30"/>
        </w:rPr>
        <w:t>万元给予吴军。</w:t>
      </w:r>
    </w:p>
    <w:p w14:paraId="7C95C5CD" w14:textId="77777777" w:rsidR="00422BF9" w:rsidRDefault="00422BF9">
      <w:pPr>
        <w:spacing w:line="500" w:lineRule="atLeast"/>
        <w:ind w:firstLine="600"/>
        <w:divId w:val="1672291423"/>
        <w:rPr>
          <w:rFonts w:hint="eastAsia"/>
          <w:sz w:val="30"/>
          <w:szCs w:val="30"/>
        </w:rPr>
      </w:pPr>
      <w:r>
        <w:rPr>
          <w:rFonts w:hint="eastAsia"/>
          <w:sz w:val="30"/>
          <w:szCs w:val="30"/>
        </w:rPr>
        <w:t>4.2019</w:t>
      </w:r>
      <w:r>
        <w:rPr>
          <w:rFonts w:hint="eastAsia"/>
          <w:sz w:val="30"/>
          <w:szCs w:val="30"/>
        </w:rPr>
        <w:t>年下半年，在天河区法院执行兴业银行股份有限公司广州分行与广州磁性材料厂有限公司借款合同纠纷一案过程中，被告人朱健鹏为避免其与他人共同开发的广州磁性材料厂有限公司所属地块被法院执行拍卖，多次请托吴军过问案情，在广州市海珠区江湾桥附近通过刘伟华给予吴军</w:t>
      </w:r>
      <w:r>
        <w:rPr>
          <w:rFonts w:hint="eastAsia"/>
          <w:sz w:val="30"/>
          <w:szCs w:val="30"/>
        </w:rPr>
        <w:t>2</w:t>
      </w:r>
      <w:r>
        <w:rPr>
          <w:rFonts w:hint="eastAsia"/>
          <w:sz w:val="30"/>
          <w:szCs w:val="30"/>
        </w:rPr>
        <w:t>万元，当天刘伟华在骏景花园附近将</w:t>
      </w:r>
      <w:r>
        <w:rPr>
          <w:rFonts w:hint="eastAsia"/>
          <w:sz w:val="30"/>
          <w:szCs w:val="30"/>
        </w:rPr>
        <w:t>2</w:t>
      </w:r>
      <w:r>
        <w:rPr>
          <w:rFonts w:hint="eastAsia"/>
          <w:sz w:val="30"/>
          <w:szCs w:val="30"/>
        </w:rPr>
        <w:t>万元给予吴军。</w:t>
      </w:r>
    </w:p>
    <w:p w14:paraId="18D25418" w14:textId="77777777" w:rsidR="00422BF9" w:rsidRDefault="00422BF9">
      <w:pPr>
        <w:spacing w:line="500" w:lineRule="atLeast"/>
        <w:ind w:firstLine="600"/>
        <w:divId w:val="1640184408"/>
        <w:rPr>
          <w:rFonts w:hint="eastAsia"/>
          <w:sz w:val="30"/>
          <w:szCs w:val="30"/>
        </w:rPr>
      </w:pPr>
      <w:r>
        <w:rPr>
          <w:rFonts w:hint="eastAsia"/>
          <w:sz w:val="30"/>
          <w:szCs w:val="30"/>
        </w:rPr>
        <w:t>被告人朱健鹏到案后如实供述了上述监察机关尚未掌握的犯罪事实。</w:t>
      </w:r>
    </w:p>
    <w:p w14:paraId="57F0D1B1" w14:textId="77777777" w:rsidR="00422BF9" w:rsidRDefault="00422BF9">
      <w:pPr>
        <w:spacing w:line="500" w:lineRule="atLeast"/>
        <w:ind w:firstLine="600"/>
        <w:divId w:val="1814827592"/>
        <w:rPr>
          <w:rFonts w:hint="eastAsia"/>
          <w:sz w:val="30"/>
          <w:szCs w:val="30"/>
        </w:rPr>
      </w:pPr>
      <w:r>
        <w:rPr>
          <w:rFonts w:hint="eastAsia"/>
          <w:sz w:val="30"/>
          <w:szCs w:val="30"/>
        </w:rPr>
        <w:t>就上述指控，公诉机关向法庭出示了相关在案证据予以证实，并认为被告人朱健鹏的行为触犯了《中华人民共和国刑法》第三百八十九条第一款、第三百九十条之规定，应当以行贿罪追究其刑事责任；朱健鹏被采取强制措施后如实供述司法机关还未掌握的罪行，是自首，应当依照《中华人民共和国刑法》第六十七条第二款之规定处罚；朱健鹏在被追诉前主动交待行贿行为，应当依照《中华人民共和国刑法》第三百九十条第二款之规定处罚；朱健鹏认罪认罚，依照《中华人民共和国刑事诉讼法》第十五条之规定，可以从宽处理；建议判处朱健鹏有期徒刑一年，缓刑二年，并处罚金人民币十二万元。</w:t>
      </w:r>
    </w:p>
    <w:p w14:paraId="4CA95D40" w14:textId="77777777" w:rsidR="00422BF9" w:rsidRDefault="00422BF9">
      <w:pPr>
        <w:spacing w:line="500" w:lineRule="atLeast"/>
        <w:ind w:firstLine="600"/>
        <w:divId w:val="1715274090"/>
        <w:rPr>
          <w:rFonts w:hint="eastAsia"/>
          <w:sz w:val="30"/>
          <w:szCs w:val="30"/>
        </w:rPr>
      </w:pPr>
      <w:r>
        <w:rPr>
          <w:rFonts w:hint="eastAsia"/>
          <w:sz w:val="30"/>
          <w:szCs w:val="30"/>
        </w:rPr>
        <w:t>被告人朱健鹏在审查起诉阶段自愿签署了《认罪认罚具结书》，知悉并认可公诉机关提出的量刑建议，其当庭对公诉机关的指控亦表示没有异议。</w:t>
      </w:r>
    </w:p>
    <w:p w14:paraId="186B33F3" w14:textId="77777777" w:rsidR="00422BF9" w:rsidRDefault="00422BF9">
      <w:pPr>
        <w:spacing w:line="500" w:lineRule="atLeast"/>
        <w:ind w:firstLine="600"/>
        <w:divId w:val="1293709826"/>
        <w:rPr>
          <w:rFonts w:hint="eastAsia"/>
          <w:sz w:val="30"/>
          <w:szCs w:val="30"/>
        </w:rPr>
      </w:pPr>
      <w:r>
        <w:rPr>
          <w:rFonts w:hint="eastAsia"/>
          <w:sz w:val="30"/>
          <w:szCs w:val="30"/>
        </w:rPr>
        <w:t>辩护人以被告人朱健鹏是自首、自愿认罪认罚为由，请求对其从轻处罚并适用缓刑。</w:t>
      </w:r>
    </w:p>
    <w:p w14:paraId="63B4A0A1" w14:textId="77777777" w:rsidR="00422BF9" w:rsidRDefault="00422BF9">
      <w:pPr>
        <w:spacing w:line="500" w:lineRule="atLeast"/>
        <w:ind w:firstLine="600"/>
        <w:divId w:val="1690370412"/>
        <w:rPr>
          <w:rFonts w:hint="eastAsia"/>
          <w:sz w:val="30"/>
          <w:szCs w:val="30"/>
        </w:rPr>
      </w:pPr>
      <w:r>
        <w:rPr>
          <w:rFonts w:hint="eastAsia"/>
          <w:sz w:val="30"/>
          <w:szCs w:val="30"/>
        </w:rPr>
        <w:t>经审理查明，公诉机关指控被告人朱健鹏行贿的事实清楚，证据确实、充分，本院予以确认。</w:t>
      </w:r>
    </w:p>
    <w:p w14:paraId="238338E6" w14:textId="77777777" w:rsidR="00422BF9" w:rsidRDefault="00422BF9">
      <w:pPr>
        <w:spacing w:line="500" w:lineRule="atLeast"/>
        <w:ind w:firstLine="600"/>
        <w:divId w:val="582758768"/>
        <w:rPr>
          <w:rFonts w:hint="eastAsia"/>
          <w:sz w:val="30"/>
          <w:szCs w:val="30"/>
        </w:rPr>
      </w:pPr>
      <w:r>
        <w:rPr>
          <w:rFonts w:hint="eastAsia"/>
          <w:sz w:val="30"/>
          <w:szCs w:val="30"/>
        </w:rPr>
        <w:t>本院认为，被告人为谋取不正当利益，给予国家工作人员以财物，其行为已构成行贿罪。公诉机关所控罪名成立。朱健鹏被采取强制措施后如实供述司法机关还未掌握的罪行，是自首，且其在被追诉前主动交代行贿行为，认罪认罚，依法从轻处罚并适用缓刑。公诉机关的量刑建议适当，予以采纳。采纳辩护人的相关辩护意见。依照《中华人民共和国刑法》第三百八十九条第一款、第三百九十条、第六十七条第二款、第七十二条第一、三款、第七十三条第二、三款、第五十二条、第五十三条之规定，判决如下：</w:t>
      </w:r>
    </w:p>
    <w:p w14:paraId="7C2AA56B" w14:textId="77777777" w:rsidR="00422BF9" w:rsidRDefault="00422BF9">
      <w:pPr>
        <w:spacing w:line="500" w:lineRule="atLeast"/>
        <w:ind w:firstLine="600"/>
        <w:divId w:val="1009790044"/>
        <w:rPr>
          <w:rFonts w:hint="eastAsia"/>
          <w:sz w:val="30"/>
          <w:szCs w:val="30"/>
        </w:rPr>
      </w:pPr>
      <w:r>
        <w:rPr>
          <w:rFonts w:hint="eastAsia"/>
          <w:sz w:val="30"/>
          <w:szCs w:val="30"/>
        </w:rPr>
        <w:t>被告人朱健鹏犯行贿罪，判处有期徒刑一年，缓刑二年，并处罚金人民币十二万元（缓刑考验期限从判决确定之日起计算。罚金从本判决发生法律效力之日起</w:t>
      </w:r>
      <w:r>
        <w:rPr>
          <w:rFonts w:hint="eastAsia"/>
          <w:sz w:val="30"/>
          <w:szCs w:val="30"/>
        </w:rPr>
        <w:t>10</w:t>
      </w:r>
      <w:r>
        <w:rPr>
          <w:rFonts w:hint="eastAsia"/>
          <w:sz w:val="30"/>
          <w:szCs w:val="30"/>
        </w:rPr>
        <w:t>日内缴纳</w:t>
      </w:r>
      <w:r>
        <w:rPr>
          <w:rFonts w:hint="eastAsia"/>
          <w:sz w:val="30"/>
          <w:szCs w:val="30"/>
        </w:rPr>
        <w:t>)</w:t>
      </w:r>
      <w:r>
        <w:rPr>
          <w:rFonts w:hint="eastAsia"/>
          <w:sz w:val="30"/>
          <w:szCs w:val="30"/>
        </w:rPr>
        <w:t>。</w:t>
      </w:r>
    </w:p>
    <w:p w14:paraId="0B190039" w14:textId="77777777" w:rsidR="00422BF9" w:rsidRDefault="00422BF9">
      <w:pPr>
        <w:spacing w:line="500" w:lineRule="atLeast"/>
        <w:ind w:firstLine="600"/>
        <w:divId w:val="130581325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如不服本判决，可在接到判决书的第二日起十日内，通过本院或者直接向广东省佛山市中级人民法院提出上诉。书面上诉的，应当提交上诉状正本—份，副本二份。</w:t>
      </w:r>
    </w:p>
    <w:p w14:paraId="592A320B" w14:textId="77777777" w:rsidR="00422BF9" w:rsidRDefault="00422BF9">
      <w:pPr>
        <w:spacing w:line="500" w:lineRule="atLeast"/>
        <w:jc w:val="right"/>
        <w:divId w:val="1209761284"/>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陈伟忠</w:t>
      </w:r>
    </w:p>
    <w:p w14:paraId="42CEB7B2" w14:textId="77777777" w:rsidR="00422BF9" w:rsidRDefault="00422BF9">
      <w:pPr>
        <w:spacing w:line="500" w:lineRule="atLeast"/>
        <w:jc w:val="right"/>
        <w:divId w:val="289286791"/>
        <w:rPr>
          <w:rFonts w:hint="eastAsia"/>
          <w:sz w:val="30"/>
          <w:szCs w:val="30"/>
        </w:rPr>
      </w:pPr>
      <w:r>
        <w:rPr>
          <w:rFonts w:hint="eastAsia"/>
          <w:sz w:val="30"/>
          <w:szCs w:val="30"/>
        </w:rPr>
        <w:t>二〇二〇年九月二十五日</w:t>
      </w:r>
    </w:p>
    <w:p w14:paraId="0F6A107E" w14:textId="77777777" w:rsidR="00422BF9" w:rsidRDefault="00422BF9">
      <w:pPr>
        <w:spacing w:line="500" w:lineRule="atLeast"/>
        <w:jc w:val="right"/>
        <w:divId w:val="12583369"/>
        <w:rPr>
          <w:rFonts w:hint="eastAsia"/>
          <w:sz w:val="30"/>
          <w:szCs w:val="30"/>
        </w:rPr>
      </w:pPr>
      <w:r>
        <w:rPr>
          <w:rFonts w:hint="eastAsia"/>
          <w:sz w:val="30"/>
          <w:szCs w:val="30"/>
        </w:rPr>
        <w:t>法官助理　阳　芳</w:t>
      </w:r>
    </w:p>
    <w:p w14:paraId="730769AB" w14:textId="77777777" w:rsidR="00422BF9" w:rsidRDefault="00422BF9">
      <w:pPr>
        <w:spacing w:line="500" w:lineRule="atLeast"/>
        <w:jc w:val="right"/>
        <w:divId w:val="2085252708"/>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江卓昊</w:t>
      </w:r>
    </w:p>
    <w:p w14:paraId="7E6DB24A" w14:textId="77777777" w:rsidR="00422BF9" w:rsidRDefault="00422BF9">
      <w:pPr>
        <w:spacing w:line="500" w:lineRule="atLeast"/>
        <w:ind w:firstLine="600"/>
        <w:divId w:val="402414491"/>
        <w:rPr>
          <w:rFonts w:hint="eastAsia"/>
          <w:sz w:val="30"/>
          <w:szCs w:val="30"/>
        </w:rPr>
      </w:pPr>
      <w:r>
        <w:rPr>
          <w:rFonts w:hint="eastAsia"/>
          <w:sz w:val="30"/>
          <w:szCs w:val="30"/>
        </w:rPr>
        <w:t>附相关法律法规：</w:t>
      </w:r>
    </w:p>
    <w:p w14:paraId="515DB3BF" w14:textId="77777777" w:rsidR="00422BF9" w:rsidRDefault="00422BF9">
      <w:pPr>
        <w:spacing w:line="500" w:lineRule="atLeast"/>
        <w:ind w:firstLine="600"/>
        <w:divId w:val="1687443896"/>
        <w:rPr>
          <w:rFonts w:hint="eastAsia"/>
          <w:sz w:val="30"/>
          <w:szCs w:val="30"/>
        </w:rPr>
      </w:pPr>
      <w:r>
        <w:rPr>
          <w:rFonts w:hint="eastAsia"/>
          <w:sz w:val="30"/>
          <w:szCs w:val="30"/>
        </w:rPr>
        <w:t>《中华人民共和国刑法》</w:t>
      </w:r>
    </w:p>
    <w:p w14:paraId="12C591C3" w14:textId="77777777" w:rsidR="00422BF9" w:rsidRDefault="00422BF9">
      <w:pPr>
        <w:spacing w:line="500" w:lineRule="atLeast"/>
        <w:ind w:firstLine="600"/>
        <w:divId w:val="268701499"/>
        <w:rPr>
          <w:rFonts w:hint="eastAsia"/>
          <w:sz w:val="30"/>
          <w:szCs w:val="30"/>
        </w:rPr>
      </w:pPr>
      <w:r>
        <w:rPr>
          <w:rFonts w:hint="eastAsia"/>
          <w:sz w:val="30"/>
          <w:szCs w:val="30"/>
        </w:rPr>
        <w:t>第三百八十九条为谋取不正当利益，给予国家工作人员以财物的，是行贿罪。</w:t>
      </w:r>
    </w:p>
    <w:p w14:paraId="4075A47B" w14:textId="77777777" w:rsidR="00422BF9" w:rsidRDefault="00422BF9">
      <w:pPr>
        <w:spacing w:line="500" w:lineRule="atLeast"/>
        <w:ind w:firstLine="600"/>
        <w:divId w:val="130812515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C33D6D3" w14:textId="77777777" w:rsidR="00422BF9" w:rsidRDefault="00422BF9">
      <w:pPr>
        <w:spacing w:line="500" w:lineRule="atLeast"/>
        <w:ind w:firstLine="600"/>
        <w:divId w:val="1158306835"/>
        <w:rPr>
          <w:rFonts w:hint="eastAsia"/>
          <w:sz w:val="30"/>
          <w:szCs w:val="30"/>
        </w:rPr>
      </w:pPr>
      <w:r>
        <w:rPr>
          <w:rFonts w:hint="eastAsia"/>
          <w:sz w:val="30"/>
          <w:szCs w:val="30"/>
        </w:rPr>
        <w:t>因被勒索给予国家工作人员以财物，没有获得不正当利益的，不是行贿。</w:t>
      </w:r>
    </w:p>
    <w:p w14:paraId="6BC55C2E" w14:textId="77777777" w:rsidR="00422BF9" w:rsidRDefault="00422BF9">
      <w:pPr>
        <w:spacing w:line="500" w:lineRule="atLeast"/>
        <w:ind w:firstLine="600"/>
        <w:divId w:val="146692341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D6E308C" w14:textId="77777777" w:rsidR="00422BF9" w:rsidRDefault="00422BF9">
      <w:pPr>
        <w:spacing w:line="500" w:lineRule="atLeast"/>
        <w:ind w:firstLine="600"/>
        <w:divId w:val="37139370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7492A9F" w14:textId="77777777" w:rsidR="00422BF9" w:rsidRDefault="00422BF9">
      <w:pPr>
        <w:spacing w:line="500" w:lineRule="atLeast"/>
        <w:ind w:firstLine="600"/>
        <w:divId w:val="5572813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F505B5" w14:textId="77777777" w:rsidR="00422BF9" w:rsidRDefault="00422BF9">
      <w:pPr>
        <w:spacing w:line="500" w:lineRule="atLeast"/>
        <w:ind w:firstLine="600"/>
        <w:divId w:val="12978375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EE8B277" w14:textId="77777777" w:rsidR="00422BF9" w:rsidRDefault="00422BF9">
      <w:pPr>
        <w:spacing w:line="500" w:lineRule="atLeast"/>
        <w:ind w:firstLine="600"/>
        <w:divId w:val="74314035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0136488" w14:textId="77777777" w:rsidR="00422BF9" w:rsidRDefault="00422BF9">
      <w:pPr>
        <w:spacing w:line="500" w:lineRule="atLeast"/>
        <w:ind w:firstLine="600"/>
        <w:divId w:val="196387918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304A56D" w14:textId="77777777" w:rsidR="00422BF9" w:rsidRDefault="00422BF9">
      <w:pPr>
        <w:spacing w:line="500" w:lineRule="atLeast"/>
        <w:ind w:firstLine="600"/>
        <w:divId w:val="715860209"/>
        <w:rPr>
          <w:rFonts w:hint="eastAsia"/>
          <w:sz w:val="30"/>
          <w:szCs w:val="30"/>
        </w:rPr>
      </w:pPr>
      <w:r>
        <w:rPr>
          <w:rFonts w:hint="eastAsia"/>
          <w:sz w:val="30"/>
          <w:szCs w:val="30"/>
        </w:rPr>
        <w:t>（一）犯罪情节较轻；</w:t>
      </w:r>
    </w:p>
    <w:p w14:paraId="344B0F47" w14:textId="77777777" w:rsidR="00422BF9" w:rsidRDefault="00422BF9">
      <w:pPr>
        <w:spacing w:line="500" w:lineRule="atLeast"/>
        <w:ind w:firstLine="600"/>
        <w:divId w:val="1243487936"/>
        <w:rPr>
          <w:rFonts w:hint="eastAsia"/>
          <w:sz w:val="30"/>
          <w:szCs w:val="30"/>
        </w:rPr>
      </w:pPr>
      <w:r>
        <w:rPr>
          <w:rFonts w:hint="eastAsia"/>
          <w:sz w:val="30"/>
          <w:szCs w:val="30"/>
        </w:rPr>
        <w:t>（二）有悔罪表现；</w:t>
      </w:r>
    </w:p>
    <w:p w14:paraId="3E95F7FA" w14:textId="77777777" w:rsidR="00422BF9" w:rsidRDefault="00422BF9">
      <w:pPr>
        <w:spacing w:line="500" w:lineRule="atLeast"/>
        <w:ind w:firstLine="600"/>
        <w:divId w:val="961032297"/>
        <w:rPr>
          <w:rFonts w:hint="eastAsia"/>
          <w:sz w:val="30"/>
          <w:szCs w:val="30"/>
        </w:rPr>
      </w:pPr>
      <w:r>
        <w:rPr>
          <w:rFonts w:hint="eastAsia"/>
          <w:sz w:val="30"/>
          <w:szCs w:val="30"/>
        </w:rPr>
        <w:t>（三）没有再犯罪的危险；</w:t>
      </w:r>
    </w:p>
    <w:p w14:paraId="1A56FBDA" w14:textId="77777777" w:rsidR="00422BF9" w:rsidRDefault="00422BF9">
      <w:pPr>
        <w:spacing w:line="500" w:lineRule="atLeast"/>
        <w:ind w:firstLine="600"/>
        <w:divId w:val="1296596016"/>
        <w:rPr>
          <w:rFonts w:hint="eastAsia"/>
          <w:sz w:val="30"/>
          <w:szCs w:val="30"/>
        </w:rPr>
      </w:pPr>
      <w:r>
        <w:rPr>
          <w:rFonts w:hint="eastAsia"/>
          <w:sz w:val="30"/>
          <w:szCs w:val="30"/>
        </w:rPr>
        <w:t>（四）宣告缓刑对所居住社区没有重大不良影响。</w:t>
      </w:r>
    </w:p>
    <w:p w14:paraId="16089F5B" w14:textId="77777777" w:rsidR="00422BF9" w:rsidRDefault="00422BF9">
      <w:pPr>
        <w:spacing w:line="500" w:lineRule="atLeast"/>
        <w:ind w:firstLine="600"/>
        <w:divId w:val="19918582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3D632A2" w14:textId="77777777" w:rsidR="00422BF9" w:rsidRDefault="00422BF9">
      <w:pPr>
        <w:spacing w:line="500" w:lineRule="atLeast"/>
        <w:ind w:firstLine="600"/>
        <w:divId w:val="1415929394"/>
        <w:rPr>
          <w:rFonts w:hint="eastAsia"/>
          <w:sz w:val="30"/>
          <w:szCs w:val="30"/>
        </w:rPr>
      </w:pPr>
      <w:r>
        <w:rPr>
          <w:rFonts w:hint="eastAsia"/>
          <w:sz w:val="30"/>
          <w:szCs w:val="30"/>
        </w:rPr>
        <w:t>被宣告缓刑的犯罪分子，如果被判处附加刑，附加刑仍须执行。</w:t>
      </w:r>
    </w:p>
    <w:p w14:paraId="2B61631E" w14:textId="77777777" w:rsidR="00422BF9" w:rsidRDefault="00422BF9">
      <w:pPr>
        <w:spacing w:line="500" w:lineRule="atLeast"/>
        <w:ind w:firstLine="600"/>
        <w:divId w:val="1378626665"/>
        <w:rPr>
          <w:rFonts w:hint="eastAsia"/>
          <w:sz w:val="30"/>
          <w:szCs w:val="30"/>
        </w:rPr>
      </w:pPr>
      <w:r>
        <w:rPr>
          <w:rFonts w:hint="eastAsia"/>
          <w:sz w:val="30"/>
          <w:szCs w:val="30"/>
        </w:rPr>
        <w:t>第七十三条拘役的缓刑考验期限为原判刑期以上一年以下，但是不能少于二个月。</w:t>
      </w:r>
    </w:p>
    <w:p w14:paraId="52244FD0" w14:textId="77777777" w:rsidR="00422BF9" w:rsidRDefault="00422BF9">
      <w:pPr>
        <w:spacing w:line="500" w:lineRule="atLeast"/>
        <w:ind w:firstLine="600"/>
        <w:divId w:val="1380398403"/>
        <w:rPr>
          <w:rFonts w:hint="eastAsia"/>
          <w:sz w:val="30"/>
          <w:szCs w:val="30"/>
        </w:rPr>
      </w:pPr>
      <w:r>
        <w:rPr>
          <w:rFonts w:hint="eastAsia"/>
          <w:sz w:val="30"/>
          <w:szCs w:val="30"/>
        </w:rPr>
        <w:t>有期徒刑的缓刑考验期限为原判刑期以上五年以下，但是不能少于一年。</w:t>
      </w:r>
    </w:p>
    <w:p w14:paraId="5616B734" w14:textId="77777777" w:rsidR="00422BF9" w:rsidRDefault="00422BF9">
      <w:pPr>
        <w:spacing w:line="500" w:lineRule="atLeast"/>
        <w:ind w:firstLine="600"/>
        <w:divId w:val="1539776444"/>
        <w:rPr>
          <w:rFonts w:hint="eastAsia"/>
          <w:sz w:val="30"/>
          <w:szCs w:val="30"/>
        </w:rPr>
      </w:pPr>
      <w:r>
        <w:rPr>
          <w:rFonts w:hint="eastAsia"/>
          <w:sz w:val="30"/>
          <w:szCs w:val="30"/>
        </w:rPr>
        <w:t>缓刑考验期限，从判决确定之日起计算。</w:t>
      </w:r>
    </w:p>
    <w:p w14:paraId="407F1B29" w14:textId="77777777" w:rsidR="00422BF9" w:rsidRDefault="00422BF9">
      <w:pPr>
        <w:spacing w:line="500" w:lineRule="atLeast"/>
        <w:ind w:firstLine="600"/>
        <w:divId w:val="44836773"/>
        <w:rPr>
          <w:rFonts w:hint="eastAsia"/>
          <w:sz w:val="30"/>
          <w:szCs w:val="30"/>
        </w:rPr>
      </w:pPr>
      <w:r>
        <w:rPr>
          <w:rFonts w:hint="eastAsia"/>
          <w:sz w:val="30"/>
          <w:szCs w:val="30"/>
        </w:rPr>
        <w:t>第五十二条判处罚金，应当根据犯罪情节决定罚金数额。</w:t>
      </w:r>
    </w:p>
    <w:p w14:paraId="6741C27E" w14:textId="77777777" w:rsidR="00422BF9" w:rsidRDefault="00422BF9">
      <w:pPr>
        <w:spacing w:line="500" w:lineRule="atLeast"/>
        <w:ind w:firstLine="600"/>
        <w:divId w:val="192132803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0CF4A5E" w14:textId="77777777" w:rsidR="00422BF9" w:rsidRDefault="00422BF9">
      <w:pPr>
        <w:spacing w:line="500" w:lineRule="atLeast"/>
        <w:ind w:firstLine="600"/>
        <w:divId w:val="1858616714"/>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3BF70" w14:textId="77777777" w:rsidR="007726BB" w:rsidRDefault="007726BB" w:rsidP="007726BB">
      <w:pPr>
        <w:rPr>
          <w:rFonts w:hint="eastAsia"/>
        </w:rPr>
      </w:pPr>
      <w:r>
        <w:separator/>
      </w:r>
    </w:p>
  </w:endnote>
  <w:endnote w:type="continuationSeparator" w:id="0">
    <w:p w14:paraId="16F8040E" w14:textId="77777777" w:rsidR="007726BB" w:rsidRDefault="007726BB" w:rsidP="007726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E21DC" w14:textId="77777777" w:rsidR="007726BB" w:rsidRDefault="007726BB" w:rsidP="007726BB">
      <w:pPr>
        <w:rPr>
          <w:rFonts w:hint="eastAsia"/>
        </w:rPr>
      </w:pPr>
      <w:r>
        <w:separator/>
      </w:r>
    </w:p>
  </w:footnote>
  <w:footnote w:type="continuationSeparator" w:id="0">
    <w:p w14:paraId="6E3A4815" w14:textId="77777777" w:rsidR="007726BB" w:rsidRDefault="007726BB" w:rsidP="007726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26BB"/>
    <w:rsid w:val="00422BF9"/>
    <w:rsid w:val="007726B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83689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26BB"/>
    <w:pPr>
      <w:tabs>
        <w:tab w:val="center" w:pos="4153"/>
        <w:tab w:val="right" w:pos="8306"/>
      </w:tabs>
      <w:snapToGrid w:val="0"/>
      <w:jc w:val="center"/>
    </w:pPr>
    <w:rPr>
      <w:sz w:val="18"/>
      <w:szCs w:val="18"/>
    </w:rPr>
  </w:style>
  <w:style w:type="character" w:customStyle="1" w:styleId="a4">
    <w:name w:val="页眉 字符"/>
    <w:basedOn w:val="a0"/>
    <w:link w:val="a3"/>
    <w:uiPriority w:val="99"/>
    <w:rsid w:val="007726BB"/>
    <w:rPr>
      <w:rFonts w:ascii="宋体" w:eastAsia="宋体" w:hAnsi="宋体" w:cs="宋体"/>
      <w:sz w:val="18"/>
      <w:szCs w:val="18"/>
    </w:rPr>
  </w:style>
  <w:style w:type="paragraph" w:styleId="a5">
    <w:name w:val="footer"/>
    <w:basedOn w:val="a"/>
    <w:link w:val="a6"/>
    <w:uiPriority w:val="99"/>
    <w:unhideWhenUsed/>
    <w:rsid w:val="007726BB"/>
    <w:pPr>
      <w:tabs>
        <w:tab w:val="center" w:pos="4153"/>
        <w:tab w:val="right" w:pos="8306"/>
      </w:tabs>
      <w:snapToGrid w:val="0"/>
    </w:pPr>
    <w:rPr>
      <w:sz w:val="18"/>
      <w:szCs w:val="18"/>
    </w:rPr>
  </w:style>
  <w:style w:type="character" w:customStyle="1" w:styleId="a6">
    <w:name w:val="页脚 字符"/>
    <w:basedOn w:val="a0"/>
    <w:link w:val="a5"/>
    <w:uiPriority w:val="99"/>
    <w:rsid w:val="007726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0811">
      <w:marLeft w:val="0"/>
      <w:marRight w:val="0"/>
      <w:marTop w:val="10"/>
      <w:marBottom w:val="10"/>
      <w:divBdr>
        <w:top w:val="none" w:sz="0" w:space="0" w:color="auto"/>
        <w:left w:val="none" w:sz="0" w:space="0" w:color="auto"/>
        <w:bottom w:val="none" w:sz="0" w:space="0" w:color="auto"/>
        <w:right w:val="none" w:sz="0" w:space="0" w:color="auto"/>
      </w:divBdr>
    </w:div>
    <w:div w:id="12583369">
      <w:marLeft w:val="0"/>
      <w:marRight w:val="720"/>
      <w:marTop w:val="10"/>
      <w:marBottom w:val="10"/>
      <w:divBdr>
        <w:top w:val="none" w:sz="0" w:space="0" w:color="auto"/>
        <w:left w:val="none" w:sz="0" w:space="0" w:color="auto"/>
        <w:bottom w:val="none" w:sz="0" w:space="0" w:color="auto"/>
        <w:right w:val="none" w:sz="0" w:space="0" w:color="auto"/>
      </w:divBdr>
    </w:div>
    <w:div w:id="44836773">
      <w:marLeft w:val="0"/>
      <w:marRight w:val="0"/>
      <w:marTop w:val="10"/>
      <w:marBottom w:val="10"/>
      <w:divBdr>
        <w:top w:val="none" w:sz="0" w:space="0" w:color="auto"/>
        <w:left w:val="none" w:sz="0" w:space="0" w:color="auto"/>
        <w:bottom w:val="none" w:sz="0" w:space="0" w:color="auto"/>
        <w:right w:val="none" w:sz="0" w:space="0" w:color="auto"/>
      </w:divBdr>
    </w:div>
    <w:div w:id="268701499">
      <w:marLeft w:val="0"/>
      <w:marRight w:val="0"/>
      <w:marTop w:val="10"/>
      <w:marBottom w:val="10"/>
      <w:divBdr>
        <w:top w:val="none" w:sz="0" w:space="0" w:color="auto"/>
        <w:left w:val="none" w:sz="0" w:space="0" w:color="auto"/>
        <w:bottom w:val="none" w:sz="0" w:space="0" w:color="auto"/>
        <w:right w:val="none" w:sz="0" w:space="0" w:color="auto"/>
      </w:divBdr>
    </w:div>
    <w:div w:id="289286791">
      <w:marLeft w:val="0"/>
      <w:marRight w:val="720"/>
      <w:marTop w:val="10"/>
      <w:marBottom w:val="10"/>
      <w:divBdr>
        <w:top w:val="none" w:sz="0" w:space="0" w:color="auto"/>
        <w:left w:val="none" w:sz="0" w:space="0" w:color="auto"/>
        <w:bottom w:val="none" w:sz="0" w:space="0" w:color="auto"/>
        <w:right w:val="none" w:sz="0" w:space="0" w:color="auto"/>
      </w:divBdr>
    </w:div>
    <w:div w:id="305085478">
      <w:marLeft w:val="0"/>
      <w:marRight w:val="0"/>
      <w:marTop w:val="10"/>
      <w:marBottom w:val="10"/>
      <w:divBdr>
        <w:top w:val="none" w:sz="0" w:space="0" w:color="auto"/>
        <w:left w:val="none" w:sz="0" w:space="0" w:color="auto"/>
        <w:bottom w:val="none" w:sz="0" w:space="0" w:color="auto"/>
        <w:right w:val="none" w:sz="0" w:space="0" w:color="auto"/>
      </w:divBdr>
    </w:div>
    <w:div w:id="371393704">
      <w:marLeft w:val="0"/>
      <w:marRight w:val="0"/>
      <w:marTop w:val="10"/>
      <w:marBottom w:val="10"/>
      <w:divBdr>
        <w:top w:val="none" w:sz="0" w:space="0" w:color="auto"/>
        <w:left w:val="none" w:sz="0" w:space="0" w:color="auto"/>
        <w:bottom w:val="none" w:sz="0" w:space="0" w:color="auto"/>
        <w:right w:val="none" w:sz="0" w:space="0" w:color="auto"/>
      </w:divBdr>
    </w:div>
    <w:div w:id="402414491">
      <w:marLeft w:val="0"/>
      <w:marRight w:val="0"/>
      <w:marTop w:val="10"/>
      <w:marBottom w:val="10"/>
      <w:divBdr>
        <w:top w:val="none" w:sz="0" w:space="0" w:color="auto"/>
        <w:left w:val="none" w:sz="0" w:space="0" w:color="auto"/>
        <w:bottom w:val="none" w:sz="0" w:space="0" w:color="auto"/>
        <w:right w:val="none" w:sz="0" w:space="0" w:color="auto"/>
      </w:divBdr>
    </w:div>
    <w:div w:id="414396275">
      <w:marLeft w:val="0"/>
      <w:marRight w:val="0"/>
      <w:marTop w:val="10"/>
      <w:marBottom w:val="10"/>
      <w:divBdr>
        <w:top w:val="none" w:sz="0" w:space="0" w:color="auto"/>
        <w:left w:val="none" w:sz="0" w:space="0" w:color="auto"/>
        <w:bottom w:val="none" w:sz="0" w:space="0" w:color="auto"/>
        <w:right w:val="none" w:sz="0" w:space="0" w:color="auto"/>
      </w:divBdr>
    </w:div>
    <w:div w:id="473375567">
      <w:marLeft w:val="0"/>
      <w:marRight w:val="0"/>
      <w:marTop w:val="10"/>
      <w:marBottom w:val="10"/>
      <w:divBdr>
        <w:top w:val="none" w:sz="0" w:space="0" w:color="auto"/>
        <w:left w:val="none" w:sz="0" w:space="0" w:color="auto"/>
        <w:bottom w:val="none" w:sz="0" w:space="0" w:color="auto"/>
        <w:right w:val="none" w:sz="0" w:space="0" w:color="auto"/>
      </w:divBdr>
    </w:div>
    <w:div w:id="511527600">
      <w:marLeft w:val="0"/>
      <w:marRight w:val="0"/>
      <w:marTop w:val="10"/>
      <w:marBottom w:val="10"/>
      <w:divBdr>
        <w:top w:val="none" w:sz="0" w:space="0" w:color="auto"/>
        <w:left w:val="none" w:sz="0" w:space="0" w:color="auto"/>
        <w:bottom w:val="none" w:sz="0" w:space="0" w:color="auto"/>
        <w:right w:val="none" w:sz="0" w:space="0" w:color="auto"/>
      </w:divBdr>
    </w:div>
    <w:div w:id="537549502">
      <w:marLeft w:val="0"/>
      <w:marRight w:val="0"/>
      <w:marTop w:val="10"/>
      <w:marBottom w:val="10"/>
      <w:divBdr>
        <w:top w:val="none" w:sz="0" w:space="0" w:color="auto"/>
        <w:left w:val="none" w:sz="0" w:space="0" w:color="auto"/>
        <w:bottom w:val="none" w:sz="0" w:space="0" w:color="auto"/>
        <w:right w:val="none" w:sz="0" w:space="0" w:color="auto"/>
      </w:divBdr>
    </w:div>
    <w:div w:id="557281343">
      <w:marLeft w:val="0"/>
      <w:marRight w:val="0"/>
      <w:marTop w:val="10"/>
      <w:marBottom w:val="10"/>
      <w:divBdr>
        <w:top w:val="none" w:sz="0" w:space="0" w:color="auto"/>
        <w:left w:val="none" w:sz="0" w:space="0" w:color="auto"/>
        <w:bottom w:val="none" w:sz="0" w:space="0" w:color="auto"/>
        <w:right w:val="none" w:sz="0" w:space="0" w:color="auto"/>
      </w:divBdr>
    </w:div>
    <w:div w:id="582758768">
      <w:marLeft w:val="0"/>
      <w:marRight w:val="0"/>
      <w:marTop w:val="10"/>
      <w:marBottom w:val="10"/>
      <w:divBdr>
        <w:top w:val="none" w:sz="0" w:space="0" w:color="auto"/>
        <w:left w:val="none" w:sz="0" w:space="0" w:color="auto"/>
        <w:bottom w:val="none" w:sz="0" w:space="0" w:color="auto"/>
        <w:right w:val="none" w:sz="0" w:space="0" w:color="auto"/>
      </w:divBdr>
    </w:div>
    <w:div w:id="715860209">
      <w:marLeft w:val="0"/>
      <w:marRight w:val="0"/>
      <w:marTop w:val="10"/>
      <w:marBottom w:val="10"/>
      <w:divBdr>
        <w:top w:val="none" w:sz="0" w:space="0" w:color="auto"/>
        <w:left w:val="none" w:sz="0" w:space="0" w:color="auto"/>
        <w:bottom w:val="none" w:sz="0" w:space="0" w:color="auto"/>
        <w:right w:val="none" w:sz="0" w:space="0" w:color="auto"/>
      </w:divBdr>
    </w:div>
    <w:div w:id="743140359">
      <w:marLeft w:val="0"/>
      <w:marRight w:val="0"/>
      <w:marTop w:val="10"/>
      <w:marBottom w:val="10"/>
      <w:divBdr>
        <w:top w:val="none" w:sz="0" w:space="0" w:color="auto"/>
        <w:left w:val="none" w:sz="0" w:space="0" w:color="auto"/>
        <w:bottom w:val="none" w:sz="0" w:space="0" w:color="auto"/>
        <w:right w:val="none" w:sz="0" w:space="0" w:color="auto"/>
      </w:divBdr>
    </w:div>
    <w:div w:id="961032297">
      <w:marLeft w:val="0"/>
      <w:marRight w:val="0"/>
      <w:marTop w:val="10"/>
      <w:marBottom w:val="10"/>
      <w:divBdr>
        <w:top w:val="none" w:sz="0" w:space="0" w:color="auto"/>
        <w:left w:val="none" w:sz="0" w:space="0" w:color="auto"/>
        <w:bottom w:val="none" w:sz="0" w:space="0" w:color="auto"/>
        <w:right w:val="none" w:sz="0" w:space="0" w:color="auto"/>
      </w:divBdr>
    </w:div>
    <w:div w:id="1009790044">
      <w:marLeft w:val="0"/>
      <w:marRight w:val="0"/>
      <w:marTop w:val="10"/>
      <w:marBottom w:val="10"/>
      <w:divBdr>
        <w:top w:val="none" w:sz="0" w:space="0" w:color="auto"/>
        <w:left w:val="none" w:sz="0" w:space="0" w:color="auto"/>
        <w:bottom w:val="none" w:sz="0" w:space="0" w:color="auto"/>
        <w:right w:val="none" w:sz="0" w:space="0" w:color="auto"/>
      </w:divBdr>
    </w:div>
    <w:div w:id="1077046459">
      <w:marLeft w:val="0"/>
      <w:marRight w:val="0"/>
      <w:marTop w:val="10"/>
      <w:marBottom w:val="10"/>
      <w:divBdr>
        <w:top w:val="none" w:sz="0" w:space="0" w:color="auto"/>
        <w:left w:val="none" w:sz="0" w:space="0" w:color="auto"/>
        <w:bottom w:val="none" w:sz="0" w:space="0" w:color="auto"/>
        <w:right w:val="none" w:sz="0" w:space="0" w:color="auto"/>
      </w:divBdr>
    </w:div>
    <w:div w:id="1158306835">
      <w:marLeft w:val="0"/>
      <w:marRight w:val="0"/>
      <w:marTop w:val="10"/>
      <w:marBottom w:val="10"/>
      <w:divBdr>
        <w:top w:val="none" w:sz="0" w:space="0" w:color="auto"/>
        <w:left w:val="none" w:sz="0" w:space="0" w:color="auto"/>
        <w:bottom w:val="none" w:sz="0" w:space="0" w:color="auto"/>
        <w:right w:val="none" w:sz="0" w:space="0" w:color="auto"/>
      </w:divBdr>
    </w:div>
    <w:div w:id="1203902313">
      <w:marLeft w:val="0"/>
      <w:marRight w:val="0"/>
      <w:marTop w:val="10"/>
      <w:marBottom w:val="10"/>
      <w:divBdr>
        <w:top w:val="none" w:sz="0" w:space="0" w:color="auto"/>
        <w:left w:val="none" w:sz="0" w:space="0" w:color="auto"/>
        <w:bottom w:val="none" w:sz="0" w:space="0" w:color="auto"/>
        <w:right w:val="none" w:sz="0" w:space="0" w:color="auto"/>
      </w:divBdr>
    </w:div>
    <w:div w:id="1209761284">
      <w:marLeft w:val="0"/>
      <w:marRight w:val="720"/>
      <w:marTop w:val="10"/>
      <w:marBottom w:val="10"/>
      <w:divBdr>
        <w:top w:val="none" w:sz="0" w:space="0" w:color="auto"/>
        <w:left w:val="none" w:sz="0" w:space="0" w:color="auto"/>
        <w:bottom w:val="none" w:sz="0" w:space="0" w:color="auto"/>
        <w:right w:val="none" w:sz="0" w:space="0" w:color="auto"/>
      </w:divBdr>
    </w:div>
    <w:div w:id="1243487936">
      <w:marLeft w:val="0"/>
      <w:marRight w:val="0"/>
      <w:marTop w:val="10"/>
      <w:marBottom w:val="10"/>
      <w:divBdr>
        <w:top w:val="none" w:sz="0" w:space="0" w:color="auto"/>
        <w:left w:val="none" w:sz="0" w:space="0" w:color="auto"/>
        <w:bottom w:val="none" w:sz="0" w:space="0" w:color="auto"/>
        <w:right w:val="none" w:sz="0" w:space="0" w:color="auto"/>
      </w:divBdr>
    </w:div>
    <w:div w:id="1293709826">
      <w:marLeft w:val="0"/>
      <w:marRight w:val="0"/>
      <w:marTop w:val="10"/>
      <w:marBottom w:val="10"/>
      <w:divBdr>
        <w:top w:val="none" w:sz="0" w:space="0" w:color="auto"/>
        <w:left w:val="none" w:sz="0" w:space="0" w:color="auto"/>
        <w:bottom w:val="none" w:sz="0" w:space="0" w:color="auto"/>
        <w:right w:val="none" w:sz="0" w:space="0" w:color="auto"/>
      </w:divBdr>
    </w:div>
    <w:div w:id="1296596016">
      <w:marLeft w:val="0"/>
      <w:marRight w:val="0"/>
      <w:marTop w:val="10"/>
      <w:marBottom w:val="10"/>
      <w:divBdr>
        <w:top w:val="none" w:sz="0" w:space="0" w:color="auto"/>
        <w:left w:val="none" w:sz="0" w:space="0" w:color="auto"/>
        <w:bottom w:val="none" w:sz="0" w:space="0" w:color="auto"/>
        <w:right w:val="none" w:sz="0" w:space="0" w:color="auto"/>
      </w:divBdr>
    </w:div>
    <w:div w:id="1297837505">
      <w:marLeft w:val="0"/>
      <w:marRight w:val="0"/>
      <w:marTop w:val="10"/>
      <w:marBottom w:val="10"/>
      <w:divBdr>
        <w:top w:val="none" w:sz="0" w:space="0" w:color="auto"/>
        <w:left w:val="none" w:sz="0" w:space="0" w:color="auto"/>
        <w:bottom w:val="none" w:sz="0" w:space="0" w:color="auto"/>
        <w:right w:val="none" w:sz="0" w:space="0" w:color="auto"/>
      </w:divBdr>
    </w:div>
    <w:div w:id="1305813256">
      <w:marLeft w:val="0"/>
      <w:marRight w:val="0"/>
      <w:marTop w:val="10"/>
      <w:marBottom w:val="10"/>
      <w:divBdr>
        <w:top w:val="none" w:sz="0" w:space="0" w:color="auto"/>
        <w:left w:val="none" w:sz="0" w:space="0" w:color="auto"/>
        <w:bottom w:val="none" w:sz="0" w:space="0" w:color="auto"/>
        <w:right w:val="none" w:sz="0" w:space="0" w:color="auto"/>
      </w:divBdr>
    </w:div>
    <w:div w:id="1308125150">
      <w:marLeft w:val="0"/>
      <w:marRight w:val="0"/>
      <w:marTop w:val="10"/>
      <w:marBottom w:val="10"/>
      <w:divBdr>
        <w:top w:val="none" w:sz="0" w:space="0" w:color="auto"/>
        <w:left w:val="none" w:sz="0" w:space="0" w:color="auto"/>
        <w:bottom w:val="none" w:sz="0" w:space="0" w:color="auto"/>
        <w:right w:val="none" w:sz="0" w:space="0" w:color="auto"/>
      </w:divBdr>
    </w:div>
    <w:div w:id="1378626665">
      <w:marLeft w:val="0"/>
      <w:marRight w:val="0"/>
      <w:marTop w:val="10"/>
      <w:marBottom w:val="10"/>
      <w:divBdr>
        <w:top w:val="none" w:sz="0" w:space="0" w:color="auto"/>
        <w:left w:val="none" w:sz="0" w:space="0" w:color="auto"/>
        <w:bottom w:val="none" w:sz="0" w:space="0" w:color="auto"/>
        <w:right w:val="none" w:sz="0" w:space="0" w:color="auto"/>
      </w:divBdr>
    </w:div>
    <w:div w:id="1380398403">
      <w:marLeft w:val="0"/>
      <w:marRight w:val="0"/>
      <w:marTop w:val="10"/>
      <w:marBottom w:val="10"/>
      <w:divBdr>
        <w:top w:val="none" w:sz="0" w:space="0" w:color="auto"/>
        <w:left w:val="none" w:sz="0" w:space="0" w:color="auto"/>
        <w:bottom w:val="none" w:sz="0" w:space="0" w:color="auto"/>
        <w:right w:val="none" w:sz="0" w:space="0" w:color="auto"/>
      </w:divBdr>
    </w:div>
    <w:div w:id="1415929394">
      <w:marLeft w:val="0"/>
      <w:marRight w:val="0"/>
      <w:marTop w:val="10"/>
      <w:marBottom w:val="10"/>
      <w:divBdr>
        <w:top w:val="none" w:sz="0" w:space="0" w:color="auto"/>
        <w:left w:val="none" w:sz="0" w:space="0" w:color="auto"/>
        <w:bottom w:val="none" w:sz="0" w:space="0" w:color="auto"/>
        <w:right w:val="none" w:sz="0" w:space="0" w:color="auto"/>
      </w:divBdr>
    </w:div>
    <w:div w:id="1455518448">
      <w:marLeft w:val="0"/>
      <w:marRight w:val="0"/>
      <w:marTop w:val="10"/>
      <w:marBottom w:val="10"/>
      <w:divBdr>
        <w:top w:val="none" w:sz="0" w:space="0" w:color="auto"/>
        <w:left w:val="none" w:sz="0" w:space="0" w:color="auto"/>
        <w:bottom w:val="none" w:sz="0" w:space="0" w:color="auto"/>
        <w:right w:val="none" w:sz="0" w:space="0" w:color="auto"/>
      </w:divBdr>
    </w:div>
    <w:div w:id="1466923417">
      <w:marLeft w:val="0"/>
      <w:marRight w:val="0"/>
      <w:marTop w:val="10"/>
      <w:marBottom w:val="10"/>
      <w:divBdr>
        <w:top w:val="none" w:sz="0" w:space="0" w:color="auto"/>
        <w:left w:val="none" w:sz="0" w:space="0" w:color="auto"/>
        <w:bottom w:val="none" w:sz="0" w:space="0" w:color="auto"/>
        <w:right w:val="none" w:sz="0" w:space="0" w:color="auto"/>
      </w:divBdr>
    </w:div>
    <w:div w:id="1539776444">
      <w:marLeft w:val="0"/>
      <w:marRight w:val="0"/>
      <w:marTop w:val="10"/>
      <w:marBottom w:val="10"/>
      <w:divBdr>
        <w:top w:val="none" w:sz="0" w:space="0" w:color="auto"/>
        <w:left w:val="none" w:sz="0" w:space="0" w:color="auto"/>
        <w:bottom w:val="none" w:sz="0" w:space="0" w:color="auto"/>
        <w:right w:val="none" w:sz="0" w:space="0" w:color="auto"/>
      </w:divBdr>
    </w:div>
    <w:div w:id="1640184408">
      <w:marLeft w:val="0"/>
      <w:marRight w:val="0"/>
      <w:marTop w:val="10"/>
      <w:marBottom w:val="10"/>
      <w:divBdr>
        <w:top w:val="none" w:sz="0" w:space="0" w:color="auto"/>
        <w:left w:val="none" w:sz="0" w:space="0" w:color="auto"/>
        <w:bottom w:val="none" w:sz="0" w:space="0" w:color="auto"/>
        <w:right w:val="none" w:sz="0" w:space="0" w:color="auto"/>
      </w:divBdr>
    </w:div>
    <w:div w:id="1672291423">
      <w:marLeft w:val="0"/>
      <w:marRight w:val="0"/>
      <w:marTop w:val="10"/>
      <w:marBottom w:val="10"/>
      <w:divBdr>
        <w:top w:val="none" w:sz="0" w:space="0" w:color="auto"/>
        <w:left w:val="none" w:sz="0" w:space="0" w:color="auto"/>
        <w:bottom w:val="none" w:sz="0" w:space="0" w:color="auto"/>
        <w:right w:val="none" w:sz="0" w:space="0" w:color="auto"/>
      </w:divBdr>
    </w:div>
    <w:div w:id="1687443896">
      <w:marLeft w:val="0"/>
      <w:marRight w:val="0"/>
      <w:marTop w:val="10"/>
      <w:marBottom w:val="10"/>
      <w:divBdr>
        <w:top w:val="none" w:sz="0" w:space="0" w:color="auto"/>
        <w:left w:val="none" w:sz="0" w:space="0" w:color="auto"/>
        <w:bottom w:val="none" w:sz="0" w:space="0" w:color="auto"/>
        <w:right w:val="none" w:sz="0" w:space="0" w:color="auto"/>
      </w:divBdr>
    </w:div>
    <w:div w:id="1690370412">
      <w:marLeft w:val="0"/>
      <w:marRight w:val="0"/>
      <w:marTop w:val="10"/>
      <w:marBottom w:val="10"/>
      <w:divBdr>
        <w:top w:val="none" w:sz="0" w:space="0" w:color="auto"/>
        <w:left w:val="none" w:sz="0" w:space="0" w:color="auto"/>
        <w:bottom w:val="none" w:sz="0" w:space="0" w:color="auto"/>
        <w:right w:val="none" w:sz="0" w:space="0" w:color="auto"/>
      </w:divBdr>
    </w:div>
    <w:div w:id="1715274090">
      <w:marLeft w:val="0"/>
      <w:marRight w:val="0"/>
      <w:marTop w:val="10"/>
      <w:marBottom w:val="10"/>
      <w:divBdr>
        <w:top w:val="none" w:sz="0" w:space="0" w:color="auto"/>
        <w:left w:val="none" w:sz="0" w:space="0" w:color="auto"/>
        <w:bottom w:val="none" w:sz="0" w:space="0" w:color="auto"/>
        <w:right w:val="none" w:sz="0" w:space="0" w:color="auto"/>
      </w:divBdr>
    </w:div>
    <w:div w:id="1790202322">
      <w:marLeft w:val="0"/>
      <w:marRight w:val="0"/>
      <w:marTop w:val="10"/>
      <w:marBottom w:val="10"/>
      <w:divBdr>
        <w:top w:val="none" w:sz="0" w:space="0" w:color="auto"/>
        <w:left w:val="none" w:sz="0" w:space="0" w:color="auto"/>
        <w:bottom w:val="none" w:sz="0" w:space="0" w:color="auto"/>
        <w:right w:val="none" w:sz="0" w:space="0" w:color="auto"/>
      </w:divBdr>
    </w:div>
    <w:div w:id="1814827592">
      <w:marLeft w:val="0"/>
      <w:marRight w:val="0"/>
      <w:marTop w:val="10"/>
      <w:marBottom w:val="10"/>
      <w:divBdr>
        <w:top w:val="none" w:sz="0" w:space="0" w:color="auto"/>
        <w:left w:val="none" w:sz="0" w:space="0" w:color="auto"/>
        <w:bottom w:val="none" w:sz="0" w:space="0" w:color="auto"/>
        <w:right w:val="none" w:sz="0" w:space="0" w:color="auto"/>
      </w:divBdr>
    </w:div>
    <w:div w:id="1826121149">
      <w:marLeft w:val="0"/>
      <w:marRight w:val="0"/>
      <w:marTop w:val="10"/>
      <w:marBottom w:val="10"/>
      <w:divBdr>
        <w:top w:val="none" w:sz="0" w:space="0" w:color="auto"/>
        <w:left w:val="none" w:sz="0" w:space="0" w:color="auto"/>
        <w:bottom w:val="none" w:sz="0" w:space="0" w:color="auto"/>
        <w:right w:val="none" w:sz="0" w:space="0" w:color="auto"/>
      </w:divBdr>
    </w:div>
    <w:div w:id="1858616714">
      <w:marLeft w:val="0"/>
      <w:marRight w:val="0"/>
      <w:marTop w:val="10"/>
      <w:marBottom w:val="10"/>
      <w:divBdr>
        <w:top w:val="none" w:sz="0" w:space="0" w:color="auto"/>
        <w:left w:val="none" w:sz="0" w:space="0" w:color="auto"/>
        <w:bottom w:val="none" w:sz="0" w:space="0" w:color="auto"/>
        <w:right w:val="none" w:sz="0" w:space="0" w:color="auto"/>
      </w:divBdr>
    </w:div>
    <w:div w:id="1921328036">
      <w:marLeft w:val="0"/>
      <w:marRight w:val="0"/>
      <w:marTop w:val="10"/>
      <w:marBottom w:val="10"/>
      <w:divBdr>
        <w:top w:val="none" w:sz="0" w:space="0" w:color="auto"/>
        <w:left w:val="none" w:sz="0" w:space="0" w:color="auto"/>
        <w:bottom w:val="none" w:sz="0" w:space="0" w:color="auto"/>
        <w:right w:val="none" w:sz="0" w:space="0" w:color="auto"/>
      </w:divBdr>
    </w:div>
    <w:div w:id="1963879182">
      <w:marLeft w:val="0"/>
      <w:marRight w:val="0"/>
      <w:marTop w:val="10"/>
      <w:marBottom w:val="10"/>
      <w:divBdr>
        <w:top w:val="none" w:sz="0" w:space="0" w:color="auto"/>
        <w:left w:val="none" w:sz="0" w:space="0" w:color="auto"/>
        <w:bottom w:val="none" w:sz="0" w:space="0" w:color="auto"/>
        <w:right w:val="none" w:sz="0" w:space="0" w:color="auto"/>
      </w:divBdr>
    </w:div>
    <w:div w:id="1991858221">
      <w:marLeft w:val="0"/>
      <w:marRight w:val="0"/>
      <w:marTop w:val="10"/>
      <w:marBottom w:val="10"/>
      <w:divBdr>
        <w:top w:val="none" w:sz="0" w:space="0" w:color="auto"/>
        <w:left w:val="none" w:sz="0" w:space="0" w:color="auto"/>
        <w:bottom w:val="none" w:sz="0" w:space="0" w:color="auto"/>
        <w:right w:val="none" w:sz="0" w:space="0" w:color="auto"/>
      </w:divBdr>
    </w:div>
    <w:div w:id="208525270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2025-04-30T06:44:00Z</dcterms:created>
  <dcterms:modified xsi:type="dcterms:W3CDTF">2025-04-30T06:44:00Z</dcterms:modified>
</cp:coreProperties>
</file>