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5404" w14:textId="77777777" w:rsidR="007844DC" w:rsidRDefault="007844DC">
      <w:pPr>
        <w:spacing w:line="500" w:lineRule="atLeast"/>
        <w:jc w:val="center"/>
        <w:divId w:val="308478636"/>
        <w:rPr>
          <w:rFonts w:ascii="黑体" w:eastAsia="黑体" w:hAnsi="黑体"/>
          <w:sz w:val="36"/>
          <w:szCs w:val="36"/>
        </w:rPr>
      </w:pPr>
      <w:r>
        <w:rPr>
          <w:rFonts w:ascii="黑体" w:eastAsia="黑体" w:hAnsi="黑体" w:hint="eastAsia"/>
          <w:sz w:val="36"/>
          <w:szCs w:val="36"/>
        </w:rPr>
        <w:t>广东省佛山市高明区人民法院</w:t>
      </w:r>
    </w:p>
    <w:p w14:paraId="6ABBFDBC" w14:textId="77777777" w:rsidR="007844DC" w:rsidRDefault="007844DC">
      <w:pPr>
        <w:spacing w:line="500" w:lineRule="atLeast"/>
        <w:jc w:val="center"/>
        <w:divId w:val="8080589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901FEDF" w14:textId="77777777" w:rsidR="007844DC" w:rsidRDefault="007844DC">
      <w:pPr>
        <w:spacing w:line="500" w:lineRule="atLeast"/>
        <w:jc w:val="right"/>
        <w:divId w:val="787627512"/>
        <w:rPr>
          <w:rFonts w:hint="eastAsia"/>
          <w:sz w:val="30"/>
          <w:szCs w:val="30"/>
        </w:rPr>
      </w:pPr>
      <w:r>
        <w:rPr>
          <w:rFonts w:hint="eastAsia"/>
          <w:sz w:val="30"/>
          <w:szCs w:val="30"/>
        </w:rPr>
        <w:t>（</w:t>
      </w:r>
      <w:r>
        <w:rPr>
          <w:rFonts w:hint="eastAsia"/>
          <w:sz w:val="30"/>
          <w:szCs w:val="30"/>
        </w:rPr>
        <w:t>2013</w:t>
      </w:r>
      <w:r>
        <w:rPr>
          <w:rFonts w:hint="eastAsia"/>
          <w:sz w:val="30"/>
          <w:szCs w:val="30"/>
        </w:rPr>
        <w:t>）佛明法刑初字第</w:t>
      </w:r>
      <w:r>
        <w:rPr>
          <w:rFonts w:hint="eastAsia"/>
          <w:sz w:val="30"/>
          <w:szCs w:val="30"/>
        </w:rPr>
        <w:t>498</w:t>
      </w:r>
      <w:r>
        <w:rPr>
          <w:rFonts w:hint="eastAsia"/>
          <w:sz w:val="30"/>
          <w:szCs w:val="30"/>
        </w:rPr>
        <w:t>号</w:t>
      </w:r>
    </w:p>
    <w:p w14:paraId="6C9B883A" w14:textId="77777777" w:rsidR="007844DC" w:rsidRDefault="007844DC">
      <w:pPr>
        <w:spacing w:line="500" w:lineRule="atLeast"/>
        <w:ind w:firstLine="600"/>
        <w:divId w:val="1928340185"/>
        <w:rPr>
          <w:rFonts w:hint="eastAsia"/>
          <w:sz w:val="30"/>
          <w:szCs w:val="30"/>
        </w:rPr>
      </w:pPr>
      <w:r>
        <w:rPr>
          <w:rFonts w:hint="eastAsia"/>
          <w:sz w:val="30"/>
          <w:szCs w:val="30"/>
        </w:rPr>
        <w:t>公诉机关广东省佛山市高明区人民检察院。</w:t>
      </w:r>
    </w:p>
    <w:p w14:paraId="25C60365" w14:textId="77777777" w:rsidR="007844DC" w:rsidRDefault="007844DC">
      <w:pPr>
        <w:spacing w:line="500" w:lineRule="atLeast"/>
        <w:ind w:firstLine="600"/>
        <w:divId w:val="2055689967"/>
        <w:rPr>
          <w:rFonts w:hint="eastAsia"/>
          <w:sz w:val="30"/>
          <w:szCs w:val="30"/>
        </w:rPr>
      </w:pPr>
      <w:r>
        <w:rPr>
          <w:rFonts w:hint="eastAsia"/>
          <w:sz w:val="30"/>
          <w:szCs w:val="30"/>
        </w:rPr>
        <w:t>被告单位佛山某某码头防污工程有限公司。</w:t>
      </w:r>
    </w:p>
    <w:p w14:paraId="387D09F1" w14:textId="77777777" w:rsidR="007844DC" w:rsidRDefault="007844DC">
      <w:pPr>
        <w:spacing w:line="500" w:lineRule="atLeast"/>
        <w:ind w:firstLine="600"/>
        <w:divId w:val="841702226"/>
        <w:rPr>
          <w:rFonts w:hint="eastAsia"/>
          <w:sz w:val="30"/>
          <w:szCs w:val="30"/>
        </w:rPr>
      </w:pPr>
      <w:r>
        <w:rPr>
          <w:rFonts w:hint="eastAsia"/>
          <w:sz w:val="30"/>
          <w:szCs w:val="30"/>
        </w:rPr>
        <w:t>法定代表人朱某某，该公司总经理。</w:t>
      </w:r>
    </w:p>
    <w:p w14:paraId="2FF32AA2" w14:textId="77777777" w:rsidR="007844DC" w:rsidRDefault="007844DC">
      <w:pPr>
        <w:spacing w:line="500" w:lineRule="atLeast"/>
        <w:ind w:firstLine="600"/>
        <w:divId w:val="230969677"/>
        <w:rPr>
          <w:rFonts w:hint="eastAsia"/>
          <w:sz w:val="30"/>
          <w:szCs w:val="30"/>
        </w:rPr>
      </w:pPr>
      <w:r>
        <w:rPr>
          <w:rFonts w:hint="eastAsia"/>
          <w:sz w:val="30"/>
          <w:szCs w:val="30"/>
        </w:rPr>
        <w:t>诉讼代表人梁友明，男，</w:t>
      </w:r>
      <w:r>
        <w:rPr>
          <w:rFonts w:hint="eastAsia"/>
          <w:sz w:val="30"/>
          <w:szCs w:val="30"/>
        </w:rPr>
        <w:t>1968</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日出生，汉族。系该公司的业务经理。</w:t>
      </w:r>
    </w:p>
    <w:p w14:paraId="1EB758A7" w14:textId="77777777" w:rsidR="007844DC" w:rsidRDefault="007844DC">
      <w:pPr>
        <w:spacing w:line="500" w:lineRule="atLeast"/>
        <w:ind w:firstLine="600"/>
        <w:divId w:val="675690670"/>
        <w:rPr>
          <w:rFonts w:hint="eastAsia"/>
          <w:sz w:val="30"/>
          <w:szCs w:val="30"/>
        </w:rPr>
      </w:pPr>
      <w:r>
        <w:rPr>
          <w:rFonts w:hint="eastAsia"/>
          <w:sz w:val="30"/>
          <w:szCs w:val="30"/>
        </w:rPr>
        <w:t>被告人朱某某，男，</w:t>
      </w:r>
      <w:r>
        <w:rPr>
          <w:rFonts w:hint="eastAsia"/>
          <w:sz w:val="30"/>
          <w:szCs w:val="30"/>
        </w:rPr>
        <w:t>1953</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日，汉族，大专文化，佛山某某码头防污工程有限公司法定代表人、总经理。因本案于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日被取保侯审。</w:t>
      </w:r>
    </w:p>
    <w:p w14:paraId="7AD0C34D" w14:textId="77777777" w:rsidR="007844DC" w:rsidRDefault="007844DC">
      <w:pPr>
        <w:spacing w:line="500" w:lineRule="atLeast"/>
        <w:ind w:firstLine="600"/>
        <w:divId w:val="2094665829"/>
        <w:rPr>
          <w:rFonts w:hint="eastAsia"/>
          <w:sz w:val="30"/>
          <w:szCs w:val="30"/>
        </w:rPr>
      </w:pPr>
      <w:r>
        <w:rPr>
          <w:rFonts w:hint="eastAsia"/>
          <w:sz w:val="30"/>
          <w:szCs w:val="30"/>
        </w:rPr>
        <w:t>辩护人范春雷，广东益豪律师事务所律师。</w:t>
      </w:r>
    </w:p>
    <w:p w14:paraId="35E14980" w14:textId="77777777" w:rsidR="007844DC" w:rsidRDefault="007844DC">
      <w:pPr>
        <w:spacing w:line="500" w:lineRule="atLeast"/>
        <w:ind w:firstLine="600"/>
        <w:divId w:val="223763099"/>
        <w:rPr>
          <w:rFonts w:hint="eastAsia"/>
          <w:sz w:val="30"/>
          <w:szCs w:val="30"/>
        </w:rPr>
      </w:pPr>
      <w:r>
        <w:rPr>
          <w:rFonts w:hint="eastAsia"/>
          <w:sz w:val="30"/>
          <w:szCs w:val="30"/>
        </w:rPr>
        <w:t>佛山市高明区人民检察院以佛明检刑诉（</w:t>
      </w:r>
      <w:r>
        <w:rPr>
          <w:rFonts w:hint="eastAsia"/>
          <w:sz w:val="30"/>
          <w:szCs w:val="30"/>
        </w:rPr>
        <w:t>2013</w:t>
      </w:r>
      <w:r>
        <w:rPr>
          <w:rFonts w:hint="eastAsia"/>
          <w:sz w:val="30"/>
          <w:szCs w:val="30"/>
        </w:rPr>
        <w:t>）</w:t>
      </w:r>
      <w:r>
        <w:rPr>
          <w:rFonts w:hint="eastAsia"/>
          <w:sz w:val="30"/>
          <w:szCs w:val="30"/>
        </w:rPr>
        <w:t>500</w:t>
      </w:r>
      <w:r>
        <w:rPr>
          <w:rFonts w:hint="eastAsia"/>
          <w:sz w:val="30"/>
          <w:szCs w:val="30"/>
        </w:rPr>
        <w:t>号起诉书指控被告单位佛山某某码头防污工程有限公司（以下简称“佛山某某公司”）、被告人朱某某犯单位行贿罪，于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佛山市高明区人民检察院指派检察员邹克出庭支持公诉。被告单位佛山某某码头防污工程有限公司的诉讼代表人梁友明、被告人朱某某及其辩护人范春雷到庭参加诉讼。现已审理终结。</w:t>
      </w:r>
    </w:p>
    <w:p w14:paraId="1ECD75F7" w14:textId="77777777" w:rsidR="007844DC" w:rsidRDefault="007844DC">
      <w:pPr>
        <w:spacing w:line="500" w:lineRule="atLeast"/>
        <w:ind w:firstLine="600"/>
        <w:divId w:val="463037511"/>
        <w:rPr>
          <w:rFonts w:hint="eastAsia"/>
          <w:sz w:val="30"/>
          <w:szCs w:val="30"/>
        </w:rPr>
      </w:pPr>
      <w:r>
        <w:rPr>
          <w:rFonts w:hint="eastAsia"/>
          <w:sz w:val="30"/>
          <w:szCs w:val="30"/>
        </w:rPr>
        <w:t>佛山市高明区人民检察院指控：</w:t>
      </w:r>
      <w:r>
        <w:rPr>
          <w:rFonts w:hint="eastAsia"/>
          <w:sz w:val="30"/>
          <w:szCs w:val="30"/>
        </w:rPr>
        <w:t>1.2008</w:t>
      </w:r>
      <w:r>
        <w:rPr>
          <w:rFonts w:hint="eastAsia"/>
          <w:sz w:val="30"/>
          <w:szCs w:val="30"/>
        </w:rPr>
        <w:t>年</w:t>
      </w:r>
      <w:r>
        <w:rPr>
          <w:rFonts w:hint="eastAsia"/>
          <w:sz w:val="30"/>
          <w:szCs w:val="30"/>
        </w:rPr>
        <w:t>4</w:t>
      </w:r>
      <w:r>
        <w:rPr>
          <w:rFonts w:hint="eastAsia"/>
          <w:sz w:val="30"/>
          <w:szCs w:val="30"/>
        </w:rPr>
        <w:t>月份，时任佛山高明海事处处长何某某（另案处理）利用高明富湾码头升级改造后需要拖轮进行戒备工作之机，劝说被告单位佛山某某公司法定代表人即朱某某购入拖轮从事戒备工作。朱某某购入拖轮后，在没有收费依据的情况下，自定收费标准经营该业务，赚取暴利。</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月份开始，朱某某为了感谢何某某的关照，将其经营的拖轮业务中</w:t>
      </w:r>
      <w:r>
        <w:rPr>
          <w:rFonts w:hint="eastAsia"/>
          <w:sz w:val="30"/>
          <w:szCs w:val="30"/>
        </w:rPr>
        <w:t>50%</w:t>
      </w:r>
      <w:r>
        <w:rPr>
          <w:rFonts w:hint="eastAsia"/>
          <w:sz w:val="30"/>
          <w:szCs w:val="30"/>
        </w:rPr>
        <w:t>（后改为</w:t>
      </w:r>
      <w:r>
        <w:rPr>
          <w:rFonts w:hint="eastAsia"/>
          <w:sz w:val="30"/>
          <w:szCs w:val="30"/>
        </w:rPr>
        <w:t>30%</w:t>
      </w:r>
      <w:r>
        <w:rPr>
          <w:rFonts w:hint="eastAsia"/>
          <w:sz w:val="30"/>
          <w:szCs w:val="30"/>
        </w:rPr>
        <w:t>）的股份分给何某</w:t>
      </w:r>
      <w:r>
        <w:rPr>
          <w:rFonts w:hint="eastAsia"/>
          <w:sz w:val="30"/>
          <w:szCs w:val="30"/>
        </w:rPr>
        <w:lastRenderedPageBreak/>
        <w:t>某，以分配干股利润的形式共分给何某某人民币</w:t>
      </w:r>
      <w:r>
        <w:rPr>
          <w:rFonts w:hint="eastAsia"/>
          <w:sz w:val="30"/>
          <w:szCs w:val="30"/>
        </w:rPr>
        <w:t>323000</w:t>
      </w:r>
      <w:r>
        <w:rPr>
          <w:rFonts w:hint="eastAsia"/>
          <w:sz w:val="30"/>
          <w:szCs w:val="30"/>
        </w:rPr>
        <w:t>元；</w:t>
      </w:r>
      <w:r>
        <w:rPr>
          <w:rFonts w:hint="eastAsia"/>
          <w:sz w:val="30"/>
          <w:szCs w:val="30"/>
        </w:rPr>
        <w:t>2.2010</w:t>
      </w:r>
      <w:r>
        <w:rPr>
          <w:rFonts w:hint="eastAsia"/>
          <w:sz w:val="30"/>
          <w:szCs w:val="30"/>
        </w:rPr>
        <w:t>年</w:t>
      </w:r>
      <w:r>
        <w:rPr>
          <w:rFonts w:hint="eastAsia"/>
          <w:sz w:val="30"/>
          <w:szCs w:val="30"/>
        </w:rPr>
        <w:t>8</w:t>
      </w:r>
      <w:r>
        <w:rPr>
          <w:rFonts w:hint="eastAsia"/>
          <w:sz w:val="30"/>
          <w:szCs w:val="30"/>
        </w:rPr>
        <w:t>月份，在佛山港高明港区富湾作业区锚地运营管理服务招标过程中，时任佛山高明海事处处长何某某提前将招投标的相关信息透漏给被告单位佛山某某公司法定代表人朱某某，从而使朱某某提前找到其他公司参与围标并顺利中标。事后，朱某某为了感谢何某某的照顾，分别于</w:t>
      </w:r>
      <w:r>
        <w:rPr>
          <w:rFonts w:hint="eastAsia"/>
          <w:sz w:val="30"/>
          <w:szCs w:val="30"/>
        </w:rPr>
        <w:t>2011</w:t>
      </w:r>
      <w:r>
        <w:rPr>
          <w:rFonts w:hint="eastAsia"/>
          <w:sz w:val="30"/>
          <w:szCs w:val="30"/>
        </w:rPr>
        <w:t>年中秋及</w:t>
      </w:r>
      <w:r>
        <w:rPr>
          <w:rFonts w:hint="eastAsia"/>
          <w:sz w:val="30"/>
          <w:szCs w:val="30"/>
        </w:rPr>
        <w:t>2012</w:t>
      </w:r>
      <w:r>
        <w:rPr>
          <w:rFonts w:hint="eastAsia"/>
          <w:sz w:val="30"/>
          <w:szCs w:val="30"/>
        </w:rPr>
        <w:t>年春节期间，分两次共将人民币</w:t>
      </w:r>
      <w:r>
        <w:rPr>
          <w:rFonts w:hint="eastAsia"/>
          <w:sz w:val="30"/>
          <w:szCs w:val="30"/>
        </w:rPr>
        <w:t>200000</w:t>
      </w:r>
      <w:r>
        <w:rPr>
          <w:rFonts w:hint="eastAsia"/>
          <w:sz w:val="30"/>
          <w:szCs w:val="30"/>
        </w:rPr>
        <w:t>元送给何某某作为好处费；</w:t>
      </w:r>
      <w:r>
        <w:rPr>
          <w:rFonts w:hint="eastAsia"/>
          <w:sz w:val="30"/>
          <w:szCs w:val="30"/>
        </w:rPr>
        <w:t>3.</w:t>
      </w:r>
      <w:r>
        <w:rPr>
          <w:rFonts w:hint="eastAsia"/>
          <w:sz w:val="30"/>
          <w:szCs w:val="30"/>
        </w:rPr>
        <w:t>从</w:t>
      </w:r>
      <w:r>
        <w:rPr>
          <w:rFonts w:hint="eastAsia"/>
          <w:sz w:val="30"/>
          <w:szCs w:val="30"/>
        </w:rPr>
        <w:t>2009</w:t>
      </w:r>
      <w:r>
        <w:rPr>
          <w:rFonts w:hint="eastAsia"/>
          <w:sz w:val="30"/>
          <w:szCs w:val="30"/>
        </w:rPr>
        <w:t>年开始，被告单位佛山某某公司法定代表人被告人朱某某为了与时任佛山高明海事处处长何某某搞好关系，得到其业务方面的关照，朱某某开始为何某某及其妻子的汽车加油卡充值，至今已查有的充值金额为人民币</w:t>
      </w:r>
      <w:r>
        <w:rPr>
          <w:rFonts w:hint="eastAsia"/>
          <w:sz w:val="30"/>
          <w:szCs w:val="30"/>
        </w:rPr>
        <w:t>27600</w:t>
      </w:r>
      <w:r>
        <w:rPr>
          <w:rFonts w:hint="eastAsia"/>
          <w:sz w:val="30"/>
          <w:szCs w:val="30"/>
        </w:rPr>
        <w:t>元；</w:t>
      </w:r>
      <w:r>
        <w:rPr>
          <w:rFonts w:hint="eastAsia"/>
          <w:sz w:val="30"/>
          <w:szCs w:val="30"/>
        </w:rPr>
        <w:t>4.2009</w:t>
      </w:r>
      <w:r>
        <w:rPr>
          <w:rFonts w:hint="eastAsia"/>
          <w:sz w:val="30"/>
          <w:szCs w:val="30"/>
        </w:rPr>
        <w:t>年，被告单位佛山某某公司承接高明</w:t>
      </w:r>
      <w:r>
        <w:rPr>
          <w:rFonts w:hint="eastAsia"/>
          <w:sz w:val="30"/>
          <w:szCs w:val="30"/>
        </w:rPr>
        <w:t>水上防污设备库的管理工作，佛山高明海事处负责对设备库资金进行审核，佛山某某公司法定代表人被告人朱某某为了能顺利从佛山高明海事处划拨管理费用，分别于</w:t>
      </w:r>
      <w:r>
        <w:rPr>
          <w:rFonts w:hint="eastAsia"/>
          <w:sz w:val="30"/>
          <w:szCs w:val="30"/>
        </w:rPr>
        <w:t>2009</w:t>
      </w:r>
      <w:r>
        <w:rPr>
          <w:rFonts w:hint="eastAsia"/>
          <w:sz w:val="30"/>
          <w:szCs w:val="30"/>
        </w:rPr>
        <w:t>年和</w:t>
      </w:r>
      <w:r>
        <w:rPr>
          <w:rFonts w:hint="eastAsia"/>
          <w:sz w:val="30"/>
          <w:szCs w:val="30"/>
        </w:rPr>
        <w:t>2010</w:t>
      </w:r>
      <w:r>
        <w:rPr>
          <w:rFonts w:hint="eastAsia"/>
          <w:sz w:val="30"/>
          <w:szCs w:val="30"/>
        </w:rPr>
        <w:t>年春节送给时任佛山高明海事处处长何某某好处费共计人民币</w:t>
      </w:r>
      <w:r>
        <w:rPr>
          <w:rFonts w:hint="eastAsia"/>
          <w:sz w:val="30"/>
          <w:szCs w:val="30"/>
        </w:rPr>
        <w:t>30000</w:t>
      </w:r>
      <w:r>
        <w:rPr>
          <w:rFonts w:hint="eastAsia"/>
          <w:sz w:val="30"/>
          <w:szCs w:val="30"/>
        </w:rPr>
        <w:t>元。</w:t>
      </w:r>
    </w:p>
    <w:p w14:paraId="4B333CA0" w14:textId="77777777" w:rsidR="007844DC" w:rsidRDefault="007844DC">
      <w:pPr>
        <w:spacing w:line="500" w:lineRule="atLeast"/>
        <w:ind w:firstLine="600"/>
        <w:divId w:val="581380836"/>
        <w:rPr>
          <w:rFonts w:hint="eastAsia"/>
          <w:sz w:val="30"/>
          <w:szCs w:val="30"/>
        </w:rPr>
      </w:pPr>
      <w:r>
        <w:rPr>
          <w:rFonts w:hint="eastAsia"/>
          <w:sz w:val="30"/>
          <w:szCs w:val="30"/>
        </w:rPr>
        <w:t>公诉机关认为，被告人佛山某某公司无视国家法律，为谋取不正当利益而向他人行贿，共计人民币</w:t>
      </w:r>
      <w:r>
        <w:rPr>
          <w:rFonts w:hint="eastAsia"/>
          <w:sz w:val="30"/>
          <w:szCs w:val="30"/>
        </w:rPr>
        <w:t>580600</w:t>
      </w:r>
      <w:r>
        <w:rPr>
          <w:rFonts w:hint="eastAsia"/>
          <w:sz w:val="30"/>
          <w:szCs w:val="30"/>
        </w:rPr>
        <w:t>元，被告人朱某某作为佛山某某公司的法定代表人，是单位实施行贿的直接负责的主管人员，其行为已触犯《中华人民共和国刑法》第三百九十三条之规定，应以单位行贿罪追究其刑事责任。提请本院依法判处。</w:t>
      </w:r>
    </w:p>
    <w:p w14:paraId="07A9B34D" w14:textId="77777777" w:rsidR="007844DC" w:rsidRDefault="007844DC">
      <w:pPr>
        <w:spacing w:line="500" w:lineRule="atLeast"/>
        <w:ind w:firstLine="600"/>
        <w:divId w:val="59794824"/>
        <w:rPr>
          <w:rFonts w:hint="eastAsia"/>
          <w:sz w:val="30"/>
          <w:szCs w:val="30"/>
        </w:rPr>
      </w:pPr>
      <w:r>
        <w:rPr>
          <w:rFonts w:hint="eastAsia"/>
          <w:sz w:val="30"/>
          <w:szCs w:val="30"/>
        </w:rPr>
        <w:t>被告单位佛山某某公司对公机关指控的犯罪事实及罪名均没有意见。</w:t>
      </w:r>
    </w:p>
    <w:p w14:paraId="1450370A" w14:textId="77777777" w:rsidR="007844DC" w:rsidRDefault="007844DC">
      <w:pPr>
        <w:spacing w:line="500" w:lineRule="atLeast"/>
        <w:ind w:firstLine="600"/>
        <w:divId w:val="1203706883"/>
        <w:rPr>
          <w:rFonts w:hint="eastAsia"/>
          <w:sz w:val="30"/>
          <w:szCs w:val="30"/>
        </w:rPr>
      </w:pPr>
      <w:r>
        <w:rPr>
          <w:rFonts w:hint="eastAsia"/>
          <w:sz w:val="30"/>
          <w:szCs w:val="30"/>
        </w:rPr>
        <w:t>被告人朱某某对公机关指控的犯罪事实及罪名均没有意见。其辩护人提出的辩护意见是：被告人朱某某在侦查机关尚未掌握其犯罪事实，且未被采取强制措施前已主动交代其犯罪事实，有自首情节；本案中，被告单位及被告人朱某某是基于何某某主动索贿，为了公司的发展而被动向何某某行贿的。综上，请求对被告人朱某某予以从轻或减轻处罚。</w:t>
      </w:r>
    </w:p>
    <w:p w14:paraId="645C3899" w14:textId="77777777" w:rsidR="007844DC" w:rsidRDefault="007844DC">
      <w:pPr>
        <w:spacing w:line="500" w:lineRule="atLeast"/>
        <w:ind w:firstLine="600"/>
        <w:divId w:val="749355862"/>
        <w:rPr>
          <w:rFonts w:hint="eastAsia"/>
          <w:sz w:val="30"/>
          <w:szCs w:val="30"/>
        </w:rPr>
      </w:pPr>
      <w:r>
        <w:rPr>
          <w:rFonts w:hint="eastAsia"/>
          <w:sz w:val="30"/>
          <w:szCs w:val="30"/>
        </w:rPr>
        <w:t>经审理查明：公诉机关指控被告单位佛山某某公司、被告人朱某某的犯罪事实清楚，证据确实充分，本院予以确认。另查明，佛山市人民检察院办案人员于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日将被告人朱某某带回该院协助调查，随后，朱某某主动交代了上述主要犯罪事实。同月</w:t>
      </w:r>
      <w:r>
        <w:rPr>
          <w:rFonts w:hint="eastAsia"/>
          <w:sz w:val="30"/>
          <w:szCs w:val="30"/>
        </w:rPr>
        <w:t>16</w:t>
      </w:r>
      <w:r>
        <w:rPr>
          <w:rFonts w:hint="eastAsia"/>
          <w:sz w:val="30"/>
          <w:szCs w:val="30"/>
        </w:rPr>
        <w:t>日，佛山市人民检察院对朱某某进行立案侦查，并于次日对朱某某采取取保候审措施。</w:t>
      </w:r>
    </w:p>
    <w:p w14:paraId="40F427BD" w14:textId="77777777" w:rsidR="007844DC" w:rsidRDefault="007844DC">
      <w:pPr>
        <w:spacing w:line="500" w:lineRule="atLeast"/>
        <w:ind w:firstLine="600"/>
        <w:divId w:val="1285186340"/>
        <w:rPr>
          <w:rFonts w:hint="eastAsia"/>
          <w:sz w:val="30"/>
          <w:szCs w:val="30"/>
        </w:rPr>
      </w:pPr>
      <w:r>
        <w:rPr>
          <w:rFonts w:hint="eastAsia"/>
          <w:sz w:val="30"/>
          <w:szCs w:val="30"/>
        </w:rPr>
        <w:t>上述事实，有被告人朱某某的供述，证人何某某、邓某某、谭某某、何某昌、黄某某的证言，佛山市高明区建设工程投标报名表，佛山市高明区招投标交易中心中标通知书，</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月“粤高明拖</w:t>
      </w:r>
      <w:r>
        <w:rPr>
          <w:rFonts w:hint="eastAsia"/>
          <w:sz w:val="30"/>
          <w:szCs w:val="30"/>
        </w:rPr>
        <w:t>1001</w:t>
      </w:r>
      <w:r>
        <w:rPr>
          <w:rFonts w:hint="eastAsia"/>
          <w:sz w:val="30"/>
          <w:szCs w:val="30"/>
        </w:rPr>
        <w:t>船”作业情况收支表，佛山某某码头防污工程有限公司中油高富码头超原设计船型靠泊安全作业情况统计，梁友明取款证明（信社），</w:t>
      </w:r>
      <w:r>
        <w:rPr>
          <w:rFonts w:hint="eastAsia"/>
          <w:sz w:val="30"/>
          <w:szCs w:val="30"/>
        </w:rPr>
        <w:t>2012</w:t>
      </w:r>
      <w:r>
        <w:rPr>
          <w:rFonts w:hint="eastAsia"/>
          <w:sz w:val="30"/>
          <w:szCs w:val="30"/>
        </w:rPr>
        <w:t>年春节提现及支出明细，佛山港高明港区富湾作业区锚地运营管理服务项目招标文件，佛山港高明港区富湾作业区锚地运营管理服务协议书，固定资产明细分类账，佛山某某公司记账凭证，中国石化加油</w:t>
      </w:r>
      <w:r>
        <w:rPr>
          <w:rFonts w:hint="eastAsia"/>
          <w:sz w:val="30"/>
          <w:szCs w:val="30"/>
        </w:rPr>
        <w:t>IC</w:t>
      </w:r>
      <w:r>
        <w:rPr>
          <w:rFonts w:hint="eastAsia"/>
          <w:sz w:val="30"/>
          <w:szCs w:val="30"/>
        </w:rPr>
        <w:t>卡客户额度台账对账单，佛山某某公司副卡加油费分配明细，朱某某、何某某、梁某某的身份证明材料，高明水上防污设备库共同管理合作协议，佛山中油高富石油有限公司码头超原设计船型靠泊方案，中华人民共和国组织机构代码证，企业机读档案登记资料，抓获经过及户籍证明等证据证实，足以认定。</w:t>
      </w:r>
    </w:p>
    <w:p w14:paraId="71A5558C" w14:textId="77777777" w:rsidR="007844DC" w:rsidRDefault="007844DC">
      <w:pPr>
        <w:spacing w:line="500" w:lineRule="atLeast"/>
        <w:ind w:firstLine="600"/>
        <w:divId w:val="86777856"/>
        <w:rPr>
          <w:rFonts w:hint="eastAsia"/>
          <w:sz w:val="30"/>
          <w:szCs w:val="30"/>
        </w:rPr>
      </w:pPr>
      <w:r>
        <w:rPr>
          <w:rFonts w:hint="eastAsia"/>
          <w:sz w:val="30"/>
          <w:szCs w:val="30"/>
        </w:rPr>
        <w:t>本院认为，被告单位佛山某某公司无视国家法律，为谋取不正当利益而向他人行贿，共计人民币</w:t>
      </w:r>
      <w:r>
        <w:rPr>
          <w:rFonts w:hint="eastAsia"/>
          <w:sz w:val="30"/>
          <w:szCs w:val="30"/>
        </w:rPr>
        <w:t>580600</w:t>
      </w:r>
      <w:r>
        <w:rPr>
          <w:rFonts w:hint="eastAsia"/>
          <w:sz w:val="30"/>
          <w:szCs w:val="30"/>
        </w:rPr>
        <w:t>元，其行为已构成单位行贿罪。被告人朱某某作为佛山某某公司的法定代表人，系该单位实施犯罪行为的直接责任人，其行为亦构成单位行贿罪。公诉机关指控被告单位佛山某某公司、被告人朱某某的犯罪事实清楚，证据确实充分，罪名成立。被告人朱某某在被追诉前，已主动交待犯罪事实，有自首情节，故依法对被告佛山某某公司及被告人朱某某予以从轻处罚。对辩护人提出的关于朱某某有自首情节的辩护意见予以采纳。关于辩护人提出的何某某主动索贿的辩护意见。经查，在案证据不足以证明何某某主动索贿，故对辩护人提出的该点辩护意见不予以采纳。综上，依照《中华人民共和国刑法》第三百九十三条，第六十七条第一款，第五十二条，第五十三条，第七十二条第一款，第七十三条第二、三款之规定，判决如下：</w:t>
      </w:r>
    </w:p>
    <w:p w14:paraId="6ECFDE88" w14:textId="77777777" w:rsidR="007844DC" w:rsidRDefault="007844DC">
      <w:pPr>
        <w:spacing w:line="500" w:lineRule="atLeast"/>
        <w:ind w:firstLine="600"/>
        <w:divId w:val="766461964"/>
        <w:rPr>
          <w:rFonts w:hint="eastAsia"/>
          <w:sz w:val="30"/>
          <w:szCs w:val="30"/>
        </w:rPr>
      </w:pPr>
      <w:r>
        <w:rPr>
          <w:rFonts w:hint="eastAsia"/>
          <w:sz w:val="30"/>
          <w:szCs w:val="30"/>
        </w:rPr>
        <w:t>一、被告单位佛山某某码头防污工程有限公司犯单位行贿罪，判处罚金人民币</w:t>
      </w:r>
      <w:r>
        <w:rPr>
          <w:rFonts w:hint="eastAsia"/>
          <w:sz w:val="30"/>
          <w:szCs w:val="30"/>
        </w:rPr>
        <w:t>200000</w:t>
      </w:r>
      <w:r>
        <w:rPr>
          <w:rFonts w:hint="eastAsia"/>
          <w:sz w:val="30"/>
          <w:szCs w:val="30"/>
        </w:rPr>
        <w:t>元；</w:t>
      </w:r>
    </w:p>
    <w:p w14:paraId="3798FF38" w14:textId="77777777" w:rsidR="007844DC" w:rsidRDefault="007844DC">
      <w:pPr>
        <w:spacing w:line="500" w:lineRule="atLeast"/>
        <w:ind w:firstLine="600"/>
        <w:divId w:val="116997964"/>
        <w:rPr>
          <w:rFonts w:hint="eastAsia"/>
          <w:sz w:val="30"/>
          <w:szCs w:val="30"/>
        </w:rPr>
      </w:pPr>
      <w:r>
        <w:rPr>
          <w:rFonts w:hint="eastAsia"/>
          <w:sz w:val="30"/>
          <w:szCs w:val="30"/>
        </w:rPr>
        <w:t>（罚金于本判决发生法律效力之日起十日内向本院缴纳）。</w:t>
      </w:r>
    </w:p>
    <w:p w14:paraId="0383CBE8" w14:textId="77777777" w:rsidR="007844DC" w:rsidRDefault="007844DC">
      <w:pPr>
        <w:spacing w:line="500" w:lineRule="atLeast"/>
        <w:ind w:firstLine="600"/>
        <w:divId w:val="1517842498"/>
        <w:rPr>
          <w:rFonts w:hint="eastAsia"/>
          <w:sz w:val="30"/>
          <w:szCs w:val="30"/>
        </w:rPr>
      </w:pPr>
      <w:r>
        <w:rPr>
          <w:rFonts w:hint="eastAsia"/>
          <w:sz w:val="30"/>
          <w:szCs w:val="30"/>
        </w:rPr>
        <w:t>二、被告人朱某某犯单位行贿罪，判处有期徒刑二年；缓刑四年。</w:t>
      </w:r>
    </w:p>
    <w:p w14:paraId="72323E79" w14:textId="77777777" w:rsidR="007844DC" w:rsidRDefault="007844DC">
      <w:pPr>
        <w:spacing w:line="500" w:lineRule="atLeast"/>
        <w:ind w:firstLine="600"/>
        <w:divId w:val="716929660"/>
        <w:rPr>
          <w:rFonts w:hint="eastAsia"/>
          <w:sz w:val="30"/>
          <w:szCs w:val="30"/>
        </w:rPr>
      </w:pPr>
      <w:r>
        <w:rPr>
          <w:rFonts w:hint="eastAsia"/>
          <w:sz w:val="30"/>
          <w:szCs w:val="30"/>
        </w:rPr>
        <w:t>（缓刑考验期限从判决确定之日起计算）。</w:t>
      </w:r>
    </w:p>
    <w:p w14:paraId="0C9394D5" w14:textId="77777777" w:rsidR="007844DC" w:rsidRDefault="007844DC">
      <w:pPr>
        <w:spacing w:line="500" w:lineRule="atLeast"/>
        <w:ind w:firstLine="600"/>
        <w:divId w:val="29302959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14C16003" w14:textId="77777777" w:rsidR="007844DC" w:rsidRDefault="007844DC">
      <w:pPr>
        <w:spacing w:line="500" w:lineRule="atLeast"/>
        <w:jc w:val="right"/>
        <w:divId w:val="266471235"/>
        <w:rPr>
          <w:rFonts w:hint="eastAsia"/>
          <w:sz w:val="30"/>
          <w:szCs w:val="30"/>
        </w:rPr>
      </w:pPr>
      <w:r>
        <w:rPr>
          <w:rFonts w:hint="eastAsia"/>
          <w:sz w:val="30"/>
          <w:szCs w:val="30"/>
        </w:rPr>
        <w:t>审　判　长　　陈爱琳</w:t>
      </w:r>
    </w:p>
    <w:p w14:paraId="598D0225" w14:textId="77777777" w:rsidR="007844DC" w:rsidRDefault="007844DC">
      <w:pPr>
        <w:spacing w:line="500" w:lineRule="atLeast"/>
        <w:jc w:val="right"/>
        <w:divId w:val="688679565"/>
        <w:rPr>
          <w:rFonts w:hint="eastAsia"/>
          <w:sz w:val="30"/>
          <w:szCs w:val="30"/>
        </w:rPr>
      </w:pPr>
      <w:r>
        <w:rPr>
          <w:rFonts w:hint="eastAsia"/>
          <w:sz w:val="30"/>
          <w:szCs w:val="30"/>
        </w:rPr>
        <w:t>审　判　员　　仇文华</w:t>
      </w:r>
    </w:p>
    <w:p w14:paraId="119821FB" w14:textId="77777777" w:rsidR="007844DC" w:rsidRDefault="007844DC">
      <w:pPr>
        <w:spacing w:line="500" w:lineRule="atLeast"/>
        <w:jc w:val="right"/>
        <w:divId w:val="1046681286"/>
        <w:rPr>
          <w:rFonts w:hint="eastAsia"/>
          <w:sz w:val="30"/>
          <w:szCs w:val="30"/>
        </w:rPr>
      </w:pPr>
      <w:r>
        <w:rPr>
          <w:rFonts w:hint="eastAsia"/>
          <w:sz w:val="30"/>
          <w:szCs w:val="30"/>
        </w:rPr>
        <w:t>人民陪审员　　李永雄</w:t>
      </w:r>
    </w:p>
    <w:p w14:paraId="145C5A2D" w14:textId="77777777" w:rsidR="007844DC" w:rsidRDefault="007844DC">
      <w:pPr>
        <w:spacing w:line="500" w:lineRule="atLeast"/>
        <w:jc w:val="right"/>
        <w:divId w:val="999701483"/>
        <w:rPr>
          <w:rFonts w:hint="eastAsia"/>
          <w:sz w:val="30"/>
          <w:szCs w:val="30"/>
        </w:rPr>
      </w:pPr>
      <w:r>
        <w:rPr>
          <w:rFonts w:hint="eastAsia"/>
          <w:sz w:val="30"/>
          <w:szCs w:val="30"/>
        </w:rPr>
        <w:t>二〇一三年十二月二十日</w:t>
      </w:r>
    </w:p>
    <w:p w14:paraId="35FC2878" w14:textId="77777777" w:rsidR="007844DC" w:rsidRDefault="007844DC">
      <w:pPr>
        <w:spacing w:line="500" w:lineRule="atLeast"/>
        <w:jc w:val="right"/>
        <w:divId w:val="785588036"/>
        <w:rPr>
          <w:rFonts w:hint="eastAsia"/>
          <w:sz w:val="30"/>
          <w:szCs w:val="30"/>
        </w:rPr>
      </w:pPr>
      <w:r>
        <w:rPr>
          <w:rFonts w:hint="eastAsia"/>
          <w:sz w:val="30"/>
          <w:szCs w:val="30"/>
        </w:rPr>
        <w:t>书　记　员　　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0555C" w14:textId="77777777" w:rsidR="007844DC" w:rsidRDefault="007844DC" w:rsidP="007844DC">
      <w:pPr>
        <w:rPr>
          <w:rFonts w:hint="eastAsia"/>
        </w:rPr>
      </w:pPr>
      <w:r>
        <w:separator/>
      </w:r>
    </w:p>
  </w:endnote>
  <w:endnote w:type="continuationSeparator" w:id="0">
    <w:p w14:paraId="71835DFA" w14:textId="77777777" w:rsidR="007844DC" w:rsidRDefault="007844DC" w:rsidP="007844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A19C3" w14:textId="77777777" w:rsidR="007844DC" w:rsidRDefault="007844DC" w:rsidP="007844DC">
      <w:pPr>
        <w:rPr>
          <w:rFonts w:hint="eastAsia"/>
        </w:rPr>
      </w:pPr>
      <w:r>
        <w:separator/>
      </w:r>
    </w:p>
  </w:footnote>
  <w:footnote w:type="continuationSeparator" w:id="0">
    <w:p w14:paraId="6C6B9BFC" w14:textId="77777777" w:rsidR="007844DC" w:rsidRDefault="007844DC" w:rsidP="007844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44DC"/>
    <w:rsid w:val="007844D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076B9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44DC"/>
    <w:pPr>
      <w:tabs>
        <w:tab w:val="center" w:pos="4153"/>
        <w:tab w:val="right" w:pos="8306"/>
      </w:tabs>
      <w:snapToGrid w:val="0"/>
      <w:jc w:val="center"/>
    </w:pPr>
    <w:rPr>
      <w:sz w:val="18"/>
      <w:szCs w:val="18"/>
    </w:rPr>
  </w:style>
  <w:style w:type="character" w:customStyle="1" w:styleId="a4">
    <w:name w:val="页眉 字符"/>
    <w:basedOn w:val="a0"/>
    <w:link w:val="a3"/>
    <w:uiPriority w:val="99"/>
    <w:rsid w:val="007844DC"/>
    <w:rPr>
      <w:rFonts w:ascii="宋体" w:eastAsia="宋体" w:hAnsi="宋体" w:cs="宋体"/>
      <w:sz w:val="18"/>
      <w:szCs w:val="18"/>
    </w:rPr>
  </w:style>
  <w:style w:type="paragraph" w:styleId="a5">
    <w:name w:val="footer"/>
    <w:basedOn w:val="a"/>
    <w:link w:val="a6"/>
    <w:uiPriority w:val="99"/>
    <w:unhideWhenUsed/>
    <w:rsid w:val="007844DC"/>
    <w:pPr>
      <w:tabs>
        <w:tab w:val="center" w:pos="4153"/>
        <w:tab w:val="right" w:pos="8306"/>
      </w:tabs>
      <w:snapToGrid w:val="0"/>
    </w:pPr>
    <w:rPr>
      <w:sz w:val="18"/>
      <w:szCs w:val="18"/>
    </w:rPr>
  </w:style>
  <w:style w:type="character" w:customStyle="1" w:styleId="a6">
    <w:name w:val="页脚 字符"/>
    <w:basedOn w:val="a0"/>
    <w:link w:val="a5"/>
    <w:uiPriority w:val="99"/>
    <w:rsid w:val="007844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4824">
      <w:marLeft w:val="0"/>
      <w:marRight w:val="0"/>
      <w:marTop w:val="10"/>
      <w:marBottom w:val="10"/>
      <w:divBdr>
        <w:top w:val="none" w:sz="0" w:space="0" w:color="auto"/>
        <w:left w:val="none" w:sz="0" w:space="0" w:color="auto"/>
        <w:bottom w:val="none" w:sz="0" w:space="0" w:color="auto"/>
        <w:right w:val="none" w:sz="0" w:space="0" w:color="auto"/>
      </w:divBdr>
    </w:div>
    <w:div w:id="80805892">
      <w:marLeft w:val="0"/>
      <w:marRight w:val="0"/>
      <w:marTop w:val="10"/>
      <w:marBottom w:val="10"/>
      <w:divBdr>
        <w:top w:val="none" w:sz="0" w:space="0" w:color="auto"/>
        <w:left w:val="none" w:sz="0" w:space="0" w:color="auto"/>
        <w:bottom w:val="none" w:sz="0" w:space="0" w:color="auto"/>
        <w:right w:val="none" w:sz="0" w:space="0" w:color="auto"/>
      </w:divBdr>
    </w:div>
    <w:div w:id="86777856">
      <w:marLeft w:val="0"/>
      <w:marRight w:val="0"/>
      <w:marTop w:val="10"/>
      <w:marBottom w:val="10"/>
      <w:divBdr>
        <w:top w:val="none" w:sz="0" w:space="0" w:color="auto"/>
        <w:left w:val="none" w:sz="0" w:space="0" w:color="auto"/>
        <w:bottom w:val="none" w:sz="0" w:space="0" w:color="auto"/>
        <w:right w:val="none" w:sz="0" w:space="0" w:color="auto"/>
      </w:divBdr>
    </w:div>
    <w:div w:id="116997964">
      <w:marLeft w:val="0"/>
      <w:marRight w:val="0"/>
      <w:marTop w:val="10"/>
      <w:marBottom w:val="10"/>
      <w:divBdr>
        <w:top w:val="none" w:sz="0" w:space="0" w:color="auto"/>
        <w:left w:val="none" w:sz="0" w:space="0" w:color="auto"/>
        <w:bottom w:val="none" w:sz="0" w:space="0" w:color="auto"/>
        <w:right w:val="none" w:sz="0" w:space="0" w:color="auto"/>
      </w:divBdr>
    </w:div>
    <w:div w:id="223763099">
      <w:marLeft w:val="0"/>
      <w:marRight w:val="0"/>
      <w:marTop w:val="10"/>
      <w:marBottom w:val="10"/>
      <w:divBdr>
        <w:top w:val="none" w:sz="0" w:space="0" w:color="auto"/>
        <w:left w:val="none" w:sz="0" w:space="0" w:color="auto"/>
        <w:bottom w:val="none" w:sz="0" w:space="0" w:color="auto"/>
        <w:right w:val="none" w:sz="0" w:space="0" w:color="auto"/>
      </w:divBdr>
    </w:div>
    <w:div w:id="230969677">
      <w:marLeft w:val="0"/>
      <w:marRight w:val="0"/>
      <w:marTop w:val="10"/>
      <w:marBottom w:val="10"/>
      <w:divBdr>
        <w:top w:val="none" w:sz="0" w:space="0" w:color="auto"/>
        <w:left w:val="none" w:sz="0" w:space="0" w:color="auto"/>
        <w:bottom w:val="none" w:sz="0" w:space="0" w:color="auto"/>
        <w:right w:val="none" w:sz="0" w:space="0" w:color="auto"/>
      </w:divBdr>
    </w:div>
    <w:div w:id="266471235">
      <w:marLeft w:val="0"/>
      <w:marRight w:val="720"/>
      <w:marTop w:val="10"/>
      <w:marBottom w:val="10"/>
      <w:divBdr>
        <w:top w:val="none" w:sz="0" w:space="0" w:color="auto"/>
        <w:left w:val="none" w:sz="0" w:space="0" w:color="auto"/>
        <w:bottom w:val="none" w:sz="0" w:space="0" w:color="auto"/>
        <w:right w:val="none" w:sz="0" w:space="0" w:color="auto"/>
      </w:divBdr>
    </w:div>
    <w:div w:id="293029593">
      <w:marLeft w:val="0"/>
      <w:marRight w:val="0"/>
      <w:marTop w:val="10"/>
      <w:marBottom w:val="10"/>
      <w:divBdr>
        <w:top w:val="none" w:sz="0" w:space="0" w:color="auto"/>
        <w:left w:val="none" w:sz="0" w:space="0" w:color="auto"/>
        <w:bottom w:val="none" w:sz="0" w:space="0" w:color="auto"/>
        <w:right w:val="none" w:sz="0" w:space="0" w:color="auto"/>
      </w:divBdr>
    </w:div>
    <w:div w:id="308478636">
      <w:marLeft w:val="0"/>
      <w:marRight w:val="0"/>
      <w:marTop w:val="10"/>
      <w:marBottom w:val="10"/>
      <w:divBdr>
        <w:top w:val="none" w:sz="0" w:space="0" w:color="auto"/>
        <w:left w:val="none" w:sz="0" w:space="0" w:color="auto"/>
        <w:bottom w:val="none" w:sz="0" w:space="0" w:color="auto"/>
        <w:right w:val="none" w:sz="0" w:space="0" w:color="auto"/>
      </w:divBdr>
    </w:div>
    <w:div w:id="463037511">
      <w:marLeft w:val="0"/>
      <w:marRight w:val="0"/>
      <w:marTop w:val="10"/>
      <w:marBottom w:val="10"/>
      <w:divBdr>
        <w:top w:val="none" w:sz="0" w:space="0" w:color="auto"/>
        <w:left w:val="none" w:sz="0" w:space="0" w:color="auto"/>
        <w:bottom w:val="none" w:sz="0" w:space="0" w:color="auto"/>
        <w:right w:val="none" w:sz="0" w:space="0" w:color="auto"/>
      </w:divBdr>
    </w:div>
    <w:div w:id="581380836">
      <w:marLeft w:val="0"/>
      <w:marRight w:val="0"/>
      <w:marTop w:val="10"/>
      <w:marBottom w:val="10"/>
      <w:divBdr>
        <w:top w:val="none" w:sz="0" w:space="0" w:color="auto"/>
        <w:left w:val="none" w:sz="0" w:space="0" w:color="auto"/>
        <w:bottom w:val="none" w:sz="0" w:space="0" w:color="auto"/>
        <w:right w:val="none" w:sz="0" w:space="0" w:color="auto"/>
      </w:divBdr>
    </w:div>
    <w:div w:id="675690670">
      <w:marLeft w:val="0"/>
      <w:marRight w:val="0"/>
      <w:marTop w:val="10"/>
      <w:marBottom w:val="10"/>
      <w:divBdr>
        <w:top w:val="none" w:sz="0" w:space="0" w:color="auto"/>
        <w:left w:val="none" w:sz="0" w:space="0" w:color="auto"/>
        <w:bottom w:val="none" w:sz="0" w:space="0" w:color="auto"/>
        <w:right w:val="none" w:sz="0" w:space="0" w:color="auto"/>
      </w:divBdr>
    </w:div>
    <w:div w:id="688679565">
      <w:marLeft w:val="0"/>
      <w:marRight w:val="720"/>
      <w:marTop w:val="10"/>
      <w:marBottom w:val="10"/>
      <w:divBdr>
        <w:top w:val="none" w:sz="0" w:space="0" w:color="auto"/>
        <w:left w:val="none" w:sz="0" w:space="0" w:color="auto"/>
        <w:bottom w:val="none" w:sz="0" w:space="0" w:color="auto"/>
        <w:right w:val="none" w:sz="0" w:space="0" w:color="auto"/>
      </w:divBdr>
    </w:div>
    <w:div w:id="716929660">
      <w:marLeft w:val="0"/>
      <w:marRight w:val="0"/>
      <w:marTop w:val="10"/>
      <w:marBottom w:val="10"/>
      <w:divBdr>
        <w:top w:val="none" w:sz="0" w:space="0" w:color="auto"/>
        <w:left w:val="none" w:sz="0" w:space="0" w:color="auto"/>
        <w:bottom w:val="none" w:sz="0" w:space="0" w:color="auto"/>
        <w:right w:val="none" w:sz="0" w:space="0" w:color="auto"/>
      </w:divBdr>
    </w:div>
    <w:div w:id="749355862">
      <w:marLeft w:val="0"/>
      <w:marRight w:val="0"/>
      <w:marTop w:val="10"/>
      <w:marBottom w:val="10"/>
      <w:divBdr>
        <w:top w:val="none" w:sz="0" w:space="0" w:color="auto"/>
        <w:left w:val="none" w:sz="0" w:space="0" w:color="auto"/>
        <w:bottom w:val="none" w:sz="0" w:space="0" w:color="auto"/>
        <w:right w:val="none" w:sz="0" w:space="0" w:color="auto"/>
      </w:divBdr>
    </w:div>
    <w:div w:id="766461964">
      <w:marLeft w:val="0"/>
      <w:marRight w:val="0"/>
      <w:marTop w:val="10"/>
      <w:marBottom w:val="10"/>
      <w:divBdr>
        <w:top w:val="none" w:sz="0" w:space="0" w:color="auto"/>
        <w:left w:val="none" w:sz="0" w:space="0" w:color="auto"/>
        <w:bottom w:val="none" w:sz="0" w:space="0" w:color="auto"/>
        <w:right w:val="none" w:sz="0" w:space="0" w:color="auto"/>
      </w:divBdr>
    </w:div>
    <w:div w:id="785588036">
      <w:marLeft w:val="0"/>
      <w:marRight w:val="720"/>
      <w:marTop w:val="10"/>
      <w:marBottom w:val="10"/>
      <w:divBdr>
        <w:top w:val="none" w:sz="0" w:space="0" w:color="auto"/>
        <w:left w:val="none" w:sz="0" w:space="0" w:color="auto"/>
        <w:bottom w:val="none" w:sz="0" w:space="0" w:color="auto"/>
        <w:right w:val="none" w:sz="0" w:space="0" w:color="auto"/>
      </w:divBdr>
    </w:div>
    <w:div w:id="787627512">
      <w:marLeft w:val="0"/>
      <w:marRight w:val="0"/>
      <w:marTop w:val="10"/>
      <w:marBottom w:val="10"/>
      <w:divBdr>
        <w:top w:val="none" w:sz="0" w:space="0" w:color="auto"/>
        <w:left w:val="none" w:sz="0" w:space="0" w:color="auto"/>
        <w:bottom w:val="none" w:sz="0" w:space="0" w:color="auto"/>
        <w:right w:val="none" w:sz="0" w:space="0" w:color="auto"/>
      </w:divBdr>
    </w:div>
    <w:div w:id="841702226">
      <w:marLeft w:val="0"/>
      <w:marRight w:val="0"/>
      <w:marTop w:val="10"/>
      <w:marBottom w:val="10"/>
      <w:divBdr>
        <w:top w:val="none" w:sz="0" w:space="0" w:color="auto"/>
        <w:left w:val="none" w:sz="0" w:space="0" w:color="auto"/>
        <w:bottom w:val="none" w:sz="0" w:space="0" w:color="auto"/>
        <w:right w:val="none" w:sz="0" w:space="0" w:color="auto"/>
      </w:divBdr>
    </w:div>
    <w:div w:id="999701483">
      <w:marLeft w:val="0"/>
      <w:marRight w:val="720"/>
      <w:marTop w:val="10"/>
      <w:marBottom w:val="10"/>
      <w:divBdr>
        <w:top w:val="none" w:sz="0" w:space="0" w:color="auto"/>
        <w:left w:val="none" w:sz="0" w:space="0" w:color="auto"/>
        <w:bottom w:val="none" w:sz="0" w:space="0" w:color="auto"/>
        <w:right w:val="none" w:sz="0" w:space="0" w:color="auto"/>
      </w:divBdr>
    </w:div>
    <w:div w:id="1046681286">
      <w:marLeft w:val="0"/>
      <w:marRight w:val="720"/>
      <w:marTop w:val="10"/>
      <w:marBottom w:val="10"/>
      <w:divBdr>
        <w:top w:val="none" w:sz="0" w:space="0" w:color="auto"/>
        <w:left w:val="none" w:sz="0" w:space="0" w:color="auto"/>
        <w:bottom w:val="none" w:sz="0" w:space="0" w:color="auto"/>
        <w:right w:val="none" w:sz="0" w:space="0" w:color="auto"/>
      </w:divBdr>
    </w:div>
    <w:div w:id="1203706883">
      <w:marLeft w:val="0"/>
      <w:marRight w:val="0"/>
      <w:marTop w:val="10"/>
      <w:marBottom w:val="10"/>
      <w:divBdr>
        <w:top w:val="none" w:sz="0" w:space="0" w:color="auto"/>
        <w:left w:val="none" w:sz="0" w:space="0" w:color="auto"/>
        <w:bottom w:val="none" w:sz="0" w:space="0" w:color="auto"/>
        <w:right w:val="none" w:sz="0" w:space="0" w:color="auto"/>
      </w:divBdr>
    </w:div>
    <w:div w:id="1285186340">
      <w:marLeft w:val="0"/>
      <w:marRight w:val="0"/>
      <w:marTop w:val="10"/>
      <w:marBottom w:val="10"/>
      <w:divBdr>
        <w:top w:val="none" w:sz="0" w:space="0" w:color="auto"/>
        <w:left w:val="none" w:sz="0" w:space="0" w:color="auto"/>
        <w:bottom w:val="none" w:sz="0" w:space="0" w:color="auto"/>
        <w:right w:val="none" w:sz="0" w:space="0" w:color="auto"/>
      </w:divBdr>
    </w:div>
    <w:div w:id="1517842498">
      <w:marLeft w:val="0"/>
      <w:marRight w:val="0"/>
      <w:marTop w:val="10"/>
      <w:marBottom w:val="10"/>
      <w:divBdr>
        <w:top w:val="none" w:sz="0" w:space="0" w:color="auto"/>
        <w:left w:val="none" w:sz="0" w:space="0" w:color="auto"/>
        <w:bottom w:val="none" w:sz="0" w:space="0" w:color="auto"/>
        <w:right w:val="none" w:sz="0" w:space="0" w:color="auto"/>
      </w:divBdr>
    </w:div>
    <w:div w:id="1928340185">
      <w:marLeft w:val="0"/>
      <w:marRight w:val="0"/>
      <w:marTop w:val="10"/>
      <w:marBottom w:val="10"/>
      <w:divBdr>
        <w:top w:val="none" w:sz="0" w:space="0" w:color="auto"/>
        <w:left w:val="none" w:sz="0" w:space="0" w:color="auto"/>
        <w:bottom w:val="none" w:sz="0" w:space="0" w:color="auto"/>
        <w:right w:val="none" w:sz="0" w:space="0" w:color="auto"/>
      </w:divBdr>
    </w:div>
    <w:div w:id="2055689967">
      <w:marLeft w:val="0"/>
      <w:marRight w:val="0"/>
      <w:marTop w:val="10"/>
      <w:marBottom w:val="10"/>
      <w:divBdr>
        <w:top w:val="none" w:sz="0" w:space="0" w:color="auto"/>
        <w:left w:val="none" w:sz="0" w:space="0" w:color="auto"/>
        <w:bottom w:val="none" w:sz="0" w:space="0" w:color="auto"/>
        <w:right w:val="none" w:sz="0" w:space="0" w:color="auto"/>
      </w:divBdr>
    </w:div>
    <w:div w:id="20946658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383</Words>
  <Characters>2185</Characters>
  <Application>Microsoft Office Word</Application>
  <DocSecurity>0</DocSecurity>
  <Lines>18</Lines>
  <Paragraphs>5</Paragraphs>
  <ScaleCrop>false</ScaleCrop>
  <Company/>
  <LinksUpToDate>false</LinksUpToDate>
  <CharactersWithSpaces>2563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2025-04-30T06:46:00Z</dcterms:created>
  <dcterms:modified xsi:type="dcterms:W3CDTF">2025-04-30T06:46:00Z</dcterms:modified>
</cp:coreProperties>
</file>