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688E4" w14:textId="77777777" w:rsidR="00326D7C" w:rsidRDefault="00326D7C">
      <w:pPr>
        <w:spacing w:line="500" w:lineRule="atLeast"/>
        <w:jc w:val="center"/>
        <w:divId w:val="1307973191"/>
        <w:rPr>
          <w:rFonts w:ascii="黑体" w:eastAsia="黑体" w:hAnsi="黑体"/>
          <w:sz w:val="36"/>
          <w:szCs w:val="36"/>
        </w:rPr>
      </w:pPr>
      <w:r>
        <w:rPr>
          <w:rFonts w:ascii="黑体" w:eastAsia="黑体" w:hAnsi="黑体" w:hint="eastAsia"/>
          <w:sz w:val="36"/>
          <w:szCs w:val="36"/>
        </w:rPr>
        <w:t>广东省中山市中级人民法院</w:t>
      </w:r>
    </w:p>
    <w:p w14:paraId="1BDE8FE3" w14:textId="77777777" w:rsidR="00326D7C" w:rsidRDefault="00326D7C">
      <w:pPr>
        <w:spacing w:line="500" w:lineRule="atLeast"/>
        <w:jc w:val="center"/>
        <w:divId w:val="6884106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42B116" w14:textId="77777777" w:rsidR="00326D7C" w:rsidRDefault="00326D7C">
      <w:pPr>
        <w:spacing w:line="500" w:lineRule="atLeast"/>
        <w:jc w:val="right"/>
        <w:divId w:val="19273807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90</w:t>
      </w:r>
      <w:r>
        <w:rPr>
          <w:rFonts w:hint="eastAsia"/>
          <w:sz w:val="30"/>
          <w:szCs w:val="30"/>
        </w:rPr>
        <w:t>号</w:t>
      </w:r>
    </w:p>
    <w:p w14:paraId="4D90669E" w14:textId="77777777" w:rsidR="00326D7C" w:rsidRDefault="00326D7C">
      <w:pPr>
        <w:spacing w:line="500" w:lineRule="atLeast"/>
        <w:ind w:firstLine="600"/>
        <w:divId w:val="589970077"/>
        <w:rPr>
          <w:rFonts w:hint="eastAsia"/>
          <w:sz w:val="30"/>
          <w:szCs w:val="30"/>
        </w:rPr>
      </w:pPr>
      <w:r>
        <w:rPr>
          <w:rFonts w:hint="eastAsia"/>
          <w:sz w:val="30"/>
          <w:szCs w:val="30"/>
        </w:rPr>
        <w:t>公诉机关广东省中山市人民检察院。</w:t>
      </w:r>
    </w:p>
    <w:p w14:paraId="37BD9C22" w14:textId="77777777" w:rsidR="00326D7C" w:rsidRDefault="00326D7C">
      <w:pPr>
        <w:spacing w:line="500" w:lineRule="atLeast"/>
        <w:ind w:firstLine="600"/>
        <w:divId w:val="855920245"/>
        <w:rPr>
          <w:rFonts w:hint="eastAsia"/>
          <w:sz w:val="30"/>
          <w:szCs w:val="30"/>
        </w:rPr>
      </w:pPr>
      <w:r>
        <w:rPr>
          <w:rFonts w:hint="eastAsia"/>
          <w:sz w:val="30"/>
          <w:szCs w:val="30"/>
        </w:rPr>
        <w:t>被告人朱振球，男，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日出生，汉族，大学本科文化，原系广东省茂名市房产管理局局长、党组书记、茂名市物价局局长、党组书记、茂名市人防办主任、党组书记，户籍所在地茂名市茂南区，因本案于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日被广东省人民检察院广州铁路运输分院取保候审，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日被中山市人民检察院取保候审。</w:t>
      </w:r>
    </w:p>
    <w:p w14:paraId="001B8AF0" w14:textId="77777777" w:rsidR="00326D7C" w:rsidRDefault="00326D7C">
      <w:pPr>
        <w:spacing w:line="500" w:lineRule="atLeast"/>
        <w:ind w:firstLine="600"/>
        <w:divId w:val="250889812"/>
        <w:rPr>
          <w:rFonts w:hint="eastAsia"/>
          <w:sz w:val="30"/>
          <w:szCs w:val="30"/>
        </w:rPr>
      </w:pPr>
      <w:r>
        <w:rPr>
          <w:rFonts w:hint="eastAsia"/>
          <w:sz w:val="30"/>
          <w:szCs w:val="30"/>
        </w:rPr>
        <w:t>辩护人林谷丰，广东雄兴律师事务所律师。</w:t>
      </w:r>
    </w:p>
    <w:p w14:paraId="3BADD0B6" w14:textId="77777777" w:rsidR="00326D7C" w:rsidRDefault="00326D7C">
      <w:pPr>
        <w:spacing w:line="500" w:lineRule="atLeast"/>
        <w:ind w:firstLine="600"/>
        <w:divId w:val="546913821"/>
        <w:rPr>
          <w:rFonts w:hint="eastAsia"/>
          <w:sz w:val="30"/>
          <w:szCs w:val="30"/>
        </w:rPr>
      </w:pPr>
      <w:r>
        <w:rPr>
          <w:rFonts w:hint="eastAsia"/>
          <w:sz w:val="30"/>
          <w:szCs w:val="30"/>
        </w:rPr>
        <w:t>广东省中山市人民检察院以中检职检刑诉〔</w:t>
      </w:r>
      <w:r>
        <w:rPr>
          <w:rFonts w:hint="eastAsia"/>
          <w:sz w:val="30"/>
          <w:szCs w:val="30"/>
        </w:rPr>
        <w:t>2018</w:t>
      </w:r>
      <w:r>
        <w:rPr>
          <w:rFonts w:hint="eastAsia"/>
          <w:sz w:val="30"/>
          <w:szCs w:val="30"/>
        </w:rPr>
        <w:t>〕</w:t>
      </w:r>
      <w:r>
        <w:rPr>
          <w:rFonts w:hint="eastAsia"/>
          <w:sz w:val="30"/>
          <w:szCs w:val="30"/>
        </w:rPr>
        <w:t>18</w:t>
      </w:r>
      <w:r>
        <w:rPr>
          <w:rFonts w:hint="eastAsia"/>
          <w:sz w:val="30"/>
          <w:szCs w:val="30"/>
        </w:rPr>
        <w:t>号起诉书指控被告人朱振球犯行贿罪，于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日公开开庭审理了本案。中山市人民检察院指派检察员何大冰出庭支持公诉。被告人朱振球及其辩护人林谷丰均到庭参加诉讼。现已审理终结。</w:t>
      </w:r>
    </w:p>
    <w:p w14:paraId="162CA073" w14:textId="77777777" w:rsidR="00326D7C" w:rsidRDefault="00326D7C">
      <w:pPr>
        <w:spacing w:line="500" w:lineRule="atLeast"/>
        <w:ind w:firstLine="600"/>
        <w:divId w:val="123232113"/>
        <w:rPr>
          <w:rFonts w:hint="eastAsia"/>
          <w:sz w:val="30"/>
          <w:szCs w:val="30"/>
        </w:rPr>
      </w:pPr>
      <w:r>
        <w:rPr>
          <w:rFonts w:hint="eastAsia"/>
          <w:sz w:val="30"/>
          <w:szCs w:val="30"/>
        </w:rPr>
        <w:t>中山市人民检察院指控</w:t>
      </w:r>
      <w:r>
        <w:rPr>
          <w:rFonts w:hint="eastAsia"/>
          <w:sz w:val="30"/>
          <w:szCs w:val="30"/>
        </w:rPr>
        <w:t>:</w:t>
      </w:r>
      <w:r>
        <w:rPr>
          <w:rFonts w:hint="eastAsia"/>
          <w:sz w:val="30"/>
          <w:szCs w:val="30"/>
        </w:rPr>
        <w:t>被告人朱振球为得到时任茂名市委书记周某（已判刑）的关照，请求周某将其从茂名市房产管理局局长转任茂名市物价局局长。</w:t>
      </w:r>
      <w:r>
        <w:rPr>
          <w:rFonts w:hint="eastAsia"/>
          <w:sz w:val="30"/>
          <w:szCs w:val="30"/>
        </w:rPr>
        <w:t>2006</w:t>
      </w:r>
      <w:r>
        <w:rPr>
          <w:rFonts w:hint="eastAsia"/>
          <w:sz w:val="30"/>
          <w:szCs w:val="30"/>
        </w:rPr>
        <w:t>年底，被告人朱振球在广州嘉逸国际酒店送给周某现金</w:t>
      </w:r>
      <w:r>
        <w:rPr>
          <w:rFonts w:hint="eastAsia"/>
          <w:sz w:val="30"/>
          <w:szCs w:val="30"/>
        </w:rPr>
        <w:t>10</w:t>
      </w:r>
      <w:r>
        <w:rPr>
          <w:rFonts w:hint="eastAsia"/>
          <w:sz w:val="30"/>
          <w:szCs w:val="30"/>
        </w:rPr>
        <w:t>万美元，折合人民币</w:t>
      </w:r>
      <w:r>
        <w:rPr>
          <w:rFonts w:hint="eastAsia"/>
          <w:sz w:val="30"/>
          <w:szCs w:val="30"/>
        </w:rPr>
        <w:t>77.25</w:t>
      </w:r>
      <w:r>
        <w:rPr>
          <w:rFonts w:hint="eastAsia"/>
          <w:sz w:val="30"/>
          <w:szCs w:val="30"/>
        </w:rPr>
        <w:t>万元。</w:t>
      </w:r>
    </w:p>
    <w:p w14:paraId="491424D5" w14:textId="77777777" w:rsidR="00326D7C" w:rsidRDefault="00326D7C">
      <w:pPr>
        <w:spacing w:line="500" w:lineRule="atLeast"/>
        <w:ind w:firstLine="600"/>
        <w:divId w:val="450444737"/>
        <w:rPr>
          <w:rFonts w:hint="eastAsia"/>
          <w:sz w:val="30"/>
          <w:szCs w:val="30"/>
        </w:rPr>
      </w:pPr>
      <w:r>
        <w:rPr>
          <w:rFonts w:hint="eastAsia"/>
          <w:sz w:val="30"/>
          <w:szCs w:val="30"/>
        </w:rPr>
        <w:t>2005</w:t>
      </w:r>
      <w:r>
        <w:rPr>
          <w:rFonts w:hint="eastAsia"/>
          <w:sz w:val="30"/>
          <w:szCs w:val="30"/>
        </w:rPr>
        <w:t>年春节至</w:t>
      </w:r>
      <w:r>
        <w:rPr>
          <w:rFonts w:hint="eastAsia"/>
          <w:sz w:val="30"/>
          <w:szCs w:val="30"/>
        </w:rPr>
        <w:t>2009</w:t>
      </w:r>
      <w:r>
        <w:rPr>
          <w:rFonts w:hint="eastAsia"/>
          <w:sz w:val="30"/>
          <w:szCs w:val="30"/>
        </w:rPr>
        <w:t>年底，被告人朱振球为了得到时任茂名市委常委、纪委书记廖某（已判刑）的关照，多次送给廖某现金共计人民币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年，被告人朱振球请求廖某对其涉及的严重违纪问题从轻处理。</w:t>
      </w:r>
    </w:p>
    <w:p w14:paraId="24D5DD0B" w14:textId="77777777" w:rsidR="00326D7C" w:rsidRDefault="00326D7C">
      <w:pPr>
        <w:spacing w:line="500" w:lineRule="atLeast"/>
        <w:ind w:firstLine="600"/>
        <w:divId w:val="638531683"/>
        <w:rPr>
          <w:rFonts w:hint="eastAsia"/>
          <w:sz w:val="30"/>
          <w:szCs w:val="30"/>
        </w:rPr>
      </w:pPr>
      <w:r>
        <w:rPr>
          <w:rFonts w:hint="eastAsia"/>
          <w:sz w:val="30"/>
          <w:szCs w:val="30"/>
        </w:rPr>
        <w:t>公诉人当庭宣读或出示了书证、证人证言、被告人供述和辩解、视听资料等证据，以证实所指控的事实。公诉机关据此</w:t>
      </w:r>
      <w:r>
        <w:rPr>
          <w:rFonts w:hint="eastAsia"/>
          <w:sz w:val="30"/>
          <w:szCs w:val="30"/>
        </w:rPr>
        <w:lastRenderedPageBreak/>
        <w:t>认为，被告人朱振球无视国家法律，为谋取不正当利益，给予国家工作人员以财物，情节严重，其行为应当以行贿罪追究刑事责任。被告人朱振球在被追诉前主动交代行贿行为，依法可以减轻处罚。提请本院依法判处。</w:t>
      </w:r>
    </w:p>
    <w:p w14:paraId="3B8DA46C" w14:textId="77777777" w:rsidR="00326D7C" w:rsidRDefault="00326D7C">
      <w:pPr>
        <w:spacing w:line="500" w:lineRule="atLeast"/>
        <w:ind w:firstLine="600"/>
        <w:divId w:val="1014502574"/>
        <w:rPr>
          <w:rFonts w:hint="eastAsia"/>
          <w:sz w:val="30"/>
          <w:szCs w:val="30"/>
        </w:rPr>
      </w:pPr>
      <w:r>
        <w:rPr>
          <w:rFonts w:hint="eastAsia"/>
          <w:sz w:val="30"/>
          <w:szCs w:val="30"/>
        </w:rPr>
        <w:t>被告人朱振球对公诉机关指控的犯罪事实没有异议。</w:t>
      </w:r>
    </w:p>
    <w:p w14:paraId="43E98A44" w14:textId="77777777" w:rsidR="00326D7C" w:rsidRDefault="00326D7C">
      <w:pPr>
        <w:spacing w:line="500" w:lineRule="atLeast"/>
        <w:ind w:firstLine="600"/>
        <w:divId w:val="1681201341"/>
        <w:rPr>
          <w:rFonts w:hint="eastAsia"/>
          <w:sz w:val="30"/>
          <w:szCs w:val="30"/>
        </w:rPr>
      </w:pPr>
      <w:r>
        <w:rPr>
          <w:rFonts w:hint="eastAsia"/>
          <w:sz w:val="30"/>
          <w:szCs w:val="30"/>
        </w:rPr>
        <w:t>被告人朱振球的辩护人提出，被告人朱振球被追诉前主动交代行贿行为，系自首，请求对被告人朱振球减轻处罚，适用缓刑。</w:t>
      </w:r>
    </w:p>
    <w:p w14:paraId="716A3408" w14:textId="77777777" w:rsidR="00326D7C" w:rsidRDefault="00326D7C">
      <w:pPr>
        <w:spacing w:line="500" w:lineRule="atLeast"/>
        <w:ind w:firstLine="600"/>
        <w:divId w:val="201555917"/>
        <w:rPr>
          <w:rFonts w:hint="eastAsia"/>
          <w:sz w:val="30"/>
          <w:szCs w:val="30"/>
        </w:rPr>
      </w:pPr>
      <w:r>
        <w:rPr>
          <w:rFonts w:hint="eastAsia"/>
          <w:sz w:val="30"/>
          <w:szCs w:val="30"/>
        </w:rPr>
        <w:t>经法庭审理查明：被告人朱振球为得到时任茂名市委书记周某（已判刑）的关照，请求周某将其从茂名市房产管理局局长转任茂名市物价局局长，</w:t>
      </w:r>
      <w:r>
        <w:rPr>
          <w:rFonts w:hint="eastAsia"/>
          <w:sz w:val="30"/>
          <w:szCs w:val="30"/>
        </w:rPr>
        <w:t>2006</w:t>
      </w:r>
      <w:r>
        <w:rPr>
          <w:rFonts w:hint="eastAsia"/>
          <w:sz w:val="30"/>
          <w:szCs w:val="30"/>
        </w:rPr>
        <w:t>年底，在广州嘉逸国际酒店送给周某现金</w:t>
      </w:r>
      <w:r>
        <w:rPr>
          <w:rFonts w:hint="eastAsia"/>
          <w:sz w:val="30"/>
          <w:szCs w:val="30"/>
        </w:rPr>
        <w:t>10</w:t>
      </w:r>
      <w:r>
        <w:rPr>
          <w:rFonts w:hint="eastAsia"/>
          <w:sz w:val="30"/>
          <w:szCs w:val="30"/>
        </w:rPr>
        <w:t>万美元，折合人民币</w:t>
      </w:r>
      <w:r>
        <w:rPr>
          <w:rFonts w:hint="eastAsia"/>
          <w:sz w:val="30"/>
          <w:szCs w:val="30"/>
        </w:rPr>
        <w:t>77.25</w:t>
      </w:r>
      <w:r>
        <w:rPr>
          <w:rFonts w:hint="eastAsia"/>
          <w:sz w:val="30"/>
          <w:szCs w:val="30"/>
        </w:rPr>
        <w:t>万元。</w:t>
      </w:r>
    </w:p>
    <w:p w14:paraId="125B153D" w14:textId="77777777" w:rsidR="00326D7C" w:rsidRDefault="00326D7C">
      <w:pPr>
        <w:spacing w:line="500" w:lineRule="atLeast"/>
        <w:ind w:firstLine="600"/>
        <w:divId w:val="379325919"/>
        <w:rPr>
          <w:rFonts w:hint="eastAsia"/>
          <w:sz w:val="30"/>
          <w:szCs w:val="30"/>
        </w:rPr>
      </w:pPr>
      <w:r>
        <w:rPr>
          <w:rFonts w:hint="eastAsia"/>
          <w:sz w:val="30"/>
          <w:szCs w:val="30"/>
        </w:rPr>
        <w:t>2005</w:t>
      </w:r>
      <w:r>
        <w:rPr>
          <w:rFonts w:hint="eastAsia"/>
          <w:sz w:val="30"/>
          <w:szCs w:val="30"/>
        </w:rPr>
        <w:t>年春节至</w:t>
      </w:r>
      <w:r>
        <w:rPr>
          <w:rFonts w:hint="eastAsia"/>
          <w:sz w:val="30"/>
          <w:szCs w:val="30"/>
        </w:rPr>
        <w:t>2009</w:t>
      </w:r>
      <w:r>
        <w:rPr>
          <w:rFonts w:hint="eastAsia"/>
          <w:sz w:val="30"/>
          <w:szCs w:val="30"/>
        </w:rPr>
        <w:t>年底，被告人朱振球为了得到时任茂名市委常委、纪委书记廖某（已判刑）的关照，多次送给廖某现金共计</w:t>
      </w:r>
      <w:r>
        <w:rPr>
          <w:rFonts w:hint="eastAsia"/>
          <w:sz w:val="30"/>
          <w:szCs w:val="30"/>
        </w:rPr>
        <w:t>5</w:t>
      </w:r>
      <w:r>
        <w:rPr>
          <w:rFonts w:hint="eastAsia"/>
          <w:sz w:val="30"/>
          <w:szCs w:val="30"/>
        </w:rPr>
        <w:t>万元人民币。</w:t>
      </w:r>
      <w:r>
        <w:rPr>
          <w:rFonts w:hint="eastAsia"/>
          <w:sz w:val="30"/>
          <w:szCs w:val="30"/>
        </w:rPr>
        <w:t>2013</w:t>
      </w:r>
      <w:r>
        <w:rPr>
          <w:rFonts w:hint="eastAsia"/>
          <w:sz w:val="30"/>
          <w:szCs w:val="30"/>
        </w:rPr>
        <w:t>年，被告人朱振球请求廖某对其涉及的严重违纪问题从轻处理。</w:t>
      </w:r>
    </w:p>
    <w:p w14:paraId="4B4A823A" w14:textId="77777777" w:rsidR="00326D7C" w:rsidRDefault="00326D7C">
      <w:pPr>
        <w:spacing w:line="500" w:lineRule="atLeast"/>
        <w:ind w:firstLine="600"/>
        <w:divId w:val="1062102216"/>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日，被告人朱振球接到广东省人民检察院广州铁路运输分院通知后主动到案，如实供述了上述犯罪事实。</w:t>
      </w:r>
    </w:p>
    <w:p w14:paraId="0472C656" w14:textId="77777777" w:rsidR="00326D7C" w:rsidRDefault="00326D7C">
      <w:pPr>
        <w:spacing w:line="500" w:lineRule="atLeast"/>
        <w:ind w:firstLine="600"/>
        <w:divId w:val="1919358687"/>
        <w:rPr>
          <w:rFonts w:hint="eastAsia"/>
          <w:sz w:val="30"/>
          <w:szCs w:val="30"/>
        </w:rPr>
      </w:pPr>
      <w:r>
        <w:rPr>
          <w:rFonts w:hint="eastAsia"/>
          <w:sz w:val="30"/>
          <w:szCs w:val="30"/>
        </w:rPr>
        <w:t>上述事实，有经庭审举证、质证，本院予以确认的下列证据证实：</w:t>
      </w:r>
    </w:p>
    <w:p w14:paraId="422F8DDC" w14:textId="77777777" w:rsidR="00326D7C" w:rsidRDefault="00326D7C">
      <w:pPr>
        <w:spacing w:line="500" w:lineRule="atLeast"/>
        <w:ind w:firstLine="600"/>
        <w:divId w:val="174269883"/>
        <w:rPr>
          <w:rFonts w:hint="eastAsia"/>
          <w:sz w:val="30"/>
          <w:szCs w:val="30"/>
        </w:rPr>
      </w:pPr>
      <w:r>
        <w:rPr>
          <w:rFonts w:hint="eastAsia"/>
          <w:sz w:val="30"/>
          <w:szCs w:val="30"/>
        </w:rPr>
        <w:t>1.</w:t>
      </w:r>
      <w:r>
        <w:rPr>
          <w:rFonts w:hint="eastAsia"/>
          <w:sz w:val="30"/>
          <w:szCs w:val="30"/>
        </w:rPr>
        <w:t>广东省人民检察院广州铁路运输分院出具的《到案说明》：证实了朱振球的归案情况。</w:t>
      </w:r>
    </w:p>
    <w:p w14:paraId="356208BD" w14:textId="77777777" w:rsidR="00326D7C" w:rsidRDefault="00326D7C">
      <w:pPr>
        <w:spacing w:line="500" w:lineRule="atLeast"/>
        <w:ind w:firstLine="600"/>
        <w:divId w:val="227348451"/>
        <w:rPr>
          <w:rFonts w:hint="eastAsia"/>
          <w:sz w:val="30"/>
          <w:szCs w:val="30"/>
        </w:rPr>
      </w:pPr>
      <w:r>
        <w:rPr>
          <w:rFonts w:hint="eastAsia"/>
          <w:sz w:val="30"/>
          <w:szCs w:val="30"/>
        </w:rPr>
        <w:t>2.</w:t>
      </w:r>
      <w:r>
        <w:rPr>
          <w:rFonts w:hint="eastAsia"/>
          <w:sz w:val="30"/>
          <w:szCs w:val="30"/>
        </w:rPr>
        <w:t>受贿人周某的证言：大概在</w:t>
      </w:r>
      <w:r>
        <w:rPr>
          <w:rFonts w:hint="eastAsia"/>
          <w:sz w:val="30"/>
          <w:szCs w:val="30"/>
        </w:rPr>
        <w:t>2006</w:t>
      </w:r>
      <w:r>
        <w:rPr>
          <w:rFonts w:hint="eastAsia"/>
          <w:sz w:val="30"/>
          <w:szCs w:val="30"/>
        </w:rPr>
        <w:t>年的一天，朱振球在广州嘉逸国际酒店送给我</w:t>
      </w:r>
      <w:r>
        <w:rPr>
          <w:rFonts w:hint="eastAsia"/>
          <w:sz w:val="30"/>
          <w:szCs w:val="30"/>
        </w:rPr>
        <w:t>10</w:t>
      </w:r>
      <w:r>
        <w:rPr>
          <w:rFonts w:hint="eastAsia"/>
          <w:sz w:val="30"/>
          <w:szCs w:val="30"/>
        </w:rPr>
        <w:t>万美元，他给我送钱是为了和我搞好关系，可能有想进步的想法。另外在工作接触中，他曾向我谈过他的想法，希望交流到其他部门任职。大概在</w:t>
      </w:r>
      <w:r>
        <w:rPr>
          <w:rFonts w:hint="eastAsia"/>
          <w:sz w:val="30"/>
          <w:szCs w:val="30"/>
        </w:rPr>
        <w:t>2006</w:t>
      </w:r>
      <w:r>
        <w:rPr>
          <w:rFonts w:hint="eastAsia"/>
          <w:sz w:val="30"/>
          <w:szCs w:val="30"/>
        </w:rPr>
        <w:t>年底或</w:t>
      </w:r>
      <w:r>
        <w:rPr>
          <w:rFonts w:hint="eastAsia"/>
          <w:sz w:val="30"/>
          <w:szCs w:val="30"/>
        </w:rPr>
        <w:t>2007</w:t>
      </w:r>
      <w:r>
        <w:rPr>
          <w:rFonts w:hint="eastAsia"/>
          <w:sz w:val="30"/>
          <w:szCs w:val="30"/>
        </w:rPr>
        <w:t>年初，市里有二三十个部门的干部轮岗，其中朱振球调整到茂名市物价局任局长，在市委常委会研究组织部门提出的这个调整方案时我表示同意。</w:t>
      </w:r>
    </w:p>
    <w:p w14:paraId="0CF61002" w14:textId="77777777" w:rsidR="00326D7C" w:rsidRDefault="00326D7C">
      <w:pPr>
        <w:spacing w:line="500" w:lineRule="atLeast"/>
        <w:ind w:firstLine="600"/>
        <w:divId w:val="98380539"/>
        <w:rPr>
          <w:rFonts w:hint="eastAsia"/>
          <w:sz w:val="30"/>
          <w:szCs w:val="30"/>
        </w:rPr>
      </w:pPr>
      <w:r>
        <w:rPr>
          <w:rFonts w:hint="eastAsia"/>
          <w:sz w:val="30"/>
          <w:szCs w:val="30"/>
        </w:rPr>
        <w:t>3.</w:t>
      </w:r>
      <w:r>
        <w:rPr>
          <w:rFonts w:hint="eastAsia"/>
          <w:sz w:val="30"/>
          <w:szCs w:val="30"/>
        </w:rPr>
        <w:t>受贿人廖某的证言：朱振球当人防办主任后，在</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年每年的春节和中秋期间，他都会送红包给我，春节和中秋用信封各包</w:t>
      </w:r>
      <w:r>
        <w:rPr>
          <w:rFonts w:hint="eastAsia"/>
          <w:sz w:val="30"/>
          <w:szCs w:val="30"/>
        </w:rPr>
        <w:t>5000</w:t>
      </w:r>
      <w:r>
        <w:rPr>
          <w:rFonts w:hint="eastAsia"/>
          <w:sz w:val="30"/>
          <w:szCs w:val="30"/>
        </w:rPr>
        <w:t>元，一共送了</w:t>
      </w:r>
      <w:r>
        <w:rPr>
          <w:rFonts w:hint="eastAsia"/>
          <w:sz w:val="30"/>
          <w:szCs w:val="30"/>
        </w:rPr>
        <w:t>5</w:t>
      </w:r>
      <w:r>
        <w:rPr>
          <w:rFonts w:hint="eastAsia"/>
          <w:sz w:val="30"/>
          <w:szCs w:val="30"/>
        </w:rPr>
        <w:t>万元人民币给我。他希望和我搞好关系，有机会提拔的时候能得到我的关照，有困难的时候能得到我的帮助。</w:t>
      </w:r>
    </w:p>
    <w:p w14:paraId="56D0CBEE" w14:textId="77777777" w:rsidR="00326D7C" w:rsidRDefault="00326D7C">
      <w:pPr>
        <w:spacing w:line="500" w:lineRule="atLeast"/>
        <w:ind w:firstLine="600"/>
        <w:divId w:val="1820926071"/>
        <w:rPr>
          <w:rFonts w:hint="eastAsia"/>
          <w:sz w:val="30"/>
          <w:szCs w:val="30"/>
        </w:rPr>
      </w:pPr>
      <w:r>
        <w:rPr>
          <w:rFonts w:hint="eastAsia"/>
          <w:sz w:val="30"/>
          <w:szCs w:val="30"/>
        </w:rPr>
        <w:t>4.</w:t>
      </w:r>
      <w:r>
        <w:rPr>
          <w:rFonts w:hint="eastAsia"/>
          <w:sz w:val="30"/>
          <w:szCs w:val="30"/>
        </w:rPr>
        <w:t>证人谢某的证言：我一直在茂名市房管局工作，大约</w:t>
      </w:r>
      <w:r>
        <w:rPr>
          <w:rFonts w:hint="eastAsia"/>
          <w:sz w:val="30"/>
          <w:szCs w:val="30"/>
        </w:rPr>
        <w:t>2001</w:t>
      </w:r>
      <w:r>
        <w:rPr>
          <w:rFonts w:hint="eastAsia"/>
          <w:sz w:val="30"/>
          <w:szCs w:val="30"/>
        </w:rPr>
        <w:t>年单位开始建集资房，朱振球从单位购买了一套</w:t>
      </w:r>
      <w:r>
        <w:rPr>
          <w:rFonts w:hint="eastAsia"/>
          <w:sz w:val="30"/>
          <w:szCs w:val="30"/>
        </w:rPr>
        <w:t>300</w:t>
      </w:r>
      <w:r>
        <w:rPr>
          <w:rFonts w:hint="eastAsia"/>
          <w:sz w:val="30"/>
          <w:szCs w:val="30"/>
        </w:rPr>
        <w:t>多平方米的复式房。大约在</w:t>
      </w:r>
      <w:r>
        <w:rPr>
          <w:rFonts w:hint="eastAsia"/>
          <w:sz w:val="30"/>
          <w:szCs w:val="30"/>
        </w:rPr>
        <w:t>2005</w:t>
      </w:r>
      <w:r>
        <w:rPr>
          <w:rFonts w:hint="eastAsia"/>
          <w:sz w:val="30"/>
          <w:szCs w:val="30"/>
        </w:rPr>
        <w:t>年，我介绍同学的朋友花费</w:t>
      </w:r>
      <w:r>
        <w:rPr>
          <w:rFonts w:hint="eastAsia"/>
          <w:sz w:val="30"/>
          <w:szCs w:val="30"/>
        </w:rPr>
        <w:t>70</w:t>
      </w:r>
      <w:r>
        <w:rPr>
          <w:rFonts w:hint="eastAsia"/>
          <w:sz w:val="30"/>
          <w:szCs w:val="30"/>
        </w:rPr>
        <w:t>多万买了朱振球这套房子。</w:t>
      </w:r>
    </w:p>
    <w:p w14:paraId="232C53F0" w14:textId="77777777" w:rsidR="00326D7C" w:rsidRDefault="00326D7C">
      <w:pPr>
        <w:spacing w:line="500" w:lineRule="atLeast"/>
        <w:ind w:firstLine="600"/>
        <w:divId w:val="2082752334"/>
        <w:rPr>
          <w:rFonts w:hint="eastAsia"/>
          <w:sz w:val="30"/>
          <w:szCs w:val="30"/>
        </w:rPr>
      </w:pPr>
      <w:r>
        <w:rPr>
          <w:rFonts w:hint="eastAsia"/>
          <w:sz w:val="30"/>
          <w:szCs w:val="30"/>
        </w:rPr>
        <w:t>5.</w:t>
      </w:r>
      <w:r>
        <w:rPr>
          <w:rFonts w:hint="eastAsia"/>
          <w:sz w:val="30"/>
          <w:szCs w:val="30"/>
        </w:rPr>
        <w:t>证人王某、谭某的证言：大约在</w:t>
      </w:r>
      <w:r>
        <w:rPr>
          <w:rFonts w:hint="eastAsia"/>
          <w:sz w:val="30"/>
          <w:szCs w:val="30"/>
        </w:rPr>
        <w:t>2005</w:t>
      </w:r>
      <w:r>
        <w:rPr>
          <w:rFonts w:hint="eastAsia"/>
          <w:sz w:val="30"/>
          <w:szCs w:val="30"/>
        </w:rPr>
        <w:t>年，谢某介绍其夫妇花了</w:t>
      </w:r>
      <w:r>
        <w:rPr>
          <w:rFonts w:hint="eastAsia"/>
          <w:sz w:val="30"/>
          <w:szCs w:val="30"/>
        </w:rPr>
        <w:t>78</w:t>
      </w:r>
      <w:r>
        <w:rPr>
          <w:rFonts w:hint="eastAsia"/>
          <w:sz w:val="30"/>
          <w:szCs w:val="30"/>
        </w:rPr>
        <w:t>万元买了他单位房管局一名同事的集资房。</w:t>
      </w:r>
    </w:p>
    <w:p w14:paraId="769CD5EE" w14:textId="77777777" w:rsidR="00326D7C" w:rsidRDefault="00326D7C">
      <w:pPr>
        <w:spacing w:line="500" w:lineRule="atLeast"/>
        <w:ind w:firstLine="600"/>
        <w:divId w:val="171183868"/>
        <w:rPr>
          <w:rFonts w:hint="eastAsia"/>
          <w:sz w:val="30"/>
          <w:szCs w:val="30"/>
        </w:rPr>
      </w:pPr>
      <w:r>
        <w:rPr>
          <w:rFonts w:hint="eastAsia"/>
          <w:sz w:val="30"/>
          <w:szCs w:val="30"/>
        </w:rPr>
        <w:t>6.</w:t>
      </w:r>
      <w:r>
        <w:rPr>
          <w:rFonts w:hint="eastAsia"/>
          <w:sz w:val="30"/>
          <w:szCs w:val="30"/>
        </w:rPr>
        <w:t>证人肖某的证言：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月开始我在茂名市任市委常委、组织部长。</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月，周某确定市直部门同一岗位任职满五年的要轮岗，我们将任市直部门一把手的初步交流方案交给周某，周某根据这个初步方案直接圈定朱振球从市房管局交流到市物价局任局长。</w:t>
      </w:r>
    </w:p>
    <w:p w14:paraId="79C8110E" w14:textId="77777777" w:rsidR="00326D7C" w:rsidRDefault="00326D7C">
      <w:pPr>
        <w:spacing w:line="500" w:lineRule="atLeast"/>
        <w:ind w:firstLine="600"/>
        <w:divId w:val="1747258951"/>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的证言：我任组织部长期间，茂名市的主要的党政一把手都是由市委书记周某直接决定的，</w:t>
      </w:r>
      <w:r>
        <w:rPr>
          <w:rFonts w:hint="eastAsia"/>
          <w:sz w:val="30"/>
          <w:szCs w:val="30"/>
        </w:rPr>
        <w:t>2007</w:t>
      </w:r>
      <w:r>
        <w:rPr>
          <w:rFonts w:hint="eastAsia"/>
          <w:sz w:val="30"/>
          <w:szCs w:val="30"/>
        </w:rPr>
        <w:t>年</w:t>
      </w:r>
      <w:r>
        <w:rPr>
          <w:rFonts w:hint="eastAsia"/>
          <w:sz w:val="30"/>
          <w:szCs w:val="30"/>
        </w:rPr>
        <w:t>3</w:t>
      </w:r>
      <w:r>
        <w:rPr>
          <w:rFonts w:hint="eastAsia"/>
          <w:sz w:val="30"/>
          <w:szCs w:val="30"/>
        </w:rPr>
        <w:t>月的那次所有的干部调整都是周某圈定的，包括朱振球从房管局交流到物价局任局长。</w:t>
      </w:r>
    </w:p>
    <w:p w14:paraId="0B434132" w14:textId="77777777" w:rsidR="00326D7C" w:rsidRDefault="00326D7C">
      <w:pPr>
        <w:spacing w:line="500" w:lineRule="atLeast"/>
        <w:ind w:firstLine="600"/>
        <w:divId w:val="1041125565"/>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的证言：朱振球因涉周某案，跟我说想找茂名市纪委书记廖某帮忙，希望廖某帮他在处理时说说好话，他曾经有两次找我转交过钱给廖某。</w:t>
      </w:r>
    </w:p>
    <w:p w14:paraId="2E28DF6D" w14:textId="77777777" w:rsidR="00326D7C" w:rsidRDefault="00326D7C">
      <w:pPr>
        <w:spacing w:line="500" w:lineRule="atLeast"/>
        <w:ind w:firstLine="600"/>
        <w:divId w:val="317265515"/>
        <w:rPr>
          <w:rFonts w:hint="eastAsia"/>
          <w:sz w:val="30"/>
          <w:szCs w:val="30"/>
        </w:rPr>
      </w:pPr>
      <w:r>
        <w:rPr>
          <w:rFonts w:hint="eastAsia"/>
          <w:sz w:val="30"/>
          <w:szCs w:val="30"/>
        </w:rPr>
        <w:t>9.</w:t>
      </w:r>
      <w:r>
        <w:rPr>
          <w:rFonts w:hint="eastAsia"/>
          <w:sz w:val="30"/>
          <w:szCs w:val="30"/>
        </w:rPr>
        <w:t>周某干部履历表、职务变动表等材料，证实周某的任职情况。</w:t>
      </w:r>
    </w:p>
    <w:p w14:paraId="71101E47" w14:textId="77777777" w:rsidR="00326D7C" w:rsidRDefault="00326D7C">
      <w:pPr>
        <w:spacing w:line="500" w:lineRule="atLeast"/>
        <w:ind w:firstLine="600"/>
        <w:divId w:val="301276294"/>
        <w:rPr>
          <w:rFonts w:hint="eastAsia"/>
          <w:sz w:val="30"/>
          <w:szCs w:val="30"/>
        </w:rPr>
      </w:pPr>
      <w:r>
        <w:rPr>
          <w:rFonts w:hint="eastAsia"/>
          <w:sz w:val="30"/>
          <w:szCs w:val="30"/>
        </w:rPr>
        <w:t>10.</w:t>
      </w:r>
      <w:r>
        <w:rPr>
          <w:rFonts w:hint="eastAsia"/>
          <w:sz w:val="30"/>
          <w:szCs w:val="30"/>
        </w:rPr>
        <w:t>中共茂名市委组织部部务会议纪要、中共茂名市委组织部关于干部任免的请示、中共茂名市委组织部关于干部任免的请示、《中共茂名市委组织部关于朱振球等同志职务任免的通知》、会议记录，证实</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日，中共茂名市委决定：朱振球任市物价局局长，免去其市房产管理局局长职务。</w:t>
      </w:r>
    </w:p>
    <w:p w14:paraId="12668727" w14:textId="77777777" w:rsidR="00326D7C" w:rsidRDefault="00326D7C">
      <w:pPr>
        <w:spacing w:line="500" w:lineRule="atLeast"/>
        <w:ind w:firstLine="600"/>
        <w:divId w:val="1172067928"/>
        <w:rPr>
          <w:rFonts w:hint="eastAsia"/>
          <w:sz w:val="30"/>
          <w:szCs w:val="30"/>
        </w:rPr>
      </w:pPr>
      <w:r>
        <w:rPr>
          <w:rFonts w:hint="eastAsia"/>
          <w:sz w:val="30"/>
          <w:szCs w:val="30"/>
        </w:rPr>
        <w:t>11.</w:t>
      </w:r>
      <w:r>
        <w:rPr>
          <w:rFonts w:hint="eastAsia"/>
          <w:sz w:val="30"/>
          <w:szCs w:val="30"/>
        </w:rPr>
        <w:t>朱振球购买单位复式集资房的收款收据、谢某在中国农业银行的转账记录、房产证、茂名市房地产发展总公司出具的证明等资料：证实朱振球买卖单位集资房的情况。</w:t>
      </w:r>
    </w:p>
    <w:p w14:paraId="025B924D" w14:textId="77777777" w:rsidR="00326D7C" w:rsidRDefault="00326D7C">
      <w:pPr>
        <w:spacing w:line="500" w:lineRule="atLeast"/>
        <w:ind w:firstLine="600"/>
        <w:divId w:val="115563487"/>
        <w:rPr>
          <w:rFonts w:hint="eastAsia"/>
          <w:sz w:val="30"/>
          <w:szCs w:val="30"/>
        </w:rPr>
      </w:pPr>
      <w:r>
        <w:rPr>
          <w:rFonts w:hint="eastAsia"/>
          <w:sz w:val="30"/>
          <w:szCs w:val="30"/>
        </w:rPr>
        <w:t>12.</w:t>
      </w:r>
      <w:r>
        <w:rPr>
          <w:rFonts w:hint="eastAsia"/>
          <w:sz w:val="30"/>
          <w:szCs w:val="30"/>
        </w:rPr>
        <w:t>《河南省信阳市中级人民法院（</w:t>
      </w:r>
      <w:r>
        <w:rPr>
          <w:rFonts w:hint="eastAsia"/>
          <w:sz w:val="30"/>
          <w:szCs w:val="30"/>
        </w:rPr>
        <w:t>2013</w:t>
      </w:r>
      <w:r>
        <w:rPr>
          <w:rFonts w:hint="eastAsia"/>
          <w:sz w:val="30"/>
          <w:szCs w:val="30"/>
        </w:rPr>
        <w:t>）信刑初字第</w:t>
      </w:r>
      <w:r>
        <w:rPr>
          <w:rFonts w:hint="eastAsia"/>
          <w:sz w:val="30"/>
          <w:szCs w:val="30"/>
        </w:rPr>
        <w:t>64</w:t>
      </w:r>
      <w:r>
        <w:rPr>
          <w:rFonts w:hint="eastAsia"/>
          <w:sz w:val="30"/>
          <w:szCs w:val="30"/>
        </w:rPr>
        <w:t>号刑事判决书》、《广东省江门市中级人民法院（</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137</w:t>
      </w:r>
      <w:r>
        <w:rPr>
          <w:rFonts w:hint="eastAsia"/>
          <w:sz w:val="30"/>
          <w:szCs w:val="30"/>
        </w:rPr>
        <w:t>号刑事判决书》、《广东省高级人民法院（</w:t>
      </w:r>
      <w:r>
        <w:rPr>
          <w:rFonts w:hint="eastAsia"/>
          <w:sz w:val="30"/>
          <w:szCs w:val="30"/>
        </w:rPr>
        <w:t>2017</w:t>
      </w:r>
      <w:r>
        <w:rPr>
          <w:rFonts w:hint="eastAsia"/>
          <w:sz w:val="30"/>
          <w:szCs w:val="30"/>
        </w:rPr>
        <w:t>）粤刑终</w:t>
      </w:r>
      <w:r>
        <w:rPr>
          <w:rFonts w:hint="eastAsia"/>
          <w:sz w:val="30"/>
          <w:szCs w:val="30"/>
        </w:rPr>
        <w:t>1351</w:t>
      </w:r>
      <w:r>
        <w:rPr>
          <w:rFonts w:hint="eastAsia"/>
          <w:sz w:val="30"/>
          <w:szCs w:val="30"/>
        </w:rPr>
        <w:t>号刑事裁定书》：证实朱振球向周某、廖某行贿的事实。</w:t>
      </w:r>
    </w:p>
    <w:p w14:paraId="0E08511E" w14:textId="77777777" w:rsidR="00326D7C" w:rsidRDefault="00326D7C">
      <w:pPr>
        <w:spacing w:line="500" w:lineRule="atLeast"/>
        <w:ind w:firstLine="600"/>
        <w:divId w:val="263541271"/>
        <w:rPr>
          <w:rFonts w:hint="eastAsia"/>
          <w:sz w:val="30"/>
          <w:szCs w:val="30"/>
        </w:rPr>
      </w:pPr>
      <w:r>
        <w:rPr>
          <w:rFonts w:hint="eastAsia"/>
          <w:sz w:val="30"/>
          <w:szCs w:val="30"/>
        </w:rPr>
        <w:t>13.</w:t>
      </w:r>
      <w:r>
        <w:rPr>
          <w:rFonts w:hint="eastAsia"/>
          <w:sz w:val="30"/>
          <w:szCs w:val="30"/>
        </w:rPr>
        <w:t>《茂名市监察局关于给予朱振球行政开除处分的决定》、《中共茂名市纪律检查委员会关于给予朱振球开除党籍处分的决定》：证实朱振球于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日被中共茂名市纪委开除党籍，同年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日被茂名市监察局行政开除。</w:t>
      </w:r>
    </w:p>
    <w:p w14:paraId="701CA7C4" w14:textId="77777777" w:rsidR="00326D7C" w:rsidRDefault="00326D7C">
      <w:pPr>
        <w:spacing w:line="500" w:lineRule="atLeast"/>
        <w:ind w:firstLine="600"/>
        <w:divId w:val="1833107688"/>
        <w:rPr>
          <w:rFonts w:hint="eastAsia"/>
          <w:sz w:val="30"/>
          <w:szCs w:val="30"/>
        </w:rPr>
      </w:pPr>
      <w:r>
        <w:rPr>
          <w:rFonts w:hint="eastAsia"/>
          <w:sz w:val="30"/>
          <w:szCs w:val="30"/>
        </w:rPr>
        <w:t>14.</w:t>
      </w:r>
      <w:r>
        <w:rPr>
          <w:rFonts w:hint="eastAsia"/>
          <w:sz w:val="30"/>
          <w:szCs w:val="30"/>
        </w:rPr>
        <w:t>朱振球户籍信息、干部任免审批表，证实了朱振球的身份情况及任职情况。</w:t>
      </w:r>
    </w:p>
    <w:p w14:paraId="165D0011" w14:textId="77777777" w:rsidR="00326D7C" w:rsidRDefault="00326D7C">
      <w:pPr>
        <w:spacing w:line="500" w:lineRule="atLeast"/>
        <w:ind w:firstLine="600"/>
        <w:divId w:val="1391155155"/>
        <w:rPr>
          <w:rFonts w:hint="eastAsia"/>
          <w:sz w:val="30"/>
          <w:szCs w:val="30"/>
        </w:rPr>
      </w:pPr>
      <w:r>
        <w:rPr>
          <w:rFonts w:hint="eastAsia"/>
          <w:sz w:val="30"/>
          <w:szCs w:val="30"/>
        </w:rPr>
        <w:t>15.</w:t>
      </w:r>
      <w:r>
        <w:rPr>
          <w:rFonts w:hint="eastAsia"/>
          <w:sz w:val="30"/>
          <w:szCs w:val="30"/>
        </w:rPr>
        <w:t>被告人朱振球的供述：其对上述行贿的犯罪事实供认不讳。</w:t>
      </w:r>
    </w:p>
    <w:p w14:paraId="08D85B61" w14:textId="77777777" w:rsidR="00326D7C" w:rsidRDefault="00326D7C">
      <w:pPr>
        <w:spacing w:line="500" w:lineRule="atLeast"/>
        <w:ind w:firstLine="600"/>
        <w:divId w:val="1841505356"/>
        <w:rPr>
          <w:rFonts w:hint="eastAsia"/>
          <w:sz w:val="30"/>
          <w:szCs w:val="30"/>
        </w:rPr>
      </w:pPr>
      <w:r>
        <w:rPr>
          <w:rFonts w:hint="eastAsia"/>
          <w:sz w:val="30"/>
          <w:szCs w:val="30"/>
        </w:rPr>
        <w:t>本院认为，被告人朱振球无视国家法律，为谋取不正当利益，向国家工作人员行贿，情节严重，其行为已构成行贿罪，依法应予惩处。被告人朱振球在被追诉前主动交代行贿行为，系自首，依法应当减轻处罚。根据被告人朱振球的犯罪事实、情节及其悔罪表现，符合缓刑的适用条件，可对其宣告缓刑。综上，公诉机关指控的事实清楚，证据确实、充分，罪名成立，予以支持。辩护人所提辩护意见，经查理由成立，予以采纳。依照《中华人民共和国刑法》第三百八十九条第一款、第六十七条第一款、第七十二条第一款、第七十三条第二款、第三款、</w:t>
      </w:r>
      <w:r>
        <w:rPr>
          <w:rFonts w:hint="eastAsia"/>
          <w:sz w:val="30"/>
          <w:szCs w:val="30"/>
        </w:rPr>
        <w:t>1997</w:t>
      </w:r>
      <w:r>
        <w:rPr>
          <w:rFonts w:hint="eastAsia"/>
          <w:sz w:val="30"/>
          <w:szCs w:val="30"/>
        </w:rPr>
        <w:t>年修订的《中华人民共和国刑法》第三百九十条第一款、第二款以及最高人民法院、最高人民检察院《关于办理贪污贿赂刑事案件适用法律若干问题的解释》第七条第二款第（三）项、第八条第一款第（二）项的规定，判决如下：</w:t>
      </w:r>
    </w:p>
    <w:p w14:paraId="6F364B7D" w14:textId="77777777" w:rsidR="00326D7C" w:rsidRDefault="00326D7C">
      <w:pPr>
        <w:spacing w:line="500" w:lineRule="atLeast"/>
        <w:ind w:firstLine="600"/>
        <w:divId w:val="303506854"/>
        <w:rPr>
          <w:rFonts w:hint="eastAsia"/>
          <w:sz w:val="30"/>
          <w:szCs w:val="30"/>
        </w:rPr>
      </w:pPr>
      <w:r>
        <w:rPr>
          <w:rFonts w:hint="eastAsia"/>
          <w:sz w:val="30"/>
          <w:szCs w:val="30"/>
        </w:rPr>
        <w:t>被告人朱振球犯行贿罪，判处有期徒刑二年，缓刑二年。</w:t>
      </w:r>
    </w:p>
    <w:p w14:paraId="10FADD8B" w14:textId="77777777" w:rsidR="00326D7C" w:rsidRDefault="00326D7C">
      <w:pPr>
        <w:spacing w:line="500" w:lineRule="atLeast"/>
        <w:ind w:firstLine="600"/>
        <w:divId w:val="1635988238"/>
        <w:rPr>
          <w:rFonts w:hint="eastAsia"/>
          <w:sz w:val="30"/>
          <w:szCs w:val="30"/>
        </w:rPr>
      </w:pPr>
      <w:r>
        <w:rPr>
          <w:rFonts w:hint="eastAsia"/>
          <w:sz w:val="30"/>
          <w:szCs w:val="30"/>
        </w:rPr>
        <w:t>（缓刑考验期限，从判决确定之日起计算。）</w:t>
      </w:r>
    </w:p>
    <w:p w14:paraId="0311DCF7" w14:textId="77777777" w:rsidR="00326D7C" w:rsidRDefault="00326D7C">
      <w:pPr>
        <w:spacing w:line="500" w:lineRule="atLeast"/>
        <w:ind w:firstLine="600"/>
        <w:divId w:val="92307598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F569D6F" w14:textId="77777777" w:rsidR="00326D7C" w:rsidRDefault="00326D7C">
      <w:pPr>
        <w:spacing w:line="500" w:lineRule="atLeast"/>
        <w:jc w:val="right"/>
        <w:divId w:val="1022165561"/>
        <w:rPr>
          <w:rFonts w:hint="eastAsia"/>
          <w:sz w:val="30"/>
          <w:szCs w:val="30"/>
        </w:rPr>
      </w:pPr>
      <w:r>
        <w:rPr>
          <w:rFonts w:hint="eastAsia"/>
          <w:sz w:val="30"/>
          <w:szCs w:val="30"/>
        </w:rPr>
        <w:t>审判长　　易朝晖</w:t>
      </w:r>
    </w:p>
    <w:p w14:paraId="18E2A3E4" w14:textId="77777777" w:rsidR="00326D7C" w:rsidRDefault="00326D7C">
      <w:pPr>
        <w:spacing w:line="500" w:lineRule="atLeast"/>
        <w:jc w:val="right"/>
        <w:divId w:val="1174609989"/>
        <w:rPr>
          <w:rFonts w:hint="eastAsia"/>
          <w:sz w:val="30"/>
          <w:szCs w:val="30"/>
        </w:rPr>
      </w:pPr>
      <w:r>
        <w:rPr>
          <w:rFonts w:hint="eastAsia"/>
          <w:sz w:val="30"/>
          <w:szCs w:val="30"/>
        </w:rPr>
        <w:t>审判员　　梁容坚</w:t>
      </w:r>
    </w:p>
    <w:p w14:paraId="49B60FE9" w14:textId="77777777" w:rsidR="00326D7C" w:rsidRDefault="00326D7C">
      <w:pPr>
        <w:spacing w:line="500" w:lineRule="atLeast"/>
        <w:jc w:val="right"/>
        <w:divId w:val="157579456"/>
        <w:rPr>
          <w:rFonts w:hint="eastAsia"/>
          <w:sz w:val="30"/>
          <w:szCs w:val="30"/>
        </w:rPr>
      </w:pPr>
      <w:r>
        <w:rPr>
          <w:rFonts w:hint="eastAsia"/>
          <w:sz w:val="30"/>
          <w:szCs w:val="30"/>
        </w:rPr>
        <w:t>审判员　　裴　涛</w:t>
      </w:r>
    </w:p>
    <w:p w14:paraId="688D2C51" w14:textId="77777777" w:rsidR="00326D7C" w:rsidRDefault="00326D7C">
      <w:pPr>
        <w:spacing w:line="500" w:lineRule="atLeast"/>
        <w:jc w:val="right"/>
        <w:divId w:val="94788343"/>
        <w:rPr>
          <w:rFonts w:hint="eastAsia"/>
          <w:sz w:val="30"/>
          <w:szCs w:val="30"/>
        </w:rPr>
      </w:pPr>
      <w:r>
        <w:rPr>
          <w:rFonts w:hint="eastAsia"/>
          <w:sz w:val="30"/>
          <w:szCs w:val="30"/>
        </w:rPr>
        <w:t>二〇一八年九月二十七日</w:t>
      </w:r>
    </w:p>
    <w:p w14:paraId="0AEA14FE" w14:textId="77777777" w:rsidR="00326D7C" w:rsidRDefault="00326D7C">
      <w:pPr>
        <w:spacing w:line="500" w:lineRule="atLeast"/>
        <w:jc w:val="right"/>
        <w:divId w:val="1375813283"/>
        <w:rPr>
          <w:rFonts w:hint="eastAsia"/>
          <w:sz w:val="30"/>
          <w:szCs w:val="30"/>
        </w:rPr>
      </w:pPr>
      <w:r>
        <w:rPr>
          <w:rFonts w:hint="eastAsia"/>
          <w:sz w:val="30"/>
          <w:szCs w:val="30"/>
        </w:rPr>
        <w:t>书记员　　刘佩琪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55908" w14:textId="77777777" w:rsidR="005F7E5D" w:rsidRDefault="005F7E5D" w:rsidP="005F7E5D">
      <w:pPr>
        <w:rPr>
          <w:rFonts w:hint="eastAsia"/>
        </w:rPr>
      </w:pPr>
      <w:r>
        <w:separator/>
      </w:r>
    </w:p>
  </w:endnote>
  <w:endnote w:type="continuationSeparator" w:id="0">
    <w:p w14:paraId="506A0989" w14:textId="77777777" w:rsidR="005F7E5D" w:rsidRDefault="005F7E5D" w:rsidP="005F7E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182CF" w14:textId="77777777" w:rsidR="005F7E5D" w:rsidRDefault="005F7E5D" w:rsidP="005F7E5D">
      <w:pPr>
        <w:rPr>
          <w:rFonts w:hint="eastAsia"/>
        </w:rPr>
      </w:pPr>
      <w:r>
        <w:separator/>
      </w:r>
    </w:p>
  </w:footnote>
  <w:footnote w:type="continuationSeparator" w:id="0">
    <w:p w14:paraId="6B9A71BD" w14:textId="77777777" w:rsidR="005F7E5D" w:rsidRDefault="005F7E5D" w:rsidP="005F7E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7E5D"/>
    <w:rsid w:val="00326D7C"/>
    <w:rsid w:val="005F7E5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C7D1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7E5D"/>
    <w:pPr>
      <w:tabs>
        <w:tab w:val="center" w:pos="4153"/>
        <w:tab w:val="right" w:pos="8306"/>
      </w:tabs>
      <w:snapToGrid w:val="0"/>
      <w:jc w:val="center"/>
    </w:pPr>
    <w:rPr>
      <w:sz w:val="18"/>
      <w:szCs w:val="18"/>
    </w:rPr>
  </w:style>
  <w:style w:type="character" w:customStyle="1" w:styleId="a4">
    <w:name w:val="页眉 字符"/>
    <w:basedOn w:val="a0"/>
    <w:link w:val="a3"/>
    <w:uiPriority w:val="99"/>
    <w:rsid w:val="005F7E5D"/>
    <w:rPr>
      <w:rFonts w:ascii="宋体" w:eastAsia="宋体" w:hAnsi="宋体" w:cs="宋体"/>
      <w:sz w:val="18"/>
      <w:szCs w:val="18"/>
    </w:rPr>
  </w:style>
  <w:style w:type="paragraph" w:styleId="a5">
    <w:name w:val="footer"/>
    <w:basedOn w:val="a"/>
    <w:link w:val="a6"/>
    <w:uiPriority w:val="99"/>
    <w:unhideWhenUsed/>
    <w:rsid w:val="005F7E5D"/>
    <w:pPr>
      <w:tabs>
        <w:tab w:val="center" w:pos="4153"/>
        <w:tab w:val="right" w:pos="8306"/>
      </w:tabs>
      <w:snapToGrid w:val="0"/>
    </w:pPr>
    <w:rPr>
      <w:sz w:val="18"/>
      <w:szCs w:val="18"/>
    </w:rPr>
  </w:style>
  <w:style w:type="character" w:customStyle="1" w:styleId="a6">
    <w:name w:val="页脚 字符"/>
    <w:basedOn w:val="a0"/>
    <w:link w:val="a5"/>
    <w:uiPriority w:val="99"/>
    <w:rsid w:val="005F7E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8343">
      <w:marLeft w:val="0"/>
      <w:marRight w:val="720"/>
      <w:marTop w:val="10"/>
      <w:marBottom w:val="10"/>
      <w:divBdr>
        <w:top w:val="none" w:sz="0" w:space="0" w:color="auto"/>
        <w:left w:val="none" w:sz="0" w:space="0" w:color="auto"/>
        <w:bottom w:val="none" w:sz="0" w:space="0" w:color="auto"/>
        <w:right w:val="none" w:sz="0" w:space="0" w:color="auto"/>
      </w:divBdr>
    </w:div>
    <w:div w:id="98380539">
      <w:marLeft w:val="0"/>
      <w:marRight w:val="0"/>
      <w:marTop w:val="10"/>
      <w:marBottom w:val="10"/>
      <w:divBdr>
        <w:top w:val="none" w:sz="0" w:space="0" w:color="auto"/>
        <w:left w:val="none" w:sz="0" w:space="0" w:color="auto"/>
        <w:bottom w:val="none" w:sz="0" w:space="0" w:color="auto"/>
        <w:right w:val="none" w:sz="0" w:space="0" w:color="auto"/>
      </w:divBdr>
    </w:div>
    <w:div w:id="115563487">
      <w:marLeft w:val="0"/>
      <w:marRight w:val="0"/>
      <w:marTop w:val="10"/>
      <w:marBottom w:val="10"/>
      <w:divBdr>
        <w:top w:val="none" w:sz="0" w:space="0" w:color="auto"/>
        <w:left w:val="none" w:sz="0" w:space="0" w:color="auto"/>
        <w:bottom w:val="none" w:sz="0" w:space="0" w:color="auto"/>
        <w:right w:val="none" w:sz="0" w:space="0" w:color="auto"/>
      </w:divBdr>
    </w:div>
    <w:div w:id="123232113">
      <w:marLeft w:val="0"/>
      <w:marRight w:val="0"/>
      <w:marTop w:val="10"/>
      <w:marBottom w:val="10"/>
      <w:divBdr>
        <w:top w:val="none" w:sz="0" w:space="0" w:color="auto"/>
        <w:left w:val="none" w:sz="0" w:space="0" w:color="auto"/>
        <w:bottom w:val="none" w:sz="0" w:space="0" w:color="auto"/>
        <w:right w:val="none" w:sz="0" w:space="0" w:color="auto"/>
      </w:divBdr>
    </w:div>
    <w:div w:id="157579456">
      <w:marLeft w:val="0"/>
      <w:marRight w:val="720"/>
      <w:marTop w:val="10"/>
      <w:marBottom w:val="10"/>
      <w:divBdr>
        <w:top w:val="none" w:sz="0" w:space="0" w:color="auto"/>
        <w:left w:val="none" w:sz="0" w:space="0" w:color="auto"/>
        <w:bottom w:val="none" w:sz="0" w:space="0" w:color="auto"/>
        <w:right w:val="none" w:sz="0" w:space="0" w:color="auto"/>
      </w:divBdr>
    </w:div>
    <w:div w:id="171183868">
      <w:marLeft w:val="0"/>
      <w:marRight w:val="0"/>
      <w:marTop w:val="10"/>
      <w:marBottom w:val="10"/>
      <w:divBdr>
        <w:top w:val="none" w:sz="0" w:space="0" w:color="auto"/>
        <w:left w:val="none" w:sz="0" w:space="0" w:color="auto"/>
        <w:bottom w:val="none" w:sz="0" w:space="0" w:color="auto"/>
        <w:right w:val="none" w:sz="0" w:space="0" w:color="auto"/>
      </w:divBdr>
    </w:div>
    <w:div w:id="174269883">
      <w:marLeft w:val="0"/>
      <w:marRight w:val="0"/>
      <w:marTop w:val="10"/>
      <w:marBottom w:val="10"/>
      <w:divBdr>
        <w:top w:val="none" w:sz="0" w:space="0" w:color="auto"/>
        <w:left w:val="none" w:sz="0" w:space="0" w:color="auto"/>
        <w:bottom w:val="none" w:sz="0" w:space="0" w:color="auto"/>
        <w:right w:val="none" w:sz="0" w:space="0" w:color="auto"/>
      </w:divBdr>
    </w:div>
    <w:div w:id="201555917">
      <w:marLeft w:val="0"/>
      <w:marRight w:val="0"/>
      <w:marTop w:val="10"/>
      <w:marBottom w:val="10"/>
      <w:divBdr>
        <w:top w:val="none" w:sz="0" w:space="0" w:color="auto"/>
        <w:left w:val="none" w:sz="0" w:space="0" w:color="auto"/>
        <w:bottom w:val="none" w:sz="0" w:space="0" w:color="auto"/>
        <w:right w:val="none" w:sz="0" w:space="0" w:color="auto"/>
      </w:divBdr>
    </w:div>
    <w:div w:id="227348451">
      <w:marLeft w:val="0"/>
      <w:marRight w:val="0"/>
      <w:marTop w:val="10"/>
      <w:marBottom w:val="10"/>
      <w:divBdr>
        <w:top w:val="none" w:sz="0" w:space="0" w:color="auto"/>
        <w:left w:val="none" w:sz="0" w:space="0" w:color="auto"/>
        <w:bottom w:val="none" w:sz="0" w:space="0" w:color="auto"/>
        <w:right w:val="none" w:sz="0" w:space="0" w:color="auto"/>
      </w:divBdr>
    </w:div>
    <w:div w:id="250889812">
      <w:marLeft w:val="0"/>
      <w:marRight w:val="0"/>
      <w:marTop w:val="10"/>
      <w:marBottom w:val="10"/>
      <w:divBdr>
        <w:top w:val="none" w:sz="0" w:space="0" w:color="auto"/>
        <w:left w:val="none" w:sz="0" w:space="0" w:color="auto"/>
        <w:bottom w:val="none" w:sz="0" w:space="0" w:color="auto"/>
        <w:right w:val="none" w:sz="0" w:space="0" w:color="auto"/>
      </w:divBdr>
    </w:div>
    <w:div w:id="263541271">
      <w:marLeft w:val="0"/>
      <w:marRight w:val="0"/>
      <w:marTop w:val="10"/>
      <w:marBottom w:val="10"/>
      <w:divBdr>
        <w:top w:val="none" w:sz="0" w:space="0" w:color="auto"/>
        <w:left w:val="none" w:sz="0" w:space="0" w:color="auto"/>
        <w:bottom w:val="none" w:sz="0" w:space="0" w:color="auto"/>
        <w:right w:val="none" w:sz="0" w:space="0" w:color="auto"/>
      </w:divBdr>
    </w:div>
    <w:div w:id="301276294">
      <w:marLeft w:val="0"/>
      <w:marRight w:val="0"/>
      <w:marTop w:val="10"/>
      <w:marBottom w:val="10"/>
      <w:divBdr>
        <w:top w:val="none" w:sz="0" w:space="0" w:color="auto"/>
        <w:left w:val="none" w:sz="0" w:space="0" w:color="auto"/>
        <w:bottom w:val="none" w:sz="0" w:space="0" w:color="auto"/>
        <w:right w:val="none" w:sz="0" w:space="0" w:color="auto"/>
      </w:divBdr>
    </w:div>
    <w:div w:id="303506854">
      <w:marLeft w:val="0"/>
      <w:marRight w:val="0"/>
      <w:marTop w:val="10"/>
      <w:marBottom w:val="10"/>
      <w:divBdr>
        <w:top w:val="none" w:sz="0" w:space="0" w:color="auto"/>
        <w:left w:val="none" w:sz="0" w:space="0" w:color="auto"/>
        <w:bottom w:val="none" w:sz="0" w:space="0" w:color="auto"/>
        <w:right w:val="none" w:sz="0" w:space="0" w:color="auto"/>
      </w:divBdr>
    </w:div>
    <w:div w:id="317265515">
      <w:marLeft w:val="0"/>
      <w:marRight w:val="0"/>
      <w:marTop w:val="10"/>
      <w:marBottom w:val="10"/>
      <w:divBdr>
        <w:top w:val="none" w:sz="0" w:space="0" w:color="auto"/>
        <w:left w:val="none" w:sz="0" w:space="0" w:color="auto"/>
        <w:bottom w:val="none" w:sz="0" w:space="0" w:color="auto"/>
        <w:right w:val="none" w:sz="0" w:space="0" w:color="auto"/>
      </w:divBdr>
    </w:div>
    <w:div w:id="379325919">
      <w:marLeft w:val="0"/>
      <w:marRight w:val="0"/>
      <w:marTop w:val="10"/>
      <w:marBottom w:val="10"/>
      <w:divBdr>
        <w:top w:val="none" w:sz="0" w:space="0" w:color="auto"/>
        <w:left w:val="none" w:sz="0" w:space="0" w:color="auto"/>
        <w:bottom w:val="none" w:sz="0" w:space="0" w:color="auto"/>
        <w:right w:val="none" w:sz="0" w:space="0" w:color="auto"/>
      </w:divBdr>
    </w:div>
    <w:div w:id="450444737">
      <w:marLeft w:val="0"/>
      <w:marRight w:val="0"/>
      <w:marTop w:val="10"/>
      <w:marBottom w:val="10"/>
      <w:divBdr>
        <w:top w:val="none" w:sz="0" w:space="0" w:color="auto"/>
        <w:left w:val="none" w:sz="0" w:space="0" w:color="auto"/>
        <w:bottom w:val="none" w:sz="0" w:space="0" w:color="auto"/>
        <w:right w:val="none" w:sz="0" w:space="0" w:color="auto"/>
      </w:divBdr>
    </w:div>
    <w:div w:id="546913821">
      <w:marLeft w:val="0"/>
      <w:marRight w:val="0"/>
      <w:marTop w:val="10"/>
      <w:marBottom w:val="10"/>
      <w:divBdr>
        <w:top w:val="none" w:sz="0" w:space="0" w:color="auto"/>
        <w:left w:val="none" w:sz="0" w:space="0" w:color="auto"/>
        <w:bottom w:val="none" w:sz="0" w:space="0" w:color="auto"/>
        <w:right w:val="none" w:sz="0" w:space="0" w:color="auto"/>
      </w:divBdr>
    </w:div>
    <w:div w:id="589970077">
      <w:marLeft w:val="0"/>
      <w:marRight w:val="0"/>
      <w:marTop w:val="10"/>
      <w:marBottom w:val="10"/>
      <w:divBdr>
        <w:top w:val="none" w:sz="0" w:space="0" w:color="auto"/>
        <w:left w:val="none" w:sz="0" w:space="0" w:color="auto"/>
        <w:bottom w:val="none" w:sz="0" w:space="0" w:color="auto"/>
        <w:right w:val="none" w:sz="0" w:space="0" w:color="auto"/>
      </w:divBdr>
    </w:div>
    <w:div w:id="638531683">
      <w:marLeft w:val="0"/>
      <w:marRight w:val="0"/>
      <w:marTop w:val="10"/>
      <w:marBottom w:val="10"/>
      <w:divBdr>
        <w:top w:val="none" w:sz="0" w:space="0" w:color="auto"/>
        <w:left w:val="none" w:sz="0" w:space="0" w:color="auto"/>
        <w:bottom w:val="none" w:sz="0" w:space="0" w:color="auto"/>
        <w:right w:val="none" w:sz="0" w:space="0" w:color="auto"/>
      </w:divBdr>
    </w:div>
    <w:div w:id="688410676">
      <w:marLeft w:val="0"/>
      <w:marRight w:val="0"/>
      <w:marTop w:val="10"/>
      <w:marBottom w:val="10"/>
      <w:divBdr>
        <w:top w:val="none" w:sz="0" w:space="0" w:color="auto"/>
        <w:left w:val="none" w:sz="0" w:space="0" w:color="auto"/>
        <w:bottom w:val="none" w:sz="0" w:space="0" w:color="auto"/>
        <w:right w:val="none" w:sz="0" w:space="0" w:color="auto"/>
      </w:divBdr>
    </w:div>
    <w:div w:id="855920245">
      <w:marLeft w:val="0"/>
      <w:marRight w:val="0"/>
      <w:marTop w:val="10"/>
      <w:marBottom w:val="10"/>
      <w:divBdr>
        <w:top w:val="none" w:sz="0" w:space="0" w:color="auto"/>
        <w:left w:val="none" w:sz="0" w:space="0" w:color="auto"/>
        <w:bottom w:val="none" w:sz="0" w:space="0" w:color="auto"/>
        <w:right w:val="none" w:sz="0" w:space="0" w:color="auto"/>
      </w:divBdr>
    </w:div>
    <w:div w:id="923075989">
      <w:marLeft w:val="0"/>
      <w:marRight w:val="0"/>
      <w:marTop w:val="10"/>
      <w:marBottom w:val="10"/>
      <w:divBdr>
        <w:top w:val="none" w:sz="0" w:space="0" w:color="auto"/>
        <w:left w:val="none" w:sz="0" w:space="0" w:color="auto"/>
        <w:bottom w:val="none" w:sz="0" w:space="0" w:color="auto"/>
        <w:right w:val="none" w:sz="0" w:space="0" w:color="auto"/>
      </w:divBdr>
    </w:div>
    <w:div w:id="1014502574">
      <w:marLeft w:val="0"/>
      <w:marRight w:val="0"/>
      <w:marTop w:val="10"/>
      <w:marBottom w:val="10"/>
      <w:divBdr>
        <w:top w:val="none" w:sz="0" w:space="0" w:color="auto"/>
        <w:left w:val="none" w:sz="0" w:space="0" w:color="auto"/>
        <w:bottom w:val="none" w:sz="0" w:space="0" w:color="auto"/>
        <w:right w:val="none" w:sz="0" w:space="0" w:color="auto"/>
      </w:divBdr>
    </w:div>
    <w:div w:id="1022165561">
      <w:marLeft w:val="0"/>
      <w:marRight w:val="720"/>
      <w:marTop w:val="10"/>
      <w:marBottom w:val="10"/>
      <w:divBdr>
        <w:top w:val="none" w:sz="0" w:space="0" w:color="auto"/>
        <w:left w:val="none" w:sz="0" w:space="0" w:color="auto"/>
        <w:bottom w:val="none" w:sz="0" w:space="0" w:color="auto"/>
        <w:right w:val="none" w:sz="0" w:space="0" w:color="auto"/>
      </w:divBdr>
    </w:div>
    <w:div w:id="1041125565">
      <w:marLeft w:val="0"/>
      <w:marRight w:val="0"/>
      <w:marTop w:val="10"/>
      <w:marBottom w:val="10"/>
      <w:divBdr>
        <w:top w:val="none" w:sz="0" w:space="0" w:color="auto"/>
        <w:left w:val="none" w:sz="0" w:space="0" w:color="auto"/>
        <w:bottom w:val="none" w:sz="0" w:space="0" w:color="auto"/>
        <w:right w:val="none" w:sz="0" w:space="0" w:color="auto"/>
      </w:divBdr>
    </w:div>
    <w:div w:id="1062102216">
      <w:marLeft w:val="0"/>
      <w:marRight w:val="0"/>
      <w:marTop w:val="10"/>
      <w:marBottom w:val="10"/>
      <w:divBdr>
        <w:top w:val="none" w:sz="0" w:space="0" w:color="auto"/>
        <w:left w:val="none" w:sz="0" w:space="0" w:color="auto"/>
        <w:bottom w:val="none" w:sz="0" w:space="0" w:color="auto"/>
        <w:right w:val="none" w:sz="0" w:space="0" w:color="auto"/>
      </w:divBdr>
    </w:div>
    <w:div w:id="1172067928">
      <w:marLeft w:val="0"/>
      <w:marRight w:val="0"/>
      <w:marTop w:val="10"/>
      <w:marBottom w:val="10"/>
      <w:divBdr>
        <w:top w:val="none" w:sz="0" w:space="0" w:color="auto"/>
        <w:left w:val="none" w:sz="0" w:space="0" w:color="auto"/>
        <w:bottom w:val="none" w:sz="0" w:space="0" w:color="auto"/>
        <w:right w:val="none" w:sz="0" w:space="0" w:color="auto"/>
      </w:divBdr>
    </w:div>
    <w:div w:id="1174609989">
      <w:marLeft w:val="0"/>
      <w:marRight w:val="720"/>
      <w:marTop w:val="10"/>
      <w:marBottom w:val="10"/>
      <w:divBdr>
        <w:top w:val="none" w:sz="0" w:space="0" w:color="auto"/>
        <w:left w:val="none" w:sz="0" w:space="0" w:color="auto"/>
        <w:bottom w:val="none" w:sz="0" w:space="0" w:color="auto"/>
        <w:right w:val="none" w:sz="0" w:space="0" w:color="auto"/>
      </w:divBdr>
    </w:div>
    <w:div w:id="1307973191">
      <w:marLeft w:val="0"/>
      <w:marRight w:val="0"/>
      <w:marTop w:val="10"/>
      <w:marBottom w:val="10"/>
      <w:divBdr>
        <w:top w:val="none" w:sz="0" w:space="0" w:color="auto"/>
        <w:left w:val="none" w:sz="0" w:space="0" w:color="auto"/>
        <w:bottom w:val="none" w:sz="0" w:space="0" w:color="auto"/>
        <w:right w:val="none" w:sz="0" w:space="0" w:color="auto"/>
      </w:divBdr>
    </w:div>
    <w:div w:id="1375813283">
      <w:marLeft w:val="0"/>
      <w:marRight w:val="720"/>
      <w:marTop w:val="10"/>
      <w:marBottom w:val="10"/>
      <w:divBdr>
        <w:top w:val="none" w:sz="0" w:space="0" w:color="auto"/>
        <w:left w:val="none" w:sz="0" w:space="0" w:color="auto"/>
        <w:bottom w:val="none" w:sz="0" w:space="0" w:color="auto"/>
        <w:right w:val="none" w:sz="0" w:space="0" w:color="auto"/>
      </w:divBdr>
    </w:div>
    <w:div w:id="1391155155">
      <w:marLeft w:val="0"/>
      <w:marRight w:val="0"/>
      <w:marTop w:val="10"/>
      <w:marBottom w:val="10"/>
      <w:divBdr>
        <w:top w:val="none" w:sz="0" w:space="0" w:color="auto"/>
        <w:left w:val="none" w:sz="0" w:space="0" w:color="auto"/>
        <w:bottom w:val="none" w:sz="0" w:space="0" w:color="auto"/>
        <w:right w:val="none" w:sz="0" w:space="0" w:color="auto"/>
      </w:divBdr>
    </w:div>
    <w:div w:id="1635988238">
      <w:marLeft w:val="0"/>
      <w:marRight w:val="0"/>
      <w:marTop w:val="10"/>
      <w:marBottom w:val="10"/>
      <w:divBdr>
        <w:top w:val="none" w:sz="0" w:space="0" w:color="auto"/>
        <w:left w:val="none" w:sz="0" w:space="0" w:color="auto"/>
        <w:bottom w:val="none" w:sz="0" w:space="0" w:color="auto"/>
        <w:right w:val="none" w:sz="0" w:space="0" w:color="auto"/>
      </w:divBdr>
    </w:div>
    <w:div w:id="1681201341">
      <w:marLeft w:val="0"/>
      <w:marRight w:val="0"/>
      <w:marTop w:val="10"/>
      <w:marBottom w:val="10"/>
      <w:divBdr>
        <w:top w:val="none" w:sz="0" w:space="0" w:color="auto"/>
        <w:left w:val="none" w:sz="0" w:space="0" w:color="auto"/>
        <w:bottom w:val="none" w:sz="0" w:space="0" w:color="auto"/>
        <w:right w:val="none" w:sz="0" w:space="0" w:color="auto"/>
      </w:divBdr>
    </w:div>
    <w:div w:id="1747258951">
      <w:marLeft w:val="0"/>
      <w:marRight w:val="0"/>
      <w:marTop w:val="10"/>
      <w:marBottom w:val="10"/>
      <w:divBdr>
        <w:top w:val="none" w:sz="0" w:space="0" w:color="auto"/>
        <w:left w:val="none" w:sz="0" w:space="0" w:color="auto"/>
        <w:bottom w:val="none" w:sz="0" w:space="0" w:color="auto"/>
        <w:right w:val="none" w:sz="0" w:space="0" w:color="auto"/>
      </w:divBdr>
    </w:div>
    <w:div w:id="1820926071">
      <w:marLeft w:val="0"/>
      <w:marRight w:val="0"/>
      <w:marTop w:val="10"/>
      <w:marBottom w:val="10"/>
      <w:divBdr>
        <w:top w:val="none" w:sz="0" w:space="0" w:color="auto"/>
        <w:left w:val="none" w:sz="0" w:space="0" w:color="auto"/>
        <w:bottom w:val="none" w:sz="0" w:space="0" w:color="auto"/>
        <w:right w:val="none" w:sz="0" w:space="0" w:color="auto"/>
      </w:divBdr>
    </w:div>
    <w:div w:id="1833107688">
      <w:marLeft w:val="0"/>
      <w:marRight w:val="0"/>
      <w:marTop w:val="10"/>
      <w:marBottom w:val="10"/>
      <w:divBdr>
        <w:top w:val="none" w:sz="0" w:space="0" w:color="auto"/>
        <w:left w:val="none" w:sz="0" w:space="0" w:color="auto"/>
        <w:bottom w:val="none" w:sz="0" w:space="0" w:color="auto"/>
        <w:right w:val="none" w:sz="0" w:space="0" w:color="auto"/>
      </w:divBdr>
    </w:div>
    <w:div w:id="1841505356">
      <w:marLeft w:val="0"/>
      <w:marRight w:val="0"/>
      <w:marTop w:val="10"/>
      <w:marBottom w:val="10"/>
      <w:divBdr>
        <w:top w:val="none" w:sz="0" w:space="0" w:color="auto"/>
        <w:left w:val="none" w:sz="0" w:space="0" w:color="auto"/>
        <w:bottom w:val="none" w:sz="0" w:space="0" w:color="auto"/>
        <w:right w:val="none" w:sz="0" w:space="0" w:color="auto"/>
      </w:divBdr>
    </w:div>
    <w:div w:id="1919358687">
      <w:marLeft w:val="0"/>
      <w:marRight w:val="0"/>
      <w:marTop w:val="10"/>
      <w:marBottom w:val="10"/>
      <w:divBdr>
        <w:top w:val="none" w:sz="0" w:space="0" w:color="auto"/>
        <w:left w:val="none" w:sz="0" w:space="0" w:color="auto"/>
        <w:bottom w:val="none" w:sz="0" w:space="0" w:color="auto"/>
        <w:right w:val="none" w:sz="0" w:space="0" w:color="auto"/>
      </w:divBdr>
    </w:div>
    <w:div w:id="1927380711">
      <w:marLeft w:val="0"/>
      <w:marRight w:val="0"/>
      <w:marTop w:val="10"/>
      <w:marBottom w:val="10"/>
      <w:divBdr>
        <w:top w:val="none" w:sz="0" w:space="0" w:color="auto"/>
        <w:left w:val="none" w:sz="0" w:space="0" w:color="auto"/>
        <w:bottom w:val="none" w:sz="0" w:space="0" w:color="auto"/>
        <w:right w:val="none" w:sz="0" w:space="0" w:color="auto"/>
      </w:divBdr>
    </w:div>
    <w:div w:id="20827523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2025-04-30T06:47:00Z</dcterms:created>
  <dcterms:modified xsi:type="dcterms:W3CDTF">2025-04-30T06:47:00Z</dcterms:modified>
</cp:coreProperties>
</file>