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9DFA4" w14:textId="77777777" w:rsidR="00B25D34" w:rsidRDefault="00B25D34">
      <w:pPr>
        <w:spacing w:line="500" w:lineRule="atLeast"/>
        <w:jc w:val="center"/>
        <w:divId w:val="846945471"/>
        <w:rPr>
          <w:rFonts w:ascii="黑体" w:eastAsia="黑体" w:hAnsi="黑体"/>
          <w:sz w:val="36"/>
          <w:szCs w:val="36"/>
        </w:rPr>
      </w:pPr>
      <w:r>
        <w:rPr>
          <w:rFonts w:ascii="黑体" w:eastAsia="黑体" w:hAnsi="黑体" w:hint="eastAsia"/>
          <w:sz w:val="36"/>
          <w:szCs w:val="36"/>
        </w:rPr>
        <w:t>广东省广州市增城区人民法院</w:t>
      </w:r>
    </w:p>
    <w:p w14:paraId="0E354B42" w14:textId="77777777" w:rsidR="00B25D34" w:rsidRDefault="00B25D34">
      <w:pPr>
        <w:spacing w:line="500" w:lineRule="atLeast"/>
        <w:jc w:val="center"/>
        <w:divId w:val="5901586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94CAB1" w14:textId="77777777" w:rsidR="00B25D34" w:rsidRDefault="00B25D34">
      <w:pPr>
        <w:spacing w:line="500" w:lineRule="atLeast"/>
        <w:jc w:val="right"/>
        <w:divId w:val="1321809691"/>
        <w:rPr>
          <w:rFonts w:hint="eastAsia"/>
          <w:sz w:val="30"/>
          <w:szCs w:val="30"/>
        </w:rPr>
      </w:pPr>
      <w:r>
        <w:rPr>
          <w:rFonts w:hint="eastAsia"/>
          <w:sz w:val="30"/>
          <w:szCs w:val="30"/>
        </w:rPr>
        <w:t>（</w:t>
      </w:r>
      <w:r>
        <w:rPr>
          <w:rFonts w:hint="eastAsia"/>
          <w:sz w:val="30"/>
          <w:szCs w:val="30"/>
        </w:rPr>
        <w:t>2015</w:t>
      </w:r>
      <w:r>
        <w:rPr>
          <w:rFonts w:hint="eastAsia"/>
          <w:sz w:val="30"/>
          <w:szCs w:val="30"/>
        </w:rPr>
        <w:t>）穗增法刑初字第</w:t>
      </w:r>
      <w:r>
        <w:rPr>
          <w:rFonts w:hint="eastAsia"/>
          <w:sz w:val="30"/>
          <w:szCs w:val="30"/>
        </w:rPr>
        <w:t>1080</w:t>
      </w:r>
      <w:r>
        <w:rPr>
          <w:rFonts w:hint="eastAsia"/>
          <w:sz w:val="30"/>
          <w:szCs w:val="30"/>
        </w:rPr>
        <w:t>号</w:t>
      </w:r>
    </w:p>
    <w:p w14:paraId="4030A61E" w14:textId="77777777" w:rsidR="00B25D34" w:rsidRDefault="00B25D34">
      <w:pPr>
        <w:spacing w:line="500" w:lineRule="atLeast"/>
        <w:ind w:firstLine="600"/>
        <w:divId w:val="610477745"/>
        <w:rPr>
          <w:rFonts w:hint="eastAsia"/>
          <w:sz w:val="30"/>
          <w:szCs w:val="30"/>
        </w:rPr>
      </w:pPr>
      <w:r>
        <w:rPr>
          <w:rFonts w:hint="eastAsia"/>
          <w:sz w:val="30"/>
          <w:szCs w:val="30"/>
        </w:rPr>
        <w:t>公诉机关广东省广州市增城区人民检察院。</w:t>
      </w:r>
    </w:p>
    <w:p w14:paraId="2561A11F" w14:textId="77777777" w:rsidR="00B25D34" w:rsidRDefault="00B25D34">
      <w:pPr>
        <w:spacing w:line="500" w:lineRule="atLeast"/>
        <w:ind w:firstLine="600"/>
        <w:divId w:val="2031446581"/>
        <w:rPr>
          <w:rFonts w:hint="eastAsia"/>
          <w:sz w:val="30"/>
          <w:szCs w:val="30"/>
        </w:rPr>
      </w:pPr>
      <w:r>
        <w:rPr>
          <w:rFonts w:hint="eastAsia"/>
          <w:sz w:val="30"/>
          <w:szCs w:val="30"/>
        </w:rPr>
        <w:t>被告人朱某甲，居民，户籍地址广东省广州市增城区。因本案于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日被逮捕，现被押于广东省广州市增城区看守所。</w:t>
      </w:r>
    </w:p>
    <w:p w14:paraId="2D6EDC08" w14:textId="77777777" w:rsidR="00B25D34" w:rsidRDefault="00B25D34">
      <w:pPr>
        <w:spacing w:line="500" w:lineRule="atLeast"/>
        <w:ind w:firstLine="600"/>
        <w:divId w:val="510418306"/>
        <w:rPr>
          <w:rFonts w:hint="eastAsia"/>
          <w:sz w:val="30"/>
          <w:szCs w:val="30"/>
        </w:rPr>
      </w:pPr>
      <w:r>
        <w:rPr>
          <w:rFonts w:hint="eastAsia"/>
          <w:sz w:val="30"/>
          <w:szCs w:val="30"/>
        </w:rPr>
        <w:t>辩护人李伟航，广东民诚众信律师事务所律师。</w:t>
      </w:r>
    </w:p>
    <w:p w14:paraId="10FBFA79" w14:textId="77777777" w:rsidR="00B25D34" w:rsidRDefault="00B25D34">
      <w:pPr>
        <w:spacing w:line="500" w:lineRule="atLeast"/>
        <w:ind w:firstLine="600"/>
        <w:divId w:val="1837569386"/>
        <w:rPr>
          <w:rFonts w:hint="eastAsia"/>
          <w:sz w:val="30"/>
          <w:szCs w:val="30"/>
        </w:rPr>
      </w:pPr>
      <w:r>
        <w:rPr>
          <w:rFonts w:hint="eastAsia"/>
          <w:sz w:val="30"/>
          <w:szCs w:val="30"/>
        </w:rPr>
        <w:t>广东省广州市增城区人民检察院穗增检诉刑诉</w:t>
      </w:r>
      <w:r>
        <w:rPr>
          <w:rFonts w:hint="eastAsia"/>
          <w:sz w:val="30"/>
          <w:szCs w:val="30"/>
        </w:rPr>
        <w:t>[2015]906</w:t>
      </w:r>
      <w:r>
        <w:rPr>
          <w:rFonts w:hint="eastAsia"/>
          <w:sz w:val="30"/>
          <w:szCs w:val="30"/>
        </w:rPr>
        <w:t>号起诉书指控被告人朱某甲犯受贿罪，于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东省广州市增城区人民检察院检察员出庭支持公诉，被告人朱某甲及其辩护人李伟航到庭参加诉讼。本案在审理过程中，依法办理了延期审理手续。现已审理终结。</w:t>
      </w:r>
    </w:p>
    <w:p w14:paraId="2DC4A616" w14:textId="77777777" w:rsidR="00B25D34" w:rsidRDefault="00B25D34">
      <w:pPr>
        <w:spacing w:line="500" w:lineRule="atLeast"/>
        <w:divId w:val="163857763"/>
        <w:rPr>
          <w:rFonts w:hint="eastAsia"/>
          <w:sz w:val="30"/>
          <w:szCs w:val="30"/>
        </w:rPr>
      </w:pPr>
      <w:r>
        <w:rPr>
          <w:rFonts w:hint="eastAsia"/>
          <w:sz w:val="30"/>
          <w:szCs w:val="30"/>
        </w:rPr>
        <w:t>广东省广州市增城区人民检察院指控：</w:t>
      </w:r>
    </w:p>
    <w:p w14:paraId="6C246152" w14:textId="77777777" w:rsidR="00B25D34" w:rsidRDefault="00B25D34">
      <w:pPr>
        <w:spacing w:line="500" w:lineRule="atLeast"/>
        <w:ind w:firstLine="600"/>
        <w:divId w:val="233318221"/>
        <w:rPr>
          <w:rFonts w:hint="eastAsia"/>
          <w:sz w:val="30"/>
          <w:szCs w:val="30"/>
        </w:rPr>
      </w:pPr>
      <w:r>
        <w:rPr>
          <w:rFonts w:hint="eastAsia"/>
          <w:sz w:val="30"/>
          <w:szCs w:val="30"/>
        </w:rPr>
        <w:t>2005</w:t>
      </w:r>
      <w:r>
        <w:rPr>
          <w:rFonts w:hint="eastAsia"/>
          <w:sz w:val="30"/>
          <w:szCs w:val="30"/>
        </w:rPr>
        <w:t>年</w:t>
      </w:r>
      <w:r>
        <w:rPr>
          <w:rFonts w:hint="eastAsia"/>
          <w:sz w:val="30"/>
          <w:szCs w:val="30"/>
        </w:rPr>
        <w:t>8</w:t>
      </w:r>
      <w:r>
        <w:rPr>
          <w:rFonts w:hint="eastAsia"/>
          <w:sz w:val="30"/>
          <w:szCs w:val="30"/>
        </w:rPr>
        <w:t>月以来，被告人朱某甲担任原增城市中新镇集丰小学（</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日更名为中新镇第二小学）校长。</w:t>
      </w:r>
      <w:r>
        <w:rPr>
          <w:rFonts w:hint="eastAsia"/>
          <w:sz w:val="30"/>
          <w:szCs w:val="30"/>
        </w:rPr>
        <w:t>2010</w:t>
      </w:r>
      <w:r>
        <w:rPr>
          <w:rFonts w:hint="eastAsia"/>
          <w:sz w:val="30"/>
          <w:szCs w:val="30"/>
        </w:rPr>
        <w:t>年间，集丰小学地块被广州市东港房地产开发有限公司征地进行商品房开发，全校需临时搬迁至中新镇中心小学就读，因而需租赁校车用于接送学生。在此过程中，被告人朱某甲利用其校长的职务之便，为广州市安稳校车管理服务有限公司承接校车接送业务提供帮助，事后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月份的一天在原中新镇集丰小学附近收受了的该校车服务公司总经理朱某乙（另案起诉）贿送的现金人民币</w:t>
      </w:r>
      <w:r>
        <w:rPr>
          <w:rFonts w:hint="eastAsia"/>
          <w:sz w:val="30"/>
          <w:szCs w:val="30"/>
        </w:rPr>
        <w:t>10</w:t>
      </w:r>
      <w:r>
        <w:rPr>
          <w:rFonts w:hint="eastAsia"/>
          <w:sz w:val="30"/>
          <w:szCs w:val="30"/>
        </w:rPr>
        <w:t>万元。</w:t>
      </w:r>
    </w:p>
    <w:p w14:paraId="4AB683FE" w14:textId="77777777" w:rsidR="00B25D34" w:rsidRDefault="00B25D34">
      <w:pPr>
        <w:spacing w:line="500" w:lineRule="atLeast"/>
        <w:ind w:firstLine="600"/>
        <w:divId w:val="150963522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日，被告人朱某甲经广州市增城区纪委监察局电话通知后到案。</w:t>
      </w:r>
    </w:p>
    <w:p w14:paraId="56F29531" w14:textId="77777777" w:rsidR="00B25D34" w:rsidRDefault="00B25D34">
      <w:pPr>
        <w:spacing w:line="500" w:lineRule="atLeast"/>
        <w:ind w:firstLine="600"/>
        <w:divId w:val="1576040970"/>
        <w:rPr>
          <w:rFonts w:hint="eastAsia"/>
          <w:sz w:val="30"/>
          <w:szCs w:val="30"/>
        </w:rPr>
      </w:pPr>
      <w:r>
        <w:rPr>
          <w:rFonts w:hint="eastAsia"/>
          <w:sz w:val="30"/>
          <w:szCs w:val="30"/>
        </w:rPr>
        <w:lastRenderedPageBreak/>
        <w:t>庭审中，公诉机关向法庭出示了被告人供述，被害人陈述，证人证言及其他书证、照片等相关证据材料，据此指控被告人朱某甲的行为已构成受贿罪。提请本院依照《中华人民共和国刑法》第三百八十五条、第三百八十六条之规定，判处刑罚。</w:t>
      </w:r>
    </w:p>
    <w:p w14:paraId="3352648C" w14:textId="77777777" w:rsidR="00B25D34" w:rsidRDefault="00B25D34">
      <w:pPr>
        <w:spacing w:line="500" w:lineRule="atLeast"/>
        <w:ind w:firstLine="600"/>
        <w:divId w:val="53045827"/>
        <w:rPr>
          <w:rFonts w:hint="eastAsia"/>
          <w:sz w:val="30"/>
          <w:szCs w:val="30"/>
        </w:rPr>
      </w:pPr>
      <w:r>
        <w:rPr>
          <w:rFonts w:hint="eastAsia"/>
          <w:sz w:val="30"/>
          <w:szCs w:val="30"/>
        </w:rPr>
        <w:t>被告人朱某甲对起诉书指控的犯罪事实无异议，承认控罪。</w:t>
      </w:r>
    </w:p>
    <w:p w14:paraId="7AE83056" w14:textId="77777777" w:rsidR="00B25D34" w:rsidRDefault="00B25D34">
      <w:pPr>
        <w:spacing w:line="500" w:lineRule="atLeast"/>
        <w:ind w:firstLine="600"/>
        <w:divId w:val="575285875"/>
        <w:rPr>
          <w:rFonts w:hint="eastAsia"/>
          <w:sz w:val="30"/>
          <w:szCs w:val="30"/>
        </w:rPr>
      </w:pPr>
      <w:r>
        <w:rPr>
          <w:rFonts w:hint="eastAsia"/>
          <w:sz w:val="30"/>
          <w:szCs w:val="30"/>
        </w:rPr>
        <w:t>其辩护人提出：被告人属自首，退赃，是初犯，请求从轻或减轻处罚，并建议适用缓刑。</w:t>
      </w:r>
    </w:p>
    <w:p w14:paraId="38935F82" w14:textId="77777777" w:rsidR="00B25D34" w:rsidRDefault="00B25D34">
      <w:pPr>
        <w:spacing w:line="500" w:lineRule="atLeast"/>
        <w:ind w:firstLine="600"/>
        <w:divId w:val="483930687"/>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月以来，被告人朱某甲担任原增城市中新镇集丰小学（</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日更名为中新镇第二小学）校长。</w:t>
      </w:r>
      <w:r>
        <w:rPr>
          <w:rFonts w:hint="eastAsia"/>
          <w:sz w:val="30"/>
          <w:szCs w:val="30"/>
        </w:rPr>
        <w:t>2010</w:t>
      </w:r>
      <w:r>
        <w:rPr>
          <w:rFonts w:hint="eastAsia"/>
          <w:sz w:val="30"/>
          <w:szCs w:val="30"/>
        </w:rPr>
        <w:t>年间，集丰小学地块被广州市东港房地产开发有限公司征地进行商品房开发，全校需临时搬迁至中新镇中心小学就读，因而需租赁校车用于接送学生。在此过程中，被告人朱某甲利用其校长的职务之便，为广州市安稳校车管理服务有限公司承接校车接送业务提供帮助，事后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月份的一天在原中新镇集丰小学附近收受了的该校车服务公司总经理朱某乙（另案起诉）贿送的现金人民币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日，被告人朱某甲经广州市增城区纪委监察局电话通知后自行前往接受谈话，次日即在增城市纪委工作人员的陪同下到增城市人民检察院投案。案件审理期间，被告人退出赃款人民币</w:t>
      </w:r>
      <w:r>
        <w:rPr>
          <w:rFonts w:hint="eastAsia"/>
          <w:sz w:val="30"/>
          <w:szCs w:val="30"/>
        </w:rPr>
        <w:t>10</w:t>
      </w:r>
      <w:r>
        <w:rPr>
          <w:rFonts w:hint="eastAsia"/>
          <w:sz w:val="30"/>
          <w:szCs w:val="30"/>
        </w:rPr>
        <w:t>万元。</w:t>
      </w:r>
    </w:p>
    <w:p w14:paraId="08C3D945" w14:textId="77777777" w:rsidR="00B25D34" w:rsidRDefault="00B25D34">
      <w:pPr>
        <w:spacing w:line="500" w:lineRule="atLeast"/>
        <w:ind w:firstLine="600"/>
        <w:divId w:val="1044599925"/>
        <w:rPr>
          <w:rFonts w:hint="eastAsia"/>
          <w:sz w:val="30"/>
          <w:szCs w:val="30"/>
        </w:rPr>
      </w:pPr>
      <w:r>
        <w:rPr>
          <w:rFonts w:hint="eastAsia"/>
          <w:sz w:val="30"/>
          <w:szCs w:val="30"/>
        </w:rPr>
        <w:t>上述事实，有下列由公诉机关当庭出示，经控、辩双方质证，本院予以确认的证据证实：</w:t>
      </w:r>
    </w:p>
    <w:p w14:paraId="5C72D3C7" w14:textId="77777777" w:rsidR="00B25D34" w:rsidRDefault="00B25D34">
      <w:pPr>
        <w:spacing w:line="500" w:lineRule="atLeast"/>
        <w:ind w:firstLine="600"/>
        <w:divId w:val="611598516"/>
        <w:rPr>
          <w:rFonts w:hint="eastAsia"/>
          <w:sz w:val="30"/>
          <w:szCs w:val="30"/>
        </w:rPr>
      </w:pPr>
      <w:r>
        <w:rPr>
          <w:rFonts w:hint="eastAsia"/>
          <w:sz w:val="30"/>
          <w:szCs w:val="30"/>
        </w:rPr>
        <w:t>1</w:t>
      </w:r>
      <w:r>
        <w:rPr>
          <w:rFonts w:hint="eastAsia"/>
          <w:sz w:val="30"/>
          <w:szCs w:val="30"/>
        </w:rPr>
        <w:t>、增城检察院反贪污贿赂局侦查科出具的归案经过、破案报告；</w:t>
      </w:r>
      <w:r>
        <w:rPr>
          <w:rFonts w:hint="eastAsia"/>
          <w:sz w:val="30"/>
          <w:szCs w:val="30"/>
        </w:rPr>
        <w:t>2</w:t>
      </w:r>
      <w:r>
        <w:rPr>
          <w:rFonts w:hint="eastAsia"/>
          <w:sz w:val="30"/>
          <w:szCs w:val="30"/>
        </w:rPr>
        <w:t>、增城市纪委监察局检察室出具的关于朱某甲归案经过的说明；</w:t>
      </w:r>
      <w:r>
        <w:rPr>
          <w:rFonts w:hint="eastAsia"/>
          <w:sz w:val="30"/>
          <w:szCs w:val="30"/>
        </w:rPr>
        <w:t>3</w:t>
      </w:r>
      <w:r>
        <w:rPr>
          <w:rFonts w:hint="eastAsia"/>
          <w:sz w:val="30"/>
          <w:szCs w:val="30"/>
        </w:rPr>
        <w:t>、被告人朱某甲的户籍资料；</w:t>
      </w:r>
      <w:r>
        <w:rPr>
          <w:rFonts w:hint="eastAsia"/>
          <w:sz w:val="30"/>
          <w:szCs w:val="30"/>
        </w:rPr>
        <w:t>4</w:t>
      </w:r>
      <w:r>
        <w:rPr>
          <w:rFonts w:hint="eastAsia"/>
          <w:sz w:val="30"/>
          <w:szCs w:val="30"/>
        </w:rPr>
        <w:t>、增城市教育局出具的朱某甲任职证明；</w:t>
      </w:r>
      <w:r>
        <w:rPr>
          <w:rFonts w:hint="eastAsia"/>
          <w:sz w:val="30"/>
          <w:szCs w:val="30"/>
        </w:rPr>
        <w:t>5</w:t>
      </w:r>
      <w:r>
        <w:rPr>
          <w:rFonts w:hint="eastAsia"/>
          <w:sz w:val="30"/>
          <w:szCs w:val="30"/>
        </w:rPr>
        <w:t>、关于中新镇集丰小学更名为中新镇第二小学的批复；</w:t>
      </w:r>
      <w:r>
        <w:rPr>
          <w:rFonts w:hint="eastAsia"/>
          <w:sz w:val="30"/>
          <w:szCs w:val="30"/>
        </w:rPr>
        <w:t>6</w:t>
      </w:r>
      <w:r>
        <w:rPr>
          <w:rFonts w:hint="eastAsia"/>
          <w:sz w:val="30"/>
          <w:szCs w:val="30"/>
        </w:rPr>
        <w:t>、广州市安稳校车管理服务有限公司工商登记资料；</w:t>
      </w:r>
      <w:r>
        <w:rPr>
          <w:rFonts w:hint="eastAsia"/>
          <w:sz w:val="30"/>
          <w:szCs w:val="30"/>
        </w:rPr>
        <w:t>7</w:t>
      </w:r>
      <w:r>
        <w:rPr>
          <w:rFonts w:hint="eastAsia"/>
          <w:sz w:val="30"/>
          <w:szCs w:val="30"/>
        </w:rPr>
        <w:t>、交通补贴款的相关政府文件；</w:t>
      </w:r>
      <w:r>
        <w:rPr>
          <w:rFonts w:hint="eastAsia"/>
          <w:sz w:val="30"/>
          <w:szCs w:val="30"/>
        </w:rPr>
        <w:t>8</w:t>
      </w:r>
      <w:r>
        <w:rPr>
          <w:rFonts w:hint="eastAsia"/>
          <w:sz w:val="30"/>
          <w:szCs w:val="30"/>
        </w:rPr>
        <w:t>、增城市教育局交通补贴款的下拔凭证；</w:t>
      </w:r>
      <w:r>
        <w:rPr>
          <w:rFonts w:hint="eastAsia"/>
          <w:sz w:val="30"/>
          <w:szCs w:val="30"/>
        </w:rPr>
        <w:t>9</w:t>
      </w:r>
      <w:r>
        <w:rPr>
          <w:rFonts w:hint="eastAsia"/>
          <w:sz w:val="30"/>
          <w:szCs w:val="30"/>
        </w:rPr>
        <w:t>、广州市安稳校车管理服务有限公司与增城市中新镇集丰小学、中新镇第二小学签订的接送学生车辆承包合同书；</w:t>
      </w:r>
      <w:r>
        <w:rPr>
          <w:rFonts w:hint="eastAsia"/>
          <w:sz w:val="30"/>
          <w:szCs w:val="30"/>
        </w:rPr>
        <w:t>10</w:t>
      </w:r>
      <w:r>
        <w:rPr>
          <w:rFonts w:hint="eastAsia"/>
          <w:sz w:val="30"/>
          <w:szCs w:val="30"/>
        </w:rPr>
        <w:t>、增城市中新镇集丰小学与广州市东港房地产开发有限公司签订的《关于临时承担校车费用的协议》以及相关付款凭证；</w:t>
      </w:r>
      <w:r>
        <w:rPr>
          <w:rFonts w:hint="eastAsia"/>
          <w:sz w:val="30"/>
          <w:szCs w:val="30"/>
        </w:rPr>
        <w:t>11</w:t>
      </w:r>
      <w:r>
        <w:rPr>
          <w:rFonts w:hint="eastAsia"/>
          <w:sz w:val="30"/>
          <w:szCs w:val="30"/>
        </w:rPr>
        <w:t>、增城市中新镇集丰小学从广州市东港房地产开发有限公司收款以及付款给广州市安稳校车管理服务有限公司的相关财务凭证；</w:t>
      </w:r>
      <w:r>
        <w:rPr>
          <w:rFonts w:hint="eastAsia"/>
          <w:sz w:val="30"/>
          <w:szCs w:val="30"/>
        </w:rPr>
        <w:t>12</w:t>
      </w:r>
      <w:r>
        <w:rPr>
          <w:rFonts w:hint="eastAsia"/>
          <w:sz w:val="30"/>
          <w:szCs w:val="30"/>
        </w:rPr>
        <w:t>、证人朱某丙、林某乙、肖某、邹某乙、陈某、郭某乙、郭某丙、谢某乙的证言；</w:t>
      </w:r>
      <w:r>
        <w:rPr>
          <w:rFonts w:hint="eastAsia"/>
          <w:sz w:val="30"/>
          <w:szCs w:val="30"/>
        </w:rPr>
        <w:t>13</w:t>
      </w:r>
      <w:r>
        <w:rPr>
          <w:rFonts w:hint="eastAsia"/>
          <w:sz w:val="30"/>
          <w:szCs w:val="30"/>
        </w:rPr>
        <w:t>、被告人朱某甲的供述。</w:t>
      </w:r>
    </w:p>
    <w:p w14:paraId="3C335D79" w14:textId="77777777" w:rsidR="00B25D34" w:rsidRDefault="00B25D34">
      <w:pPr>
        <w:spacing w:line="500" w:lineRule="atLeast"/>
        <w:ind w:firstLine="600"/>
        <w:divId w:val="1362319072"/>
        <w:rPr>
          <w:rFonts w:hint="eastAsia"/>
          <w:sz w:val="30"/>
          <w:szCs w:val="30"/>
        </w:rPr>
      </w:pPr>
      <w:r>
        <w:rPr>
          <w:rFonts w:hint="eastAsia"/>
          <w:sz w:val="30"/>
          <w:szCs w:val="30"/>
        </w:rPr>
        <w:t>本院认为，被告人朱某甲身为国家工作人员，利用职务上的便利，非法收受他人财物，数额较大，为他人谋取利益，其行为已构成受贿罪。公诉机关指控被告人犯受贿罪的事实清楚，证据确实、充分，罪名成立，本院予以支持。被告人朱某甲犯罪以后自动投案，如实供述自己的罪行，是自首，依法可以从轻处罚。被告人朱某甲已退赃，可酌情从轻处罚。依照《中华人民共和国刑法》第三百八十五条第一款、第三百八十六条、第三百八十三条第一款第（一）项、第五十二条、第五十三条、第六十七条第一款、第九十三条第二款、第六十四条以及《最高人民法院、最高人民检察院关于办理贪污贿赂刑事案件适用法律若干问题的解释》第一条第一款、第十九条第一款，《最高人民法院关于处理自首和立功具体应用法律若干问题的解释》第一条、第三条</w:t>
      </w:r>
      <w:r>
        <w:rPr>
          <w:rFonts w:hint="eastAsia"/>
          <w:sz w:val="30"/>
          <w:szCs w:val="30"/>
        </w:rPr>
        <w:t>,</w:t>
      </w:r>
      <w:r>
        <w:rPr>
          <w:rFonts w:hint="eastAsia"/>
          <w:sz w:val="30"/>
          <w:szCs w:val="30"/>
        </w:rPr>
        <w:t>《最高人民法院关于适用财产刑若干问题的规定》第二条、第五条之规定，之规定，判决如下：</w:t>
      </w:r>
    </w:p>
    <w:p w14:paraId="1995BF2E" w14:textId="77777777" w:rsidR="00B25D34" w:rsidRDefault="00B25D34">
      <w:pPr>
        <w:spacing w:line="500" w:lineRule="atLeast"/>
        <w:ind w:firstLine="600"/>
        <w:divId w:val="1808693615"/>
        <w:rPr>
          <w:rFonts w:hint="eastAsia"/>
          <w:sz w:val="30"/>
          <w:szCs w:val="30"/>
        </w:rPr>
      </w:pPr>
      <w:r>
        <w:rPr>
          <w:rFonts w:hint="eastAsia"/>
          <w:sz w:val="30"/>
          <w:szCs w:val="30"/>
        </w:rPr>
        <w:t>一、被告人朱某甲犯受贿罪，判处有期徒刑一年二个月零二十二天，并处罚金人民币十万元。</w:t>
      </w:r>
    </w:p>
    <w:p w14:paraId="20D4017C" w14:textId="77777777" w:rsidR="00B25D34" w:rsidRDefault="00B25D34">
      <w:pPr>
        <w:spacing w:line="500" w:lineRule="atLeast"/>
        <w:ind w:firstLine="600"/>
        <w:divId w:val="108464682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日止；罚金在本判决发生法律效力之日起三个月内向本院缴纳，上缴国库）</w:t>
      </w:r>
    </w:p>
    <w:p w14:paraId="0049A740" w14:textId="77777777" w:rsidR="00B25D34" w:rsidRDefault="00B25D34">
      <w:pPr>
        <w:spacing w:line="500" w:lineRule="atLeast"/>
        <w:ind w:firstLine="600"/>
        <w:divId w:val="904531015"/>
        <w:rPr>
          <w:rFonts w:hint="eastAsia"/>
          <w:sz w:val="30"/>
          <w:szCs w:val="30"/>
        </w:rPr>
      </w:pPr>
      <w:r>
        <w:rPr>
          <w:rFonts w:hint="eastAsia"/>
          <w:sz w:val="30"/>
          <w:szCs w:val="30"/>
        </w:rPr>
        <w:t>二、被告人朱某甲退出的赃款十万元，予以没收，上缴国库（由广州市增城区人民法院执行）。</w:t>
      </w:r>
    </w:p>
    <w:p w14:paraId="24A1F461" w14:textId="77777777" w:rsidR="00B25D34" w:rsidRDefault="00B25D34">
      <w:pPr>
        <w:spacing w:line="500" w:lineRule="atLeast"/>
        <w:ind w:firstLine="600"/>
        <w:divId w:val="44631566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428F492" w14:textId="77777777" w:rsidR="00B25D34" w:rsidRDefault="00B25D34">
      <w:pPr>
        <w:spacing w:line="500" w:lineRule="atLeast"/>
        <w:jc w:val="right"/>
        <w:divId w:val="1159154682"/>
        <w:rPr>
          <w:rFonts w:hint="eastAsia"/>
          <w:sz w:val="30"/>
          <w:szCs w:val="30"/>
        </w:rPr>
      </w:pPr>
      <w:r>
        <w:rPr>
          <w:rFonts w:hint="eastAsia"/>
          <w:sz w:val="30"/>
          <w:szCs w:val="30"/>
        </w:rPr>
        <w:t>审　判　长　　杨　凯</w:t>
      </w:r>
    </w:p>
    <w:p w14:paraId="623B6A44" w14:textId="77777777" w:rsidR="00B25D34" w:rsidRDefault="00B25D34">
      <w:pPr>
        <w:spacing w:line="500" w:lineRule="atLeast"/>
        <w:jc w:val="right"/>
        <w:divId w:val="1573929527"/>
        <w:rPr>
          <w:rFonts w:hint="eastAsia"/>
          <w:sz w:val="30"/>
          <w:szCs w:val="30"/>
        </w:rPr>
      </w:pPr>
      <w:r>
        <w:rPr>
          <w:rFonts w:hint="eastAsia"/>
          <w:sz w:val="30"/>
          <w:szCs w:val="30"/>
        </w:rPr>
        <w:t>审　判　员　　曾永强</w:t>
      </w:r>
    </w:p>
    <w:p w14:paraId="1C689BD4" w14:textId="77777777" w:rsidR="00B25D34" w:rsidRDefault="00B25D34">
      <w:pPr>
        <w:spacing w:line="500" w:lineRule="atLeast"/>
        <w:jc w:val="right"/>
        <w:divId w:val="1707489842"/>
        <w:rPr>
          <w:rFonts w:hint="eastAsia"/>
          <w:sz w:val="30"/>
          <w:szCs w:val="30"/>
        </w:rPr>
      </w:pPr>
      <w:r>
        <w:rPr>
          <w:rFonts w:hint="eastAsia"/>
          <w:sz w:val="30"/>
          <w:szCs w:val="30"/>
        </w:rPr>
        <w:t>人民陪审员　　廖金晖</w:t>
      </w:r>
    </w:p>
    <w:p w14:paraId="742EE7C8" w14:textId="77777777" w:rsidR="00B25D34" w:rsidRDefault="00B25D34">
      <w:pPr>
        <w:spacing w:line="500" w:lineRule="atLeast"/>
        <w:jc w:val="right"/>
        <w:divId w:val="1003819754"/>
        <w:rPr>
          <w:rFonts w:hint="eastAsia"/>
          <w:sz w:val="30"/>
          <w:szCs w:val="30"/>
        </w:rPr>
      </w:pPr>
      <w:r>
        <w:rPr>
          <w:rFonts w:hint="eastAsia"/>
          <w:sz w:val="30"/>
          <w:szCs w:val="30"/>
        </w:rPr>
        <w:t>二〇一六年七月十五日</w:t>
      </w:r>
    </w:p>
    <w:p w14:paraId="467EE6B5" w14:textId="77777777" w:rsidR="00B25D34" w:rsidRDefault="00B25D34">
      <w:pPr>
        <w:spacing w:line="500" w:lineRule="atLeast"/>
        <w:jc w:val="right"/>
        <w:divId w:val="763577110"/>
        <w:rPr>
          <w:rFonts w:hint="eastAsia"/>
          <w:sz w:val="30"/>
          <w:szCs w:val="30"/>
        </w:rPr>
      </w:pPr>
      <w:r>
        <w:rPr>
          <w:rFonts w:hint="eastAsia"/>
          <w:sz w:val="30"/>
          <w:szCs w:val="30"/>
        </w:rPr>
        <w:t>书　记　员　　罗蕾蕾</w:t>
      </w:r>
    </w:p>
    <w:p w14:paraId="0D657BC2" w14:textId="77777777" w:rsidR="00B25D34" w:rsidRDefault="00B25D34">
      <w:pPr>
        <w:spacing w:line="500" w:lineRule="atLeast"/>
        <w:ind w:firstLine="600"/>
        <w:divId w:val="829174319"/>
        <w:rPr>
          <w:rFonts w:hint="eastAsia"/>
          <w:sz w:val="30"/>
          <w:szCs w:val="30"/>
        </w:rPr>
      </w:pPr>
      <w:r>
        <w:rPr>
          <w:rFonts w:hint="eastAsia"/>
          <w:sz w:val="30"/>
          <w:szCs w:val="30"/>
        </w:rPr>
        <w:t>附相关法条：</w:t>
      </w:r>
    </w:p>
    <w:p w14:paraId="09497854" w14:textId="77777777" w:rsidR="00B25D34" w:rsidRDefault="00B25D34">
      <w:pPr>
        <w:spacing w:line="500" w:lineRule="atLeast"/>
        <w:ind w:firstLine="600"/>
        <w:divId w:val="1002273896"/>
        <w:rPr>
          <w:rFonts w:hint="eastAsia"/>
          <w:sz w:val="30"/>
          <w:szCs w:val="30"/>
        </w:rPr>
      </w:pPr>
      <w:r>
        <w:rPr>
          <w:rFonts w:hint="eastAsia"/>
          <w:sz w:val="30"/>
          <w:szCs w:val="30"/>
        </w:rPr>
        <w:t>《中华人民共和国刑法》</w:t>
      </w:r>
    </w:p>
    <w:p w14:paraId="6299E07E" w14:textId="77777777" w:rsidR="00B25D34" w:rsidRDefault="00B25D34">
      <w:pPr>
        <w:spacing w:line="500" w:lineRule="atLeast"/>
        <w:ind w:firstLine="600"/>
        <w:divId w:val="1201699112"/>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44462188" w14:textId="77777777" w:rsidR="00B25D34" w:rsidRDefault="00B25D34">
      <w:pPr>
        <w:spacing w:line="500" w:lineRule="atLeast"/>
        <w:ind w:firstLine="600"/>
        <w:divId w:val="527067993"/>
        <w:rPr>
          <w:rFonts w:hint="eastAsia"/>
          <w:sz w:val="30"/>
          <w:szCs w:val="30"/>
        </w:rPr>
      </w:pPr>
      <w:r>
        <w:rPr>
          <w:rFonts w:hint="eastAsia"/>
          <w:sz w:val="30"/>
          <w:szCs w:val="30"/>
        </w:rPr>
        <w:t>国家工作人员在经济往来中，违反国家规定，收受各种名义的回扣、手续费，归个人所有的，以受贿论处。</w:t>
      </w:r>
    </w:p>
    <w:p w14:paraId="51813D7D" w14:textId="77777777" w:rsidR="00B25D34" w:rsidRDefault="00B25D34">
      <w:pPr>
        <w:spacing w:line="500" w:lineRule="atLeast"/>
        <w:ind w:firstLine="600"/>
        <w:divId w:val="1348218972"/>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6620D181" w14:textId="77777777" w:rsidR="00B25D34" w:rsidRDefault="00B25D34">
      <w:pPr>
        <w:spacing w:line="500" w:lineRule="atLeast"/>
        <w:ind w:firstLine="600"/>
        <w:divId w:val="1031078605"/>
        <w:rPr>
          <w:rFonts w:hint="eastAsia"/>
          <w:sz w:val="30"/>
          <w:szCs w:val="30"/>
        </w:rPr>
      </w:pPr>
      <w:r>
        <w:rPr>
          <w:rFonts w:hint="eastAsia"/>
          <w:sz w:val="30"/>
          <w:szCs w:val="30"/>
        </w:rPr>
        <w:t>第三百八十三条对犯贪污罪的，根据情节轻重，分别依照下列规定处罚：</w:t>
      </w:r>
    </w:p>
    <w:p w14:paraId="14122DB0" w14:textId="77777777" w:rsidR="00B25D34" w:rsidRDefault="00B25D34">
      <w:pPr>
        <w:spacing w:line="500" w:lineRule="atLeast"/>
        <w:ind w:firstLine="600"/>
        <w:divId w:val="1963536756"/>
        <w:rPr>
          <w:rFonts w:hint="eastAsia"/>
          <w:sz w:val="30"/>
          <w:szCs w:val="30"/>
        </w:rPr>
      </w:pPr>
      <w:r>
        <w:rPr>
          <w:rFonts w:hint="eastAsia"/>
          <w:sz w:val="30"/>
          <w:szCs w:val="30"/>
        </w:rPr>
        <w:t>（一）贪污数额较大或者有其他较重情节的，处三年以下有期徒刑或者拘役，并处罚金。</w:t>
      </w:r>
    </w:p>
    <w:p w14:paraId="186F7B07" w14:textId="77777777" w:rsidR="00B25D34" w:rsidRDefault="00B25D34">
      <w:pPr>
        <w:spacing w:line="500" w:lineRule="atLeast"/>
        <w:ind w:firstLine="600"/>
        <w:divId w:val="953248721"/>
        <w:rPr>
          <w:rFonts w:hint="eastAsia"/>
          <w:sz w:val="30"/>
          <w:szCs w:val="30"/>
        </w:rPr>
      </w:pPr>
      <w:r>
        <w:rPr>
          <w:rFonts w:hint="eastAsia"/>
          <w:sz w:val="30"/>
          <w:szCs w:val="30"/>
        </w:rPr>
        <w:t>（二）贪污数额巨大或者有其他严重情节的，处三年以上十年以下有期徒刑，并处罚金或者没收财产。</w:t>
      </w:r>
    </w:p>
    <w:p w14:paraId="07CF76F7" w14:textId="77777777" w:rsidR="00B25D34" w:rsidRDefault="00B25D34">
      <w:pPr>
        <w:spacing w:line="500" w:lineRule="atLeast"/>
        <w:ind w:firstLine="600"/>
        <w:divId w:val="117337232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D1396C8" w14:textId="77777777" w:rsidR="00B25D34" w:rsidRDefault="00B25D34">
      <w:pPr>
        <w:spacing w:line="500" w:lineRule="atLeast"/>
        <w:ind w:firstLine="600"/>
        <w:divId w:val="385223262"/>
        <w:rPr>
          <w:rFonts w:hint="eastAsia"/>
          <w:sz w:val="30"/>
          <w:szCs w:val="30"/>
        </w:rPr>
      </w:pPr>
      <w:r>
        <w:rPr>
          <w:rFonts w:hint="eastAsia"/>
          <w:sz w:val="30"/>
          <w:szCs w:val="30"/>
        </w:rPr>
        <w:t>对多次贪污未经处理的，按照累计贪污数额处罚。</w:t>
      </w:r>
    </w:p>
    <w:p w14:paraId="338C4136" w14:textId="77777777" w:rsidR="00B25D34" w:rsidRDefault="00B25D34">
      <w:pPr>
        <w:spacing w:line="500" w:lineRule="atLeast"/>
        <w:ind w:firstLine="600"/>
        <w:divId w:val="87635736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6AE8431" w14:textId="77777777" w:rsidR="00B25D34" w:rsidRDefault="00B25D34">
      <w:pPr>
        <w:spacing w:line="500" w:lineRule="atLeast"/>
        <w:ind w:firstLine="600"/>
        <w:divId w:val="12187400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01221E6" w14:textId="77777777" w:rsidR="00B25D34" w:rsidRDefault="00B25D34">
      <w:pPr>
        <w:spacing w:line="500" w:lineRule="atLeast"/>
        <w:ind w:firstLine="600"/>
        <w:divId w:val="1755738085"/>
        <w:rPr>
          <w:rFonts w:hint="eastAsia"/>
          <w:sz w:val="30"/>
          <w:szCs w:val="30"/>
        </w:rPr>
      </w:pPr>
      <w:r>
        <w:rPr>
          <w:rFonts w:hint="eastAsia"/>
          <w:sz w:val="30"/>
          <w:szCs w:val="30"/>
        </w:rPr>
        <w:t>《最高人民法院最高人民检察院关于办理贪污贿赂刑事案件适用法律若干问题的解释》</w:t>
      </w:r>
    </w:p>
    <w:p w14:paraId="22AB1CB8" w14:textId="77777777" w:rsidR="00B25D34" w:rsidRDefault="00B25D34">
      <w:pPr>
        <w:spacing w:line="500" w:lineRule="atLeast"/>
        <w:ind w:firstLine="600"/>
        <w:divId w:val="151257320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979801C" w14:textId="77777777" w:rsidR="00B25D34" w:rsidRDefault="00B25D34">
      <w:pPr>
        <w:spacing w:line="500" w:lineRule="atLeast"/>
        <w:ind w:firstLine="600"/>
        <w:divId w:val="329406673"/>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5EEAD" w14:textId="77777777" w:rsidR="00F100F8" w:rsidRDefault="00F100F8" w:rsidP="00F100F8">
      <w:pPr>
        <w:rPr>
          <w:rFonts w:hint="eastAsia"/>
        </w:rPr>
      </w:pPr>
      <w:r>
        <w:separator/>
      </w:r>
    </w:p>
  </w:endnote>
  <w:endnote w:type="continuationSeparator" w:id="0">
    <w:p w14:paraId="1B2804CC" w14:textId="77777777" w:rsidR="00F100F8" w:rsidRDefault="00F100F8" w:rsidP="00F100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FF524" w14:textId="77777777" w:rsidR="00F100F8" w:rsidRDefault="00F100F8" w:rsidP="00F100F8">
      <w:pPr>
        <w:rPr>
          <w:rFonts w:hint="eastAsia"/>
        </w:rPr>
      </w:pPr>
      <w:r>
        <w:separator/>
      </w:r>
    </w:p>
  </w:footnote>
  <w:footnote w:type="continuationSeparator" w:id="0">
    <w:p w14:paraId="30546D8A" w14:textId="77777777" w:rsidR="00F100F8" w:rsidRDefault="00F100F8" w:rsidP="00F100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00F8"/>
    <w:rsid w:val="00A23C24"/>
    <w:rsid w:val="00B25D34"/>
    <w:rsid w:val="00F10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46334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00F8"/>
    <w:pPr>
      <w:tabs>
        <w:tab w:val="center" w:pos="4153"/>
        <w:tab w:val="right" w:pos="8306"/>
      </w:tabs>
      <w:snapToGrid w:val="0"/>
      <w:jc w:val="center"/>
    </w:pPr>
    <w:rPr>
      <w:sz w:val="18"/>
      <w:szCs w:val="18"/>
    </w:rPr>
  </w:style>
  <w:style w:type="character" w:customStyle="1" w:styleId="a4">
    <w:name w:val="页眉 字符"/>
    <w:basedOn w:val="a0"/>
    <w:link w:val="a3"/>
    <w:uiPriority w:val="99"/>
    <w:rsid w:val="00F100F8"/>
    <w:rPr>
      <w:rFonts w:ascii="宋体" w:eastAsia="宋体" w:hAnsi="宋体" w:cs="宋体"/>
      <w:sz w:val="18"/>
      <w:szCs w:val="18"/>
    </w:rPr>
  </w:style>
  <w:style w:type="paragraph" w:styleId="a5">
    <w:name w:val="footer"/>
    <w:basedOn w:val="a"/>
    <w:link w:val="a6"/>
    <w:uiPriority w:val="99"/>
    <w:unhideWhenUsed/>
    <w:rsid w:val="00F100F8"/>
    <w:pPr>
      <w:tabs>
        <w:tab w:val="center" w:pos="4153"/>
        <w:tab w:val="right" w:pos="8306"/>
      </w:tabs>
      <w:snapToGrid w:val="0"/>
    </w:pPr>
    <w:rPr>
      <w:sz w:val="18"/>
      <w:szCs w:val="18"/>
    </w:rPr>
  </w:style>
  <w:style w:type="character" w:customStyle="1" w:styleId="a6">
    <w:name w:val="页脚 字符"/>
    <w:basedOn w:val="a0"/>
    <w:link w:val="a5"/>
    <w:uiPriority w:val="99"/>
    <w:rsid w:val="00F100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5827">
      <w:marLeft w:val="0"/>
      <w:marRight w:val="0"/>
      <w:marTop w:val="10"/>
      <w:marBottom w:val="10"/>
      <w:divBdr>
        <w:top w:val="none" w:sz="0" w:space="0" w:color="auto"/>
        <w:left w:val="none" w:sz="0" w:space="0" w:color="auto"/>
        <w:bottom w:val="none" w:sz="0" w:space="0" w:color="auto"/>
        <w:right w:val="none" w:sz="0" w:space="0" w:color="auto"/>
      </w:divBdr>
    </w:div>
    <w:div w:id="163857763">
      <w:marLeft w:val="0"/>
      <w:marRight w:val="0"/>
      <w:marTop w:val="10"/>
      <w:marBottom w:val="10"/>
      <w:divBdr>
        <w:top w:val="none" w:sz="0" w:space="0" w:color="auto"/>
        <w:left w:val="none" w:sz="0" w:space="0" w:color="auto"/>
        <w:bottom w:val="none" w:sz="0" w:space="0" w:color="auto"/>
        <w:right w:val="none" w:sz="0" w:space="0" w:color="auto"/>
      </w:divBdr>
    </w:div>
    <w:div w:id="233318221">
      <w:marLeft w:val="0"/>
      <w:marRight w:val="0"/>
      <w:marTop w:val="10"/>
      <w:marBottom w:val="10"/>
      <w:divBdr>
        <w:top w:val="none" w:sz="0" w:space="0" w:color="auto"/>
        <w:left w:val="none" w:sz="0" w:space="0" w:color="auto"/>
        <w:bottom w:val="none" w:sz="0" w:space="0" w:color="auto"/>
        <w:right w:val="none" w:sz="0" w:space="0" w:color="auto"/>
      </w:divBdr>
    </w:div>
    <w:div w:id="329406673">
      <w:marLeft w:val="0"/>
      <w:marRight w:val="0"/>
      <w:marTop w:val="10"/>
      <w:marBottom w:val="10"/>
      <w:divBdr>
        <w:top w:val="none" w:sz="0" w:space="0" w:color="auto"/>
        <w:left w:val="none" w:sz="0" w:space="0" w:color="auto"/>
        <w:bottom w:val="none" w:sz="0" w:space="0" w:color="auto"/>
        <w:right w:val="none" w:sz="0" w:space="0" w:color="auto"/>
      </w:divBdr>
    </w:div>
    <w:div w:id="385223262">
      <w:marLeft w:val="0"/>
      <w:marRight w:val="0"/>
      <w:marTop w:val="10"/>
      <w:marBottom w:val="10"/>
      <w:divBdr>
        <w:top w:val="none" w:sz="0" w:space="0" w:color="auto"/>
        <w:left w:val="none" w:sz="0" w:space="0" w:color="auto"/>
        <w:bottom w:val="none" w:sz="0" w:space="0" w:color="auto"/>
        <w:right w:val="none" w:sz="0" w:space="0" w:color="auto"/>
      </w:divBdr>
    </w:div>
    <w:div w:id="446315669">
      <w:marLeft w:val="0"/>
      <w:marRight w:val="0"/>
      <w:marTop w:val="10"/>
      <w:marBottom w:val="10"/>
      <w:divBdr>
        <w:top w:val="none" w:sz="0" w:space="0" w:color="auto"/>
        <w:left w:val="none" w:sz="0" w:space="0" w:color="auto"/>
        <w:bottom w:val="none" w:sz="0" w:space="0" w:color="auto"/>
        <w:right w:val="none" w:sz="0" w:space="0" w:color="auto"/>
      </w:divBdr>
    </w:div>
    <w:div w:id="483930687">
      <w:marLeft w:val="0"/>
      <w:marRight w:val="0"/>
      <w:marTop w:val="10"/>
      <w:marBottom w:val="10"/>
      <w:divBdr>
        <w:top w:val="none" w:sz="0" w:space="0" w:color="auto"/>
        <w:left w:val="none" w:sz="0" w:space="0" w:color="auto"/>
        <w:bottom w:val="none" w:sz="0" w:space="0" w:color="auto"/>
        <w:right w:val="none" w:sz="0" w:space="0" w:color="auto"/>
      </w:divBdr>
    </w:div>
    <w:div w:id="510418306">
      <w:marLeft w:val="0"/>
      <w:marRight w:val="0"/>
      <w:marTop w:val="10"/>
      <w:marBottom w:val="10"/>
      <w:divBdr>
        <w:top w:val="none" w:sz="0" w:space="0" w:color="auto"/>
        <w:left w:val="none" w:sz="0" w:space="0" w:color="auto"/>
        <w:bottom w:val="none" w:sz="0" w:space="0" w:color="auto"/>
        <w:right w:val="none" w:sz="0" w:space="0" w:color="auto"/>
      </w:divBdr>
    </w:div>
    <w:div w:id="527067993">
      <w:marLeft w:val="0"/>
      <w:marRight w:val="0"/>
      <w:marTop w:val="10"/>
      <w:marBottom w:val="10"/>
      <w:divBdr>
        <w:top w:val="none" w:sz="0" w:space="0" w:color="auto"/>
        <w:left w:val="none" w:sz="0" w:space="0" w:color="auto"/>
        <w:bottom w:val="none" w:sz="0" w:space="0" w:color="auto"/>
        <w:right w:val="none" w:sz="0" w:space="0" w:color="auto"/>
      </w:divBdr>
    </w:div>
    <w:div w:id="575285875">
      <w:marLeft w:val="0"/>
      <w:marRight w:val="0"/>
      <w:marTop w:val="10"/>
      <w:marBottom w:val="10"/>
      <w:divBdr>
        <w:top w:val="none" w:sz="0" w:space="0" w:color="auto"/>
        <w:left w:val="none" w:sz="0" w:space="0" w:color="auto"/>
        <w:bottom w:val="none" w:sz="0" w:space="0" w:color="auto"/>
        <w:right w:val="none" w:sz="0" w:space="0" w:color="auto"/>
      </w:divBdr>
    </w:div>
    <w:div w:id="590158675">
      <w:marLeft w:val="0"/>
      <w:marRight w:val="0"/>
      <w:marTop w:val="10"/>
      <w:marBottom w:val="10"/>
      <w:divBdr>
        <w:top w:val="none" w:sz="0" w:space="0" w:color="auto"/>
        <w:left w:val="none" w:sz="0" w:space="0" w:color="auto"/>
        <w:bottom w:val="none" w:sz="0" w:space="0" w:color="auto"/>
        <w:right w:val="none" w:sz="0" w:space="0" w:color="auto"/>
      </w:divBdr>
    </w:div>
    <w:div w:id="610477745">
      <w:marLeft w:val="0"/>
      <w:marRight w:val="0"/>
      <w:marTop w:val="10"/>
      <w:marBottom w:val="10"/>
      <w:divBdr>
        <w:top w:val="none" w:sz="0" w:space="0" w:color="auto"/>
        <w:left w:val="none" w:sz="0" w:space="0" w:color="auto"/>
        <w:bottom w:val="none" w:sz="0" w:space="0" w:color="auto"/>
        <w:right w:val="none" w:sz="0" w:space="0" w:color="auto"/>
      </w:divBdr>
    </w:div>
    <w:div w:id="611598516">
      <w:marLeft w:val="0"/>
      <w:marRight w:val="0"/>
      <w:marTop w:val="10"/>
      <w:marBottom w:val="10"/>
      <w:divBdr>
        <w:top w:val="none" w:sz="0" w:space="0" w:color="auto"/>
        <w:left w:val="none" w:sz="0" w:space="0" w:color="auto"/>
        <w:bottom w:val="none" w:sz="0" w:space="0" w:color="auto"/>
        <w:right w:val="none" w:sz="0" w:space="0" w:color="auto"/>
      </w:divBdr>
    </w:div>
    <w:div w:id="763577110">
      <w:marLeft w:val="0"/>
      <w:marRight w:val="720"/>
      <w:marTop w:val="10"/>
      <w:marBottom w:val="10"/>
      <w:divBdr>
        <w:top w:val="none" w:sz="0" w:space="0" w:color="auto"/>
        <w:left w:val="none" w:sz="0" w:space="0" w:color="auto"/>
        <w:bottom w:val="none" w:sz="0" w:space="0" w:color="auto"/>
        <w:right w:val="none" w:sz="0" w:space="0" w:color="auto"/>
      </w:divBdr>
    </w:div>
    <w:div w:id="829174319">
      <w:marLeft w:val="0"/>
      <w:marRight w:val="0"/>
      <w:marTop w:val="10"/>
      <w:marBottom w:val="10"/>
      <w:divBdr>
        <w:top w:val="none" w:sz="0" w:space="0" w:color="auto"/>
        <w:left w:val="none" w:sz="0" w:space="0" w:color="auto"/>
        <w:bottom w:val="none" w:sz="0" w:space="0" w:color="auto"/>
        <w:right w:val="none" w:sz="0" w:space="0" w:color="auto"/>
      </w:divBdr>
    </w:div>
    <w:div w:id="846945471">
      <w:marLeft w:val="0"/>
      <w:marRight w:val="0"/>
      <w:marTop w:val="10"/>
      <w:marBottom w:val="10"/>
      <w:divBdr>
        <w:top w:val="none" w:sz="0" w:space="0" w:color="auto"/>
        <w:left w:val="none" w:sz="0" w:space="0" w:color="auto"/>
        <w:bottom w:val="none" w:sz="0" w:space="0" w:color="auto"/>
        <w:right w:val="none" w:sz="0" w:space="0" w:color="auto"/>
      </w:divBdr>
    </w:div>
    <w:div w:id="876357366">
      <w:marLeft w:val="0"/>
      <w:marRight w:val="0"/>
      <w:marTop w:val="10"/>
      <w:marBottom w:val="10"/>
      <w:divBdr>
        <w:top w:val="none" w:sz="0" w:space="0" w:color="auto"/>
        <w:left w:val="none" w:sz="0" w:space="0" w:color="auto"/>
        <w:bottom w:val="none" w:sz="0" w:space="0" w:color="auto"/>
        <w:right w:val="none" w:sz="0" w:space="0" w:color="auto"/>
      </w:divBdr>
    </w:div>
    <w:div w:id="904531015">
      <w:marLeft w:val="0"/>
      <w:marRight w:val="0"/>
      <w:marTop w:val="10"/>
      <w:marBottom w:val="10"/>
      <w:divBdr>
        <w:top w:val="none" w:sz="0" w:space="0" w:color="auto"/>
        <w:left w:val="none" w:sz="0" w:space="0" w:color="auto"/>
        <w:bottom w:val="none" w:sz="0" w:space="0" w:color="auto"/>
        <w:right w:val="none" w:sz="0" w:space="0" w:color="auto"/>
      </w:divBdr>
    </w:div>
    <w:div w:id="953248721">
      <w:marLeft w:val="0"/>
      <w:marRight w:val="0"/>
      <w:marTop w:val="10"/>
      <w:marBottom w:val="10"/>
      <w:divBdr>
        <w:top w:val="none" w:sz="0" w:space="0" w:color="auto"/>
        <w:left w:val="none" w:sz="0" w:space="0" w:color="auto"/>
        <w:bottom w:val="none" w:sz="0" w:space="0" w:color="auto"/>
        <w:right w:val="none" w:sz="0" w:space="0" w:color="auto"/>
      </w:divBdr>
    </w:div>
    <w:div w:id="1002273896">
      <w:marLeft w:val="0"/>
      <w:marRight w:val="0"/>
      <w:marTop w:val="10"/>
      <w:marBottom w:val="10"/>
      <w:divBdr>
        <w:top w:val="none" w:sz="0" w:space="0" w:color="auto"/>
        <w:left w:val="none" w:sz="0" w:space="0" w:color="auto"/>
        <w:bottom w:val="none" w:sz="0" w:space="0" w:color="auto"/>
        <w:right w:val="none" w:sz="0" w:space="0" w:color="auto"/>
      </w:divBdr>
    </w:div>
    <w:div w:id="1003819754">
      <w:marLeft w:val="0"/>
      <w:marRight w:val="720"/>
      <w:marTop w:val="10"/>
      <w:marBottom w:val="10"/>
      <w:divBdr>
        <w:top w:val="none" w:sz="0" w:space="0" w:color="auto"/>
        <w:left w:val="none" w:sz="0" w:space="0" w:color="auto"/>
        <w:bottom w:val="none" w:sz="0" w:space="0" w:color="auto"/>
        <w:right w:val="none" w:sz="0" w:space="0" w:color="auto"/>
      </w:divBdr>
    </w:div>
    <w:div w:id="1031078605">
      <w:marLeft w:val="0"/>
      <w:marRight w:val="0"/>
      <w:marTop w:val="10"/>
      <w:marBottom w:val="10"/>
      <w:divBdr>
        <w:top w:val="none" w:sz="0" w:space="0" w:color="auto"/>
        <w:left w:val="none" w:sz="0" w:space="0" w:color="auto"/>
        <w:bottom w:val="none" w:sz="0" w:space="0" w:color="auto"/>
        <w:right w:val="none" w:sz="0" w:space="0" w:color="auto"/>
      </w:divBdr>
    </w:div>
    <w:div w:id="1044599925">
      <w:marLeft w:val="0"/>
      <w:marRight w:val="0"/>
      <w:marTop w:val="10"/>
      <w:marBottom w:val="10"/>
      <w:divBdr>
        <w:top w:val="none" w:sz="0" w:space="0" w:color="auto"/>
        <w:left w:val="none" w:sz="0" w:space="0" w:color="auto"/>
        <w:bottom w:val="none" w:sz="0" w:space="0" w:color="auto"/>
        <w:right w:val="none" w:sz="0" w:space="0" w:color="auto"/>
      </w:divBdr>
    </w:div>
    <w:div w:id="1084646829">
      <w:marLeft w:val="0"/>
      <w:marRight w:val="0"/>
      <w:marTop w:val="10"/>
      <w:marBottom w:val="10"/>
      <w:divBdr>
        <w:top w:val="none" w:sz="0" w:space="0" w:color="auto"/>
        <w:left w:val="none" w:sz="0" w:space="0" w:color="auto"/>
        <w:bottom w:val="none" w:sz="0" w:space="0" w:color="auto"/>
        <w:right w:val="none" w:sz="0" w:space="0" w:color="auto"/>
      </w:divBdr>
    </w:div>
    <w:div w:id="1159154682">
      <w:marLeft w:val="0"/>
      <w:marRight w:val="720"/>
      <w:marTop w:val="10"/>
      <w:marBottom w:val="10"/>
      <w:divBdr>
        <w:top w:val="none" w:sz="0" w:space="0" w:color="auto"/>
        <w:left w:val="none" w:sz="0" w:space="0" w:color="auto"/>
        <w:bottom w:val="none" w:sz="0" w:space="0" w:color="auto"/>
        <w:right w:val="none" w:sz="0" w:space="0" w:color="auto"/>
      </w:divBdr>
    </w:div>
    <w:div w:id="1173372322">
      <w:marLeft w:val="0"/>
      <w:marRight w:val="0"/>
      <w:marTop w:val="10"/>
      <w:marBottom w:val="10"/>
      <w:divBdr>
        <w:top w:val="none" w:sz="0" w:space="0" w:color="auto"/>
        <w:left w:val="none" w:sz="0" w:space="0" w:color="auto"/>
        <w:bottom w:val="none" w:sz="0" w:space="0" w:color="auto"/>
        <w:right w:val="none" w:sz="0" w:space="0" w:color="auto"/>
      </w:divBdr>
    </w:div>
    <w:div w:id="1201699112">
      <w:marLeft w:val="0"/>
      <w:marRight w:val="0"/>
      <w:marTop w:val="10"/>
      <w:marBottom w:val="10"/>
      <w:divBdr>
        <w:top w:val="none" w:sz="0" w:space="0" w:color="auto"/>
        <w:left w:val="none" w:sz="0" w:space="0" w:color="auto"/>
        <w:bottom w:val="none" w:sz="0" w:space="0" w:color="auto"/>
        <w:right w:val="none" w:sz="0" w:space="0" w:color="auto"/>
      </w:divBdr>
    </w:div>
    <w:div w:id="1218740015">
      <w:marLeft w:val="0"/>
      <w:marRight w:val="0"/>
      <w:marTop w:val="10"/>
      <w:marBottom w:val="10"/>
      <w:divBdr>
        <w:top w:val="none" w:sz="0" w:space="0" w:color="auto"/>
        <w:left w:val="none" w:sz="0" w:space="0" w:color="auto"/>
        <w:bottom w:val="none" w:sz="0" w:space="0" w:color="auto"/>
        <w:right w:val="none" w:sz="0" w:space="0" w:color="auto"/>
      </w:divBdr>
    </w:div>
    <w:div w:id="1321809691">
      <w:marLeft w:val="0"/>
      <w:marRight w:val="0"/>
      <w:marTop w:val="10"/>
      <w:marBottom w:val="10"/>
      <w:divBdr>
        <w:top w:val="none" w:sz="0" w:space="0" w:color="auto"/>
        <w:left w:val="none" w:sz="0" w:space="0" w:color="auto"/>
        <w:bottom w:val="none" w:sz="0" w:space="0" w:color="auto"/>
        <w:right w:val="none" w:sz="0" w:space="0" w:color="auto"/>
      </w:divBdr>
    </w:div>
    <w:div w:id="1348218972">
      <w:marLeft w:val="0"/>
      <w:marRight w:val="0"/>
      <w:marTop w:val="10"/>
      <w:marBottom w:val="10"/>
      <w:divBdr>
        <w:top w:val="none" w:sz="0" w:space="0" w:color="auto"/>
        <w:left w:val="none" w:sz="0" w:space="0" w:color="auto"/>
        <w:bottom w:val="none" w:sz="0" w:space="0" w:color="auto"/>
        <w:right w:val="none" w:sz="0" w:space="0" w:color="auto"/>
      </w:divBdr>
    </w:div>
    <w:div w:id="1362319072">
      <w:marLeft w:val="0"/>
      <w:marRight w:val="0"/>
      <w:marTop w:val="10"/>
      <w:marBottom w:val="10"/>
      <w:divBdr>
        <w:top w:val="none" w:sz="0" w:space="0" w:color="auto"/>
        <w:left w:val="none" w:sz="0" w:space="0" w:color="auto"/>
        <w:bottom w:val="none" w:sz="0" w:space="0" w:color="auto"/>
        <w:right w:val="none" w:sz="0" w:space="0" w:color="auto"/>
      </w:divBdr>
    </w:div>
    <w:div w:id="1509635221">
      <w:marLeft w:val="0"/>
      <w:marRight w:val="0"/>
      <w:marTop w:val="10"/>
      <w:marBottom w:val="10"/>
      <w:divBdr>
        <w:top w:val="none" w:sz="0" w:space="0" w:color="auto"/>
        <w:left w:val="none" w:sz="0" w:space="0" w:color="auto"/>
        <w:bottom w:val="none" w:sz="0" w:space="0" w:color="auto"/>
        <w:right w:val="none" w:sz="0" w:space="0" w:color="auto"/>
      </w:divBdr>
    </w:div>
    <w:div w:id="1512573206">
      <w:marLeft w:val="0"/>
      <w:marRight w:val="0"/>
      <w:marTop w:val="10"/>
      <w:marBottom w:val="10"/>
      <w:divBdr>
        <w:top w:val="none" w:sz="0" w:space="0" w:color="auto"/>
        <w:left w:val="none" w:sz="0" w:space="0" w:color="auto"/>
        <w:bottom w:val="none" w:sz="0" w:space="0" w:color="auto"/>
        <w:right w:val="none" w:sz="0" w:space="0" w:color="auto"/>
      </w:divBdr>
    </w:div>
    <w:div w:id="1573929527">
      <w:marLeft w:val="0"/>
      <w:marRight w:val="720"/>
      <w:marTop w:val="10"/>
      <w:marBottom w:val="10"/>
      <w:divBdr>
        <w:top w:val="none" w:sz="0" w:space="0" w:color="auto"/>
        <w:left w:val="none" w:sz="0" w:space="0" w:color="auto"/>
        <w:bottom w:val="none" w:sz="0" w:space="0" w:color="auto"/>
        <w:right w:val="none" w:sz="0" w:space="0" w:color="auto"/>
      </w:divBdr>
    </w:div>
    <w:div w:id="1576040970">
      <w:marLeft w:val="0"/>
      <w:marRight w:val="0"/>
      <w:marTop w:val="10"/>
      <w:marBottom w:val="10"/>
      <w:divBdr>
        <w:top w:val="none" w:sz="0" w:space="0" w:color="auto"/>
        <w:left w:val="none" w:sz="0" w:space="0" w:color="auto"/>
        <w:bottom w:val="none" w:sz="0" w:space="0" w:color="auto"/>
        <w:right w:val="none" w:sz="0" w:space="0" w:color="auto"/>
      </w:divBdr>
    </w:div>
    <w:div w:id="1707489842">
      <w:marLeft w:val="0"/>
      <w:marRight w:val="720"/>
      <w:marTop w:val="10"/>
      <w:marBottom w:val="10"/>
      <w:divBdr>
        <w:top w:val="none" w:sz="0" w:space="0" w:color="auto"/>
        <w:left w:val="none" w:sz="0" w:space="0" w:color="auto"/>
        <w:bottom w:val="none" w:sz="0" w:space="0" w:color="auto"/>
        <w:right w:val="none" w:sz="0" w:space="0" w:color="auto"/>
      </w:divBdr>
    </w:div>
    <w:div w:id="1755738085">
      <w:marLeft w:val="0"/>
      <w:marRight w:val="0"/>
      <w:marTop w:val="10"/>
      <w:marBottom w:val="10"/>
      <w:divBdr>
        <w:top w:val="none" w:sz="0" w:space="0" w:color="auto"/>
        <w:left w:val="none" w:sz="0" w:space="0" w:color="auto"/>
        <w:bottom w:val="none" w:sz="0" w:space="0" w:color="auto"/>
        <w:right w:val="none" w:sz="0" w:space="0" w:color="auto"/>
      </w:divBdr>
    </w:div>
    <w:div w:id="1808693615">
      <w:marLeft w:val="0"/>
      <w:marRight w:val="0"/>
      <w:marTop w:val="10"/>
      <w:marBottom w:val="10"/>
      <w:divBdr>
        <w:top w:val="none" w:sz="0" w:space="0" w:color="auto"/>
        <w:left w:val="none" w:sz="0" w:space="0" w:color="auto"/>
        <w:bottom w:val="none" w:sz="0" w:space="0" w:color="auto"/>
        <w:right w:val="none" w:sz="0" w:space="0" w:color="auto"/>
      </w:divBdr>
    </w:div>
    <w:div w:id="1837569386">
      <w:marLeft w:val="0"/>
      <w:marRight w:val="0"/>
      <w:marTop w:val="10"/>
      <w:marBottom w:val="10"/>
      <w:divBdr>
        <w:top w:val="none" w:sz="0" w:space="0" w:color="auto"/>
        <w:left w:val="none" w:sz="0" w:space="0" w:color="auto"/>
        <w:bottom w:val="none" w:sz="0" w:space="0" w:color="auto"/>
        <w:right w:val="none" w:sz="0" w:space="0" w:color="auto"/>
      </w:divBdr>
    </w:div>
    <w:div w:id="1963536756">
      <w:marLeft w:val="0"/>
      <w:marRight w:val="0"/>
      <w:marTop w:val="10"/>
      <w:marBottom w:val="10"/>
      <w:divBdr>
        <w:top w:val="none" w:sz="0" w:space="0" w:color="auto"/>
        <w:left w:val="none" w:sz="0" w:space="0" w:color="auto"/>
        <w:bottom w:val="none" w:sz="0" w:space="0" w:color="auto"/>
        <w:right w:val="none" w:sz="0" w:space="0" w:color="auto"/>
      </w:divBdr>
    </w:div>
    <w:div w:id="20314465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2025-04-30T06:50:00Z</dcterms:created>
  <dcterms:modified xsi:type="dcterms:W3CDTF">2025-04-30T06:50:00Z</dcterms:modified>
</cp:coreProperties>
</file>