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C61A" w14:textId="77777777" w:rsidR="001C4472" w:rsidRDefault="001C4472">
      <w:pPr>
        <w:spacing w:line="500" w:lineRule="atLeast"/>
        <w:jc w:val="center"/>
        <w:divId w:val="380979226"/>
        <w:rPr>
          <w:rFonts w:ascii="黑体" w:eastAsia="黑体" w:hAnsi="黑体"/>
          <w:sz w:val="36"/>
          <w:szCs w:val="36"/>
        </w:rPr>
      </w:pPr>
      <w:r>
        <w:rPr>
          <w:rFonts w:ascii="黑体" w:eastAsia="黑体" w:hAnsi="黑体" w:hint="eastAsia"/>
          <w:sz w:val="36"/>
          <w:szCs w:val="36"/>
        </w:rPr>
        <w:t>广东省东源县人民法院</w:t>
      </w:r>
    </w:p>
    <w:p w14:paraId="3171B42E" w14:textId="77777777" w:rsidR="001C4472" w:rsidRDefault="001C4472">
      <w:pPr>
        <w:spacing w:line="500" w:lineRule="atLeast"/>
        <w:jc w:val="center"/>
        <w:divId w:val="10166619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1A0F4A" w14:textId="77777777" w:rsidR="001C4472" w:rsidRDefault="001C4472">
      <w:pPr>
        <w:spacing w:line="500" w:lineRule="atLeast"/>
        <w:jc w:val="right"/>
        <w:divId w:val="34140011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15</w:t>
      </w:r>
      <w:r>
        <w:rPr>
          <w:rFonts w:hint="eastAsia"/>
          <w:sz w:val="30"/>
          <w:szCs w:val="30"/>
        </w:rPr>
        <w:t>号</w:t>
      </w:r>
    </w:p>
    <w:p w14:paraId="6CC98E21" w14:textId="77777777" w:rsidR="001C4472" w:rsidRDefault="001C4472">
      <w:pPr>
        <w:spacing w:line="500" w:lineRule="atLeast"/>
        <w:ind w:firstLine="600"/>
        <w:divId w:val="2054425661"/>
        <w:rPr>
          <w:rFonts w:hint="eastAsia"/>
          <w:sz w:val="30"/>
          <w:szCs w:val="30"/>
        </w:rPr>
      </w:pPr>
      <w:r>
        <w:rPr>
          <w:rFonts w:hint="eastAsia"/>
          <w:sz w:val="30"/>
          <w:szCs w:val="30"/>
        </w:rPr>
        <w:t>公诉机关广东省东源县人民检察院。</w:t>
      </w:r>
    </w:p>
    <w:p w14:paraId="0B5E78C2" w14:textId="77777777" w:rsidR="001C4472" w:rsidRDefault="001C4472">
      <w:pPr>
        <w:spacing w:line="500" w:lineRule="atLeast"/>
        <w:ind w:firstLine="600"/>
        <w:divId w:val="501238045"/>
        <w:rPr>
          <w:rFonts w:hint="eastAsia"/>
          <w:sz w:val="30"/>
          <w:szCs w:val="30"/>
        </w:rPr>
      </w:pPr>
      <w:r>
        <w:rPr>
          <w:rFonts w:hint="eastAsia"/>
          <w:sz w:val="30"/>
          <w:szCs w:val="30"/>
        </w:rPr>
        <w:t>被告人朱某</w:t>
      </w:r>
      <w:r>
        <w:rPr>
          <w:rFonts w:hint="eastAsia"/>
          <w:sz w:val="30"/>
          <w:szCs w:val="30"/>
        </w:rPr>
        <w:t>1</w:t>
      </w:r>
      <w:r>
        <w:rPr>
          <w:rFonts w:hint="eastAsia"/>
          <w:sz w:val="30"/>
          <w:szCs w:val="30"/>
        </w:rPr>
        <w:t>，男，汉族，初中文化，因涉嫌贪污罪，于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日被执行逮捕。现羁押于东源县看守所。</w:t>
      </w:r>
    </w:p>
    <w:p w14:paraId="424B6C30" w14:textId="77777777" w:rsidR="001C4472" w:rsidRDefault="001C4472">
      <w:pPr>
        <w:spacing w:line="500" w:lineRule="atLeast"/>
        <w:ind w:firstLine="600"/>
        <w:divId w:val="1764565373"/>
        <w:rPr>
          <w:rFonts w:hint="eastAsia"/>
          <w:sz w:val="30"/>
          <w:szCs w:val="30"/>
        </w:rPr>
      </w:pPr>
      <w:r>
        <w:rPr>
          <w:rFonts w:hint="eastAsia"/>
          <w:sz w:val="30"/>
          <w:szCs w:val="30"/>
        </w:rPr>
        <w:t>辩护人黄滔，广东竞方律师事务所律师。</w:t>
      </w:r>
    </w:p>
    <w:p w14:paraId="628252BD" w14:textId="77777777" w:rsidR="001C4472" w:rsidRDefault="001C4472">
      <w:pPr>
        <w:spacing w:line="500" w:lineRule="atLeast"/>
        <w:ind w:firstLine="600"/>
        <w:divId w:val="1294478267"/>
        <w:rPr>
          <w:rFonts w:hint="eastAsia"/>
          <w:sz w:val="30"/>
          <w:szCs w:val="30"/>
        </w:rPr>
      </w:pPr>
      <w:r>
        <w:rPr>
          <w:rFonts w:hint="eastAsia"/>
          <w:sz w:val="30"/>
          <w:szCs w:val="30"/>
        </w:rPr>
        <w:t>辩护人徐美欣，广东竞方律师事务所实习律师。</w:t>
      </w:r>
    </w:p>
    <w:p w14:paraId="3CAD0CAE" w14:textId="77777777" w:rsidR="001C4472" w:rsidRDefault="001C4472">
      <w:pPr>
        <w:spacing w:line="500" w:lineRule="atLeast"/>
        <w:ind w:firstLine="600"/>
        <w:divId w:val="904728430"/>
        <w:rPr>
          <w:rFonts w:hint="eastAsia"/>
          <w:sz w:val="30"/>
          <w:szCs w:val="30"/>
        </w:rPr>
      </w:pPr>
      <w:r>
        <w:rPr>
          <w:rFonts w:hint="eastAsia"/>
          <w:sz w:val="30"/>
          <w:szCs w:val="30"/>
        </w:rPr>
        <w:t>广东省东源县人民检察院以东检公诉刑诉（</w:t>
      </w:r>
      <w:r>
        <w:rPr>
          <w:rFonts w:hint="eastAsia"/>
          <w:sz w:val="30"/>
          <w:szCs w:val="30"/>
        </w:rPr>
        <w:t>2017</w:t>
      </w:r>
      <w:r>
        <w:rPr>
          <w:rFonts w:hint="eastAsia"/>
          <w:sz w:val="30"/>
          <w:szCs w:val="30"/>
        </w:rPr>
        <w:t>）</w:t>
      </w:r>
      <w:r>
        <w:rPr>
          <w:rFonts w:hint="eastAsia"/>
          <w:sz w:val="30"/>
          <w:szCs w:val="30"/>
        </w:rPr>
        <w:t>16</w:t>
      </w:r>
      <w:r>
        <w:rPr>
          <w:rFonts w:hint="eastAsia"/>
          <w:sz w:val="30"/>
          <w:szCs w:val="30"/>
        </w:rPr>
        <w:t>号起诉书指控被告人朱某</w:t>
      </w:r>
      <w:r>
        <w:rPr>
          <w:rFonts w:hint="eastAsia"/>
          <w:sz w:val="30"/>
          <w:szCs w:val="30"/>
        </w:rPr>
        <w:t>1</w:t>
      </w:r>
      <w:r>
        <w:rPr>
          <w:rFonts w:hint="eastAsia"/>
          <w:sz w:val="30"/>
          <w:szCs w:val="30"/>
        </w:rPr>
        <w:t>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日向本院提起公诉。本院依法适用普通程序，组成合议庭，公开开庭审理了本案。东源县人民检察院检察员朱海波出庭支持公诉，被告人朱某</w:t>
      </w:r>
      <w:r>
        <w:rPr>
          <w:rFonts w:hint="eastAsia"/>
          <w:sz w:val="30"/>
          <w:szCs w:val="30"/>
        </w:rPr>
        <w:t>1</w:t>
      </w:r>
      <w:r>
        <w:rPr>
          <w:rFonts w:hint="eastAsia"/>
          <w:sz w:val="30"/>
          <w:szCs w:val="30"/>
        </w:rPr>
        <w:t>及其辩护人黄滔、徐美欣到庭参加了诉讼。现已审理终结。</w:t>
      </w:r>
    </w:p>
    <w:p w14:paraId="55CC37E4" w14:textId="77777777" w:rsidR="001C4472" w:rsidRDefault="001C4472">
      <w:pPr>
        <w:spacing w:line="500" w:lineRule="atLeast"/>
        <w:ind w:firstLine="600"/>
        <w:divId w:val="1783573508"/>
        <w:rPr>
          <w:rFonts w:hint="eastAsia"/>
          <w:sz w:val="30"/>
          <w:szCs w:val="30"/>
        </w:rPr>
      </w:pPr>
      <w:r>
        <w:rPr>
          <w:rFonts w:hint="eastAsia"/>
          <w:sz w:val="30"/>
          <w:szCs w:val="30"/>
        </w:rPr>
        <w:t>经审理查明：一、</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月间，个体老板张某某通过挂靠河源市友兴</w:t>
      </w:r>
      <w:r>
        <w:rPr>
          <w:rFonts w:hint="eastAsia"/>
          <w:sz w:val="30"/>
          <w:szCs w:val="30"/>
        </w:rPr>
        <w:t>XXXX</w:t>
      </w:r>
      <w:r>
        <w:rPr>
          <w:rFonts w:hint="eastAsia"/>
          <w:sz w:val="30"/>
          <w:szCs w:val="30"/>
        </w:rPr>
        <w:t>有限公司（下称“友兴公司”）的方式承建了灯塔镇高车村文化广场建设装饰工程。在建设过程中，高车</w:t>
      </w:r>
    </w:p>
    <w:p w14:paraId="16890703" w14:textId="77777777" w:rsidR="001C4472" w:rsidRDefault="001C4472">
      <w:pPr>
        <w:spacing w:line="500" w:lineRule="atLeast"/>
        <w:ind w:firstLine="600"/>
        <w:divId w:val="980690031"/>
        <w:rPr>
          <w:rFonts w:hint="eastAsia"/>
          <w:sz w:val="30"/>
          <w:szCs w:val="30"/>
        </w:rPr>
      </w:pPr>
      <w:r>
        <w:rPr>
          <w:rFonts w:hint="eastAsia"/>
          <w:sz w:val="30"/>
          <w:szCs w:val="30"/>
        </w:rPr>
        <w:t>村委会增加了第二期路灯等附加工程项目，增加的工程项目实际工程款为</w:t>
      </w:r>
      <w:r>
        <w:rPr>
          <w:rFonts w:hint="eastAsia"/>
          <w:sz w:val="30"/>
          <w:szCs w:val="30"/>
        </w:rPr>
        <w:t>77961</w:t>
      </w:r>
      <w:r>
        <w:rPr>
          <w:rFonts w:hint="eastAsia"/>
          <w:sz w:val="30"/>
          <w:szCs w:val="30"/>
        </w:rPr>
        <w:t>元。时为高车村村主任的被告人朱某</w:t>
      </w:r>
      <w:r>
        <w:rPr>
          <w:rFonts w:hint="eastAsia"/>
          <w:sz w:val="30"/>
          <w:szCs w:val="30"/>
        </w:rPr>
        <w:t>1</w:t>
      </w:r>
      <w:r>
        <w:rPr>
          <w:rFonts w:hint="eastAsia"/>
          <w:sz w:val="30"/>
          <w:szCs w:val="30"/>
        </w:rPr>
        <w:t>为套取上级移民专项资金，找到张某某，提出通过虚增工程量等方式，夸大工程款</w:t>
      </w:r>
      <w:r>
        <w:rPr>
          <w:rFonts w:hint="eastAsia"/>
          <w:sz w:val="30"/>
          <w:szCs w:val="30"/>
        </w:rPr>
        <w:t>100000</w:t>
      </w:r>
      <w:r>
        <w:rPr>
          <w:rFonts w:hint="eastAsia"/>
          <w:sz w:val="30"/>
          <w:szCs w:val="30"/>
        </w:rPr>
        <w:t>元。张某某因有求于被告人朱某</w:t>
      </w:r>
      <w:r>
        <w:rPr>
          <w:rFonts w:hint="eastAsia"/>
          <w:sz w:val="30"/>
          <w:szCs w:val="30"/>
        </w:rPr>
        <w:t>1</w:t>
      </w:r>
      <w:r>
        <w:rPr>
          <w:rFonts w:hint="eastAsia"/>
          <w:sz w:val="30"/>
          <w:szCs w:val="30"/>
        </w:rPr>
        <w:t>，不得已同意签订了总工程款为</w:t>
      </w:r>
      <w:r>
        <w:rPr>
          <w:rFonts w:hint="eastAsia"/>
          <w:sz w:val="30"/>
          <w:szCs w:val="30"/>
        </w:rPr>
        <w:t>177961</w:t>
      </w:r>
      <w:r>
        <w:rPr>
          <w:rFonts w:hint="eastAsia"/>
          <w:sz w:val="30"/>
          <w:szCs w:val="30"/>
        </w:rPr>
        <w:t>元的附加工程合同。</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日，被告人朱某</w:t>
      </w:r>
      <w:r>
        <w:rPr>
          <w:rFonts w:hint="eastAsia"/>
          <w:sz w:val="30"/>
          <w:szCs w:val="30"/>
        </w:rPr>
        <w:t>1</w:t>
      </w:r>
      <w:r>
        <w:rPr>
          <w:rFonts w:hint="eastAsia"/>
          <w:sz w:val="30"/>
          <w:szCs w:val="30"/>
        </w:rPr>
        <w:t>以夸大的文化广场附加工程合同材料在东源县财政局虚假报账，东源县财政局根据有关材料将</w:t>
      </w:r>
      <w:r>
        <w:rPr>
          <w:rFonts w:hint="eastAsia"/>
          <w:sz w:val="30"/>
          <w:szCs w:val="30"/>
        </w:rPr>
        <w:t>100000</w:t>
      </w:r>
      <w:r>
        <w:rPr>
          <w:rFonts w:hint="eastAsia"/>
          <w:sz w:val="30"/>
          <w:szCs w:val="30"/>
        </w:rPr>
        <w:t>元河源市水库移民财政资金转账至友兴公司。友兴</w:t>
      </w:r>
      <w:r>
        <w:rPr>
          <w:rFonts w:hint="eastAsia"/>
          <w:sz w:val="30"/>
          <w:szCs w:val="30"/>
        </w:rPr>
        <w:lastRenderedPageBreak/>
        <w:t>公司收到专项资金后将款项转账给张某某。张某某收到款后分别于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日通过其银行账户于向被告人朱某</w:t>
      </w:r>
      <w:r>
        <w:rPr>
          <w:rFonts w:hint="eastAsia"/>
          <w:sz w:val="30"/>
          <w:szCs w:val="30"/>
        </w:rPr>
        <w:t>1</w:t>
      </w:r>
      <w:r>
        <w:rPr>
          <w:rFonts w:hint="eastAsia"/>
          <w:sz w:val="30"/>
          <w:szCs w:val="30"/>
        </w:rPr>
        <w:t>账户转入</w:t>
      </w:r>
      <w:r>
        <w:rPr>
          <w:rFonts w:hint="eastAsia"/>
          <w:sz w:val="30"/>
          <w:szCs w:val="30"/>
        </w:rPr>
        <w:t>50000</w:t>
      </w:r>
      <w:r>
        <w:rPr>
          <w:rFonts w:hint="eastAsia"/>
          <w:sz w:val="30"/>
          <w:szCs w:val="30"/>
        </w:rPr>
        <w:t>元、</w:t>
      </w:r>
      <w:r>
        <w:rPr>
          <w:rFonts w:hint="eastAsia"/>
          <w:sz w:val="30"/>
          <w:szCs w:val="30"/>
        </w:rPr>
        <w:t>45000</w:t>
      </w:r>
      <w:r>
        <w:rPr>
          <w:rFonts w:hint="eastAsia"/>
          <w:sz w:val="30"/>
          <w:szCs w:val="30"/>
        </w:rPr>
        <w:t>元。合计</w:t>
      </w:r>
      <w:r>
        <w:rPr>
          <w:rFonts w:hint="eastAsia"/>
          <w:sz w:val="30"/>
          <w:szCs w:val="30"/>
        </w:rPr>
        <w:t>95000</w:t>
      </w:r>
      <w:r>
        <w:rPr>
          <w:rFonts w:hint="eastAsia"/>
          <w:sz w:val="30"/>
          <w:szCs w:val="30"/>
        </w:rPr>
        <w:t>元被被告人朱某</w:t>
      </w:r>
      <w:r>
        <w:rPr>
          <w:rFonts w:hint="eastAsia"/>
          <w:sz w:val="30"/>
          <w:szCs w:val="30"/>
        </w:rPr>
        <w:t>1</w:t>
      </w:r>
      <w:r>
        <w:rPr>
          <w:rFonts w:hint="eastAsia"/>
          <w:sz w:val="30"/>
          <w:szCs w:val="30"/>
        </w:rPr>
        <w:t>个人侵吞。</w:t>
      </w:r>
    </w:p>
    <w:p w14:paraId="21DEC81F" w14:textId="77777777" w:rsidR="001C4472" w:rsidRDefault="001C4472">
      <w:pPr>
        <w:spacing w:line="500" w:lineRule="atLeast"/>
        <w:ind w:firstLine="600"/>
        <w:divId w:val="912860340"/>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月份，灯塔镇政府因开展河流整治行动需要临时征用高车村部分村民的田地，下拨了两笔共</w:t>
      </w:r>
      <w:r>
        <w:rPr>
          <w:rFonts w:hint="eastAsia"/>
          <w:sz w:val="30"/>
          <w:szCs w:val="30"/>
        </w:rPr>
        <w:t>90000</w:t>
      </w:r>
      <w:r>
        <w:rPr>
          <w:rFonts w:hint="eastAsia"/>
          <w:sz w:val="30"/>
          <w:szCs w:val="30"/>
        </w:rPr>
        <w:t>元的高车村蓝塘河道整治协调资金给高车村委会，该款由村干部朱某</w:t>
      </w:r>
      <w:r>
        <w:rPr>
          <w:rFonts w:hint="eastAsia"/>
          <w:sz w:val="30"/>
          <w:szCs w:val="30"/>
        </w:rPr>
        <w:t>4</w:t>
      </w:r>
      <w:r>
        <w:rPr>
          <w:rFonts w:hint="eastAsia"/>
          <w:sz w:val="30"/>
          <w:szCs w:val="30"/>
        </w:rPr>
        <w:t>取出后交给了被告人朱某</w:t>
      </w:r>
      <w:r>
        <w:rPr>
          <w:rFonts w:hint="eastAsia"/>
          <w:sz w:val="30"/>
          <w:szCs w:val="30"/>
        </w:rPr>
        <w:t>1</w:t>
      </w:r>
      <w:r>
        <w:rPr>
          <w:rFonts w:hint="eastAsia"/>
          <w:sz w:val="30"/>
          <w:szCs w:val="30"/>
        </w:rPr>
        <w:t>。在征地过程中，被告人朱某</w:t>
      </w:r>
      <w:r>
        <w:rPr>
          <w:rFonts w:hint="eastAsia"/>
          <w:sz w:val="30"/>
          <w:szCs w:val="30"/>
        </w:rPr>
        <w:t>1</w:t>
      </w:r>
      <w:r>
        <w:rPr>
          <w:rFonts w:hint="eastAsia"/>
          <w:sz w:val="30"/>
          <w:szCs w:val="30"/>
        </w:rPr>
        <w:t>虚列了朱利军等</w:t>
      </w:r>
      <w:r>
        <w:rPr>
          <w:rFonts w:hint="eastAsia"/>
          <w:sz w:val="30"/>
          <w:szCs w:val="30"/>
        </w:rPr>
        <w:t>16</w:t>
      </w:r>
      <w:r>
        <w:rPr>
          <w:rFonts w:hint="eastAsia"/>
          <w:sz w:val="30"/>
          <w:szCs w:val="30"/>
        </w:rPr>
        <w:t>户没有征用田地的村民领款名单，并冒充农户签名，从中虚报套取补偿款</w:t>
      </w:r>
      <w:r>
        <w:rPr>
          <w:rFonts w:hint="eastAsia"/>
          <w:sz w:val="30"/>
          <w:szCs w:val="30"/>
        </w:rPr>
        <w:t>57000</w:t>
      </w:r>
      <w:r>
        <w:rPr>
          <w:rFonts w:hint="eastAsia"/>
          <w:sz w:val="30"/>
          <w:szCs w:val="30"/>
        </w:rPr>
        <w:t>元。庭审后，被告人朱某</w:t>
      </w:r>
      <w:r>
        <w:rPr>
          <w:rFonts w:hint="eastAsia"/>
          <w:sz w:val="30"/>
          <w:szCs w:val="30"/>
        </w:rPr>
        <w:t>1</w:t>
      </w:r>
      <w:r>
        <w:rPr>
          <w:rFonts w:hint="eastAsia"/>
          <w:sz w:val="30"/>
          <w:szCs w:val="30"/>
        </w:rPr>
        <w:t>的家属代其已经全部退清赃款</w:t>
      </w:r>
      <w:r>
        <w:rPr>
          <w:rFonts w:hint="eastAsia"/>
          <w:sz w:val="30"/>
          <w:szCs w:val="30"/>
        </w:rPr>
        <w:t>152000</w:t>
      </w:r>
      <w:r>
        <w:rPr>
          <w:rFonts w:hint="eastAsia"/>
          <w:sz w:val="30"/>
          <w:szCs w:val="30"/>
        </w:rPr>
        <w:t>元。</w:t>
      </w:r>
    </w:p>
    <w:p w14:paraId="7AB0126B" w14:textId="77777777" w:rsidR="001C4472" w:rsidRDefault="001C4472">
      <w:pPr>
        <w:spacing w:line="500" w:lineRule="atLeast"/>
        <w:ind w:firstLine="600"/>
        <w:divId w:val="370307662"/>
        <w:rPr>
          <w:rFonts w:hint="eastAsia"/>
          <w:sz w:val="30"/>
          <w:szCs w:val="30"/>
        </w:rPr>
      </w:pPr>
      <w:r>
        <w:rPr>
          <w:rFonts w:hint="eastAsia"/>
          <w:sz w:val="30"/>
          <w:szCs w:val="30"/>
        </w:rPr>
        <w:t>上述事实，被告人朱某</w:t>
      </w:r>
      <w:r>
        <w:rPr>
          <w:rFonts w:hint="eastAsia"/>
          <w:sz w:val="30"/>
          <w:szCs w:val="30"/>
        </w:rPr>
        <w:t>1</w:t>
      </w:r>
      <w:r>
        <w:rPr>
          <w:rFonts w:hint="eastAsia"/>
          <w:sz w:val="30"/>
          <w:szCs w:val="30"/>
        </w:rPr>
        <w:t>在开庭审理过程中亦无异议，且有装修工程施工合同、高车村记账凭证、专项应付款分类账、出纳账查询、预算拨款凭证、河源市友兴</w:t>
      </w:r>
      <w:r>
        <w:rPr>
          <w:rFonts w:hint="eastAsia"/>
          <w:sz w:val="30"/>
          <w:szCs w:val="30"/>
        </w:rPr>
        <w:t>XXXX</w:t>
      </w:r>
      <w:r>
        <w:rPr>
          <w:rFonts w:hint="eastAsia"/>
          <w:sz w:val="30"/>
          <w:szCs w:val="30"/>
        </w:rPr>
        <w:t>有限公司银行账户流水、张某某广发银行账户流水、朱某</w:t>
      </w:r>
      <w:r>
        <w:rPr>
          <w:rFonts w:hint="eastAsia"/>
          <w:sz w:val="30"/>
          <w:szCs w:val="30"/>
        </w:rPr>
        <w:t>1</w:t>
      </w:r>
      <w:r>
        <w:rPr>
          <w:rFonts w:hint="eastAsia"/>
          <w:sz w:val="30"/>
          <w:szCs w:val="30"/>
        </w:rPr>
        <w:t>农业银行账户流水、灯塔镇拨出经费分类账、中国农业银行结算业务申请书、征地表格、灯塔镇人民政府出具的情况说明等书证，证人张某某、朱某</w:t>
      </w:r>
      <w:r>
        <w:rPr>
          <w:rFonts w:hint="eastAsia"/>
          <w:sz w:val="30"/>
          <w:szCs w:val="30"/>
        </w:rPr>
        <w:t>2</w:t>
      </w:r>
      <w:r>
        <w:rPr>
          <w:rFonts w:hint="eastAsia"/>
          <w:sz w:val="30"/>
          <w:szCs w:val="30"/>
        </w:rPr>
        <w:t>、朱某</w:t>
      </w:r>
      <w:r>
        <w:rPr>
          <w:rFonts w:hint="eastAsia"/>
          <w:sz w:val="30"/>
          <w:szCs w:val="30"/>
        </w:rPr>
        <w:t>3</w:t>
      </w:r>
      <w:r>
        <w:rPr>
          <w:rFonts w:hint="eastAsia"/>
          <w:sz w:val="30"/>
          <w:szCs w:val="30"/>
        </w:rPr>
        <w:t>、朱某</w:t>
      </w:r>
      <w:r>
        <w:rPr>
          <w:rFonts w:hint="eastAsia"/>
          <w:sz w:val="30"/>
          <w:szCs w:val="30"/>
        </w:rPr>
        <w:t>4</w:t>
      </w:r>
      <w:r>
        <w:rPr>
          <w:rFonts w:hint="eastAsia"/>
          <w:sz w:val="30"/>
          <w:szCs w:val="30"/>
        </w:rPr>
        <w:t>、王某某、朱某</w:t>
      </w:r>
      <w:r>
        <w:rPr>
          <w:rFonts w:hint="eastAsia"/>
          <w:sz w:val="30"/>
          <w:szCs w:val="30"/>
        </w:rPr>
        <w:t>5</w:t>
      </w:r>
      <w:r>
        <w:rPr>
          <w:rFonts w:hint="eastAsia"/>
          <w:sz w:val="30"/>
          <w:szCs w:val="30"/>
        </w:rPr>
        <w:t>、朱某</w:t>
      </w:r>
      <w:r>
        <w:rPr>
          <w:rFonts w:hint="eastAsia"/>
          <w:sz w:val="30"/>
          <w:szCs w:val="30"/>
        </w:rPr>
        <w:t>6</w:t>
      </w:r>
      <w:r>
        <w:rPr>
          <w:rFonts w:hint="eastAsia"/>
          <w:sz w:val="30"/>
          <w:szCs w:val="30"/>
        </w:rPr>
        <w:t>、朱某</w:t>
      </w:r>
      <w:r>
        <w:rPr>
          <w:rFonts w:hint="eastAsia"/>
          <w:sz w:val="30"/>
          <w:szCs w:val="30"/>
        </w:rPr>
        <w:t>7</w:t>
      </w:r>
      <w:r>
        <w:rPr>
          <w:rFonts w:hint="eastAsia"/>
          <w:sz w:val="30"/>
          <w:szCs w:val="30"/>
        </w:rPr>
        <w:t>、王某</w:t>
      </w:r>
      <w:r>
        <w:rPr>
          <w:rFonts w:hint="eastAsia"/>
          <w:sz w:val="30"/>
          <w:szCs w:val="30"/>
        </w:rPr>
        <w:t>1</w:t>
      </w:r>
      <w:r>
        <w:rPr>
          <w:rFonts w:hint="eastAsia"/>
          <w:sz w:val="30"/>
          <w:szCs w:val="30"/>
        </w:rPr>
        <w:t>、朱某</w:t>
      </w:r>
      <w:r>
        <w:rPr>
          <w:rFonts w:hint="eastAsia"/>
          <w:sz w:val="30"/>
          <w:szCs w:val="30"/>
        </w:rPr>
        <w:t>8</w:t>
      </w:r>
      <w:r>
        <w:rPr>
          <w:rFonts w:hint="eastAsia"/>
          <w:sz w:val="30"/>
          <w:szCs w:val="30"/>
        </w:rPr>
        <w:t>、朱某</w:t>
      </w:r>
      <w:r>
        <w:rPr>
          <w:rFonts w:hint="eastAsia"/>
          <w:sz w:val="30"/>
          <w:szCs w:val="30"/>
        </w:rPr>
        <w:t>9</w:t>
      </w:r>
      <w:r>
        <w:rPr>
          <w:rFonts w:hint="eastAsia"/>
          <w:sz w:val="30"/>
          <w:szCs w:val="30"/>
        </w:rPr>
        <w:t>、朱某</w:t>
      </w:r>
      <w:r>
        <w:rPr>
          <w:rFonts w:hint="eastAsia"/>
          <w:sz w:val="30"/>
          <w:szCs w:val="30"/>
        </w:rPr>
        <w:t>10</w:t>
      </w:r>
      <w:r>
        <w:rPr>
          <w:rFonts w:hint="eastAsia"/>
          <w:sz w:val="30"/>
          <w:szCs w:val="30"/>
        </w:rPr>
        <w:t>、朱某</w:t>
      </w:r>
      <w:r>
        <w:rPr>
          <w:rFonts w:hint="eastAsia"/>
          <w:sz w:val="30"/>
          <w:szCs w:val="30"/>
        </w:rPr>
        <w:t>11</w:t>
      </w:r>
      <w:r>
        <w:rPr>
          <w:rFonts w:hint="eastAsia"/>
          <w:sz w:val="30"/>
          <w:szCs w:val="30"/>
        </w:rPr>
        <w:t>、朱某</w:t>
      </w:r>
      <w:r>
        <w:rPr>
          <w:rFonts w:hint="eastAsia"/>
          <w:sz w:val="30"/>
          <w:szCs w:val="30"/>
        </w:rPr>
        <w:t>12</w:t>
      </w:r>
      <w:r>
        <w:rPr>
          <w:rFonts w:hint="eastAsia"/>
          <w:sz w:val="30"/>
          <w:szCs w:val="30"/>
        </w:rPr>
        <w:t>、王某</w:t>
      </w:r>
      <w:r>
        <w:rPr>
          <w:rFonts w:hint="eastAsia"/>
          <w:sz w:val="30"/>
          <w:szCs w:val="30"/>
        </w:rPr>
        <w:t>2</w:t>
      </w:r>
      <w:r>
        <w:rPr>
          <w:rFonts w:hint="eastAsia"/>
          <w:sz w:val="30"/>
          <w:szCs w:val="30"/>
        </w:rPr>
        <w:t>、朱某</w:t>
      </w:r>
      <w:r>
        <w:rPr>
          <w:rFonts w:hint="eastAsia"/>
          <w:sz w:val="30"/>
          <w:szCs w:val="30"/>
        </w:rPr>
        <w:t>13</w:t>
      </w:r>
      <w:r>
        <w:rPr>
          <w:rFonts w:hint="eastAsia"/>
          <w:sz w:val="30"/>
          <w:szCs w:val="30"/>
        </w:rPr>
        <w:t>证言，被告人朱某</w:t>
      </w:r>
      <w:r>
        <w:rPr>
          <w:rFonts w:hint="eastAsia"/>
          <w:sz w:val="30"/>
          <w:szCs w:val="30"/>
        </w:rPr>
        <w:t>1</w:t>
      </w:r>
      <w:r>
        <w:rPr>
          <w:rFonts w:hint="eastAsia"/>
          <w:sz w:val="30"/>
          <w:szCs w:val="30"/>
        </w:rPr>
        <w:t>的供述与辩解及其身份证明等证据证实，足以认定。</w:t>
      </w:r>
    </w:p>
    <w:p w14:paraId="4FBF85CF" w14:textId="77777777" w:rsidR="001C4472" w:rsidRDefault="001C4472">
      <w:pPr>
        <w:spacing w:line="500" w:lineRule="atLeast"/>
        <w:ind w:firstLine="600"/>
        <w:divId w:val="1202596889"/>
        <w:rPr>
          <w:rFonts w:hint="eastAsia"/>
          <w:sz w:val="30"/>
          <w:szCs w:val="30"/>
        </w:rPr>
      </w:pPr>
      <w:r>
        <w:rPr>
          <w:rFonts w:hint="eastAsia"/>
          <w:sz w:val="30"/>
          <w:szCs w:val="30"/>
        </w:rPr>
        <w:t>本院认为，被告人朱某</w:t>
      </w:r>
      <w:r>
        <w:rPr>
          <w:rFonts w:hint="eastAsia"/>
          <w:sz w:val="30"/>
          <w:szCs w:val="30"/>
        </w:rPr>
        <w:t>1</w:t>
      </w:r>
      <w:r>
        <w:rPr>
          <w:rFonts w:hint="eastAsia"/>
          <w:sz w:val="30"/>
          <w:szCs w:val="30"/>
        </w:rPr>
        <w:t>身为村委会工作人员，在协助人民政府从事行政管理工作中，利用职务之便，侵吞上级下拨的财政拨款资金</w:t>
      </w:r>
      <w:r>
        <w:rPr>
          <w:rFonts w:hint="eastAsia"/>
          <w:sz w:val="30"/>
          <w:szCs w:val="30"/>
        </w:rPr>
        <w:t>152000</w:t>
      </w:r>
      <w:r>
        <w:rPr>
          <w:rFonts w:hint="eastAsia"/>
          <w:sz w:val="30"/>
          <w:szCs w:val="30"/>
        </w:rPr>
        <w:t>元，数额较大，其行为已构成贪污罪。公诉机关指控被告人的犯罪罪名成立，被告人依法应承担相应刑事责任。被告人朱某</w:t>
      </w:r>
      <w:r>
        <w:rPr>
          <w:rFonts w:hint="eastAsia"/>
          <w:sz w:val="30"/>
          <w:szCs w:val="30"/>
        </w:rPr>
        <w:t>1</w:t>
      </w:r>
      <w:r>
        <w:rPr>
          <w:rFonts w:hint="eastAsia"/>
          <w:sz w:val="30"/>
          <w:szCs w:val="30"/>
        </w:rPr>
        <w:t>的辩护人辩称被告人朱某</w:t>
      </w:r>
      <w:r>
        <w:rPr>
          <w:rFonts w:hint="eastAsia"/>
          <w:sz w:val="30"/>
          <w:szCs w:val="30"/>
        </w:rPr>
        <w:t>1</w:t>
      </w:r>
      <w:r>
        <w:rPr>
          <w:rFonts w:hint="eastAsia"/>
          <w:sz w:val="30"/>
          <w:szCs w:val="30"/>
        </w:rPr>
        <w:t>归案后如实供述自己的犯罪行为，属坦白，依法可以从轻处罚，本院予以支持。被告人朱某</w:t>
      </w:r>
      <w:r>
        <w:rPr>
          <w:rFonts w:hint="eastAsia"/>
          <w:sz w:val="30"/>
          <w:szCs w:val="30"/>
        </w:rPr>
        <w:t>1</w:t>
      </w:r>
      <w:r>
        <w:rPr>
          <w:rFonts w:hint="eastAsia"/>
          <w:sz w:val="30"/>
          <w:szCs w:val="30"/>
        </w:rPr>
        <w:t>的辩护人又辩称，一、朱某</w:t>
      </w:r>
      <w:r>
        <w:rPr>
          <w:rFonts w:hint="eastAsia"/>
          <w:sz w:val="30"/>
          <w:szCs w:val="30"/>
        </w:rPr>
        <w:t>1</w:t>
      </w:r>
      <w:r>
        <w:rPr>
          <w:rFonts w:hint="eastAsia"/>
          <w:sz w:val="30"/>
          <w:szCs w:val="30"/>
        </w:rPr>
        <w:t>虚增文化广场工程价款的动机是为了抵充朱某</w:t>
      </w:r>
      <w:r>
        <w:rPr>
          <w:rFonts w:hint="eastAsia"/>
          <w:sz w:val="30"/>
          <w:szCs w:val="30"/>
        </w:rPr>
        <w:t>1</w:t>
      </w:r>
      <w:r>
        <w:rPr>
          <w:rFonts w:hint="eastAsia"/>
          <w:sz w:val="30"/>
          <w:szCs w:val="30"/>
        </w:rPr>
        <w:t>为高车村委会垫付中秋节送礼、春节送礼及村委会参加村民喜宴贺礼等方面的各项无法报销的开支，情有可原，罪有可恕；二、朱某</w:t>
      </w:r>
      <w:r>
        <w:rPr>
          <w:rFonts w:hint="eastAsia"/>
          <w:sz w:val="30"/>
          <w:szCs w:val="30"/>
        </w:rPr>
        <w:t>1</w:t>
      </w:r>
      <w:r>
        <w:rPr>
          <w:rFonts w:hint="eastAsia"/>
          <w:sz w:val="30"/>
          <w:szCs w:val="30"/>
        </w:rPr>
        <w:t>从河流整治经费中“虚报套取”的</w:t>
      </w:r>
      <w:r>
        <w:rPr>
          <w:rFonts w:hint="eastAsia"/>
          <w:sz w:val="30"/>
          <w:szCs w:val="30"/>
        </w:rPr>
        <w:t>57000</w:t>
      </w:r>
      <w:r>
        <w:rPr>
          <w:rFonts w:hint="eastAsia"/>
          <w:sz w:val="30"/>
          <w:szCs w:val="30"/>
        </w:rPr>
        <w:t>元，不是单纯的土地征用补偿费用，不属于国有财物，而是集体财产，应不以犯罪论处。本院认为，送礼等开支不属于法律规定的合法支出，被告人朱某</w:t>
      </w:r>
      <w:r>
        <w:rPr>
          <w:rFonts w:hint="eastAsia"/>
          <w:sz w:val="30"/>
          <w:szCs w:val="30"/>
        </w:rPr>
        <w:t>1</w:t>
      </w:r>
      <w:r>
        <w:rPr>
          <w:rFonts w:hint="eastAsia"/>
          <w:sz w:val="30"/>
          <w:szCs w:val="30"/>
        </w:rPr>
        <w:t>通过虚增工程量的方式，夸大工程款</w:t>
      </w:r>
      <w:r>
        <w:rPr>
          <w:rFonts w:hint="eastAsia"/>
          <w:sz w:val="30"/>
          <w:szCs w:val="30"/>
        </w:rPr>
        <w:t>100000</w:t>
      </w:r>
      <w:r>
        <w:rPr>
          <w:rFonts w:hint="eastAsia"/>
          <w:sz w:val="30"/>
          <w:szCs w:val="30"/>
        </w:rPr>
        <w:t>元，以夸大的文化广场附加工程合同材料在东源县财政局虚假报账，从中套取出</w:t>
      </w:r>
      <w:r>
        <w:rPr>
          <w:rFonts w:hint="eastAsia"/>
          <w:sz w:val="30"/>
          <w:szCs w:val="30"/>
        </w:rPr>
        <w:t>95000</w:t>
      </w:r>
      <w:r>
        <w:rPr>
          <w:rFonts w:hint="eastAsia"/>
          <w:sz w:val="30"/>
          <w:szCs w:val="30"/>
        </w:rPr>
        <w:t>元存入个人账户，属非法占有，应认定构成贪污罪。关于</w:t>
      </w:r>
      <w:r>
        <w:rPr>
          <w:rFonts w:hint="eastAsia"/>
          <w:sz w:val="30"/>
          <w:szCs w:val="30"/>
        </w:rPr>
        <w:t>57000</w:t>
      </w:r>
      <w:r>
        <w:rPr>
          <w:rFonts w:hint="eastAsia"/>
          <w:sz w:val="30"/>
          <w:szCs w:val="30"/>
        </w:rPr>
        <w:t>元的河道整治协调资金，是灯塔镇人民政府下拨的高车村蓝塘河道整治协调资金属于工作包干经费，主要用于土地补偿、工作协调的费用，属国有公共财产，不是村委会的集体</w:t>
      </w:r>
      <w:r>
        <w:rPr>
          <w:rFonts w:hint="eastAsia"/>
          <w:sz w:val="30"/>
          <w:szCs w:val="30"/>
        </w:rPr>
        <w:t>财产，被告人朱某</w:t>
      </w:r>
      <w:r>
        <w:rPr>
          <w:rFonts w:hint="eastAsia"/>
          <w:sz w:val="30"/>
          <w:szCs w:val="30"/>
        </w:rPr>
        <w:t>1</w:t>
      </w:r>
      <w:r>
        <w:rPr>
          <w:rFonts w:hint="eastAsia"/>
          <w:sz w:val="30"/>
          <w:szCs w:val="30"/>
        </w:rPr>
        <w:t>在管理这笔款的过程中虚构事实进行侵吞，符合贪污罪的构成要件，其行为已构成贪污罪。故对辩护人此辩解，本院不予支持。鉴于被告人朱某</w:t>
      </w:r>
      <w:r>
        <w:rPr>
          <w:rFonts w:hint="eastAsia"/>
          <w:sz w:val="30"/>
          <w:szCs w:val="30"/>
        </w:rPr>
        <w:t>1</w:t>
      </w:r>
      <w:r>
        <w:rPr>
          <w:rFonts w:hint="eastAsia"/>
          <w:sz w:val="30"/>
          <w:szCs w:val="30"/>
        </w:rPr>
        <w:t>认罪悔罪，已经退清赃款，其请求从轻判处的意见，本院予以支持。依照《中华人民共和国刑法》第三百八十二条第一款、第九十三条、第三百八十三条第一款第一项、第六十四条、第六十七条第三款、第七十二条、第七十三条及《全国人民代表大会常务委员会关于中华人民共和国刑法第九十三条第二款的解释》、《最高人民法院、最高人民检察院关于办理贪污贿赂刑事案件适用法律若干问题的解释》第一条第一款、第十九条之规定，判决如下：</w:t>
      </w:r>
    </w:p>
    <w:p w14:paraId="017D489E" w14:textId="77777777" w:rsidR="001C4472" w:rsidRDefault="001C4472">
      <w:pPr>
        <w:spacing w:line="500" w:lineRule="atLeast"/>
        <w:ind w:firstLine="600"/>
        <w:divId w:val="1116828126"/>
        <w:rPr>
          <w:rFonts w:hint="eastAsia"/>
          <w:sz w:val="30"/>
          <w:szCs w:val="30"/>
        </w:rPr>
      </w:pPr>
      <w:r>
        <w:rPr>
          <w:rFonts w:hint="eastAsia"/>
          <w:sz w:val="30"/>
          <w:szCs w:val="30"/>
        </w:rPr>
        <w:t>一、被告人朱某</w:t>
      </w:r>
      <w:r>
        <w:rPr>
          <w:rFonts w:hint="eastAsia"/>
          <w:sz w:val="30"/>
          <w:szCs w:val="30"/>
        </w:rPr>
        <w:t>1</w:t>
      </w:r>
      <w:r>
        <w:rPr>
          <w:rFonts w:hint="eastAsia"/>
          <w:sz w:val="30"/>
          <w:szCs w:val="30"/>
        </w:rPr>
        <w:t>犯贪污罪，判处有期徒刑一年六个月，缓刑二年，并处罚金</w:t>
      </w:r>
      <w:r>
        <w:rPr>
          <w:rFonts w:hint="eastAsia"/>
          <w:sz w:val="30"/>
          <w:szCs w:val="30"/>
        </w:rPr>
        <w:t>100000</w:t>
      </w:r>
      <w:r>
        <w:rPr>
          <w:rFonts w:hint="eastAsia"/>
          <w:sz w:val="30"/>
          <w:szCs w:val="30"/>
        </w:rPr>
        <w:t>元。</w:t>
      </w:r>
    </w:p>
    <w:p w14:paraId="3E5796E3" w14:textId="77777777" w:rsidR="001C4472" w:rsidRDefault="001C4472">
      <w:pPr>
        <w:spacing w:line="500" w:lineRule="atLeast"/>
        <w:ind w:firstLine="600"/>
        <w:divId w:val="134642149"/>
        <w:rPr>
          <w:rFonts w:hint="eastAsia"/>
          <w:sz w:val="30"/>
          <w:szCs w:val="30"/>
        </w:rPr>
      </w:pPr>
      <w:r>
        <w:rPr>
          <w:rFonts w:hint="eastAsia"/>
          <w:sz w:val="30"/>
          <w:szCs w:val="30"/>
        </w:rPr>
        <w:t>（缓刑考验期限从判决确定之日起计算。罚金</w:t>
      </w:r>
      <w:r>
        <w:rPr>
          <w:rFonts w:hint="eastAsia"/>
          <w:sz w:val="30"/>
          <w:szCs w:val="30"/>
        </w:rPr>
        <w:t>100000</w:t>
      </w:r>
      <w:r>
        <w:rPr>
          <w:rFonts w:hint="eastAsia"/>
          <w:sz w:val="30"/>
          <w:szCs w:val="30"/>
        </w:rPr>
        <w:t>元，限在本判决生效后十日内向本院交纳。）</w:t>
      </w:r>
    </w:p>
    <w:p w14:paraId="414452DD" w14:textId="77777777" w:rsidR="001C4472" w:rsidRDefault="001C4472">
      <w:pPr>
        <w:spacing w:line="500" w:lineRule="atLeast"/>
        <w:ind w:firstLine="600"/>
        <w:divId w:val="1889343514"/>
        <w:rPr>
          <w:rFonts w:hint="eastAsia"/>
          <w:sz w:val="30"/>
          <w:szCs w:val="30"/>
        </w:rPr>
      </w:pPr>
      <w:r>
        <w:rPr>
          <w:rFonts w:hint="eastAsia"/>
          <w:sz w:val="30"/>
          <w:szCs w:val="30"/>
        </w:rPr>
        <w:t>二、被告人朱某</w:t>
      </w:r>
      <w:r>
        <w:rPr>
          <w:rFonts w:hint="eastAsia"/>
          <w:sz w:val="30"/>
          <w:szCs w:val="30"/>
        </w:rPr>
        <w:t>1</w:t>
      </w:r>
      <w:r>
        <w:rPr>
          <w:rFonts w:hint="eastAsia"/>
          <w:sz w:val="30"/>
          <w:szCs w:val="30"/>
        </w:rPr>
        <w:t>所退赃款</w:t>
      </w:r>
      <w:r>
        <w:rPr>
          <w:rFonts w:hint="eastAsia"/>
          <w:sz w:val="30"/>
          <w:szCs w:val="30"/>
        </w:rPr>
        <w:t>152000</w:t>
      </w:r>
      <w:r>
        <w:rPr>
          <w:rFonts w:hint="eastAsia"/>
          <w:sz w:val="30"/>
          <w:szCs w:val="30"/>
        </w:rPr>
        <w:t>元，依法返还给东源县灯塔镇高车村民委员会。</w:t>
      </w:r>
    </w:p>
    <w:p w14:paraId="752BC9C4" w14:textId="77777777" w:rsidR="001C4472" w:rsidRDefault="001C4472">
      <w:pPr>
        <w:spacing w:line="500" w:lineRule="atLeast"/>
        <w:ind w:firstLine="600"/>
        <w:divId w:val="495341371"/>
        <w:rPr>
          <w:rFonts w:hint="eastAsia"/>
          <w:sz w:val="30"/>
          <w:szCs w:val="30"/>
        </w:rPr>
      </w:pPr>
      <w:r>
        <w:rPr>
          <w:rFonts w:hint="eastAsia"/>
          <w:sz w:val="30"/>
          <w:szCs w:val="30"/>
        </w:rPr>
        <w:t>如不服本判决，可在接到判决书的次日起十日内，通过本院或者直接向河源市中级人民法院提出上诉。书面上诉的，应当提交上诉状正本一份，副本三份。</w:t>
      </w:r>
    </w:p>
    <w:p w14:paraId="2BE84A1B" w14:textId="77777777" w:rsidR="001C4472" w:rsidRDefault="001C4472">
      <w:pPr>
        <w:spacing w:line="500" w:lineRule="atLeast"/>
        <w:jc w:val="right"/>
        <w:divId w:val="1013871907"/>
        <w:rPr>
          <w:rFonts w:hint="eastAsia"/>
          <w:sz w:val="30"/>
          <w:szCs w:val="30"/>
        </w:rPr>
      </w:pPr>
      <w:r>
        <w:rPr>
          <w:rFonts w:hint="eastAsia"/>
          <w:sz w:val="30"/>
          <w:szCs w:val="30"/>
        </w:rPr>
        <w:t>审　判　长　　刘金可</w:t>
      </w:r>
    </w:p>
    <w:p w14:paraId="096FC8DA" w14:textId="77777777" w:rsidR="001C4472" w:rsidRDefault="001C4472">
      <w:pPr>
        <w:spacing w:line="500" w:lineRule="atLeast"/>
        <w:jc w:val="right"/>
        <w:divId w:val="1555506356"/>
        <w:rPr>
          <w:rFonts w:hint="eastAsia"/>
          <w:sz w:val="30"/>
          <w:szCs w:val="30"/>
        </w:rPr>
      </w:pPr>
      <w:r>
        <w:rPr>
          <w:rFonts w:hint="eastAsia"/>
          <w:sz w:val="30"/>
          <w:szCs w:val="30"/>
        </w:rPr>
        <w:t>审　判　员　　曹秀芹</w:t>
      </w:r>
    </w:p>
    <w:p w14:paraId="2078FAE9" w14:textId="77777777" w:rsidR="001C4472" w:rsidRDefault="001C4472">
      <w:pPr>
        <w:spacing w:line="500" w:lineRule="atLeast"/>
        <w:jc w:val="right"/>
        <w:divId w:val="439878054"/>
        <w:rPr>
          <w:rFonts w:hint="eastAsia"/>
          <w:sz w:val="30"/>
          <w:szCs w:val="30"/>
        </w:rPr>
      </w:pPr>
      <w:r>
        <w:rPr>
          <w:rFonts w:hint="eastAsia"/>
          <w:sz w:val="30"/>
          <w:szCs w:val="30"/>
        </w:rPr>
        <w:t>代理审判员　　黄晶晶</w:t>
      </w:r>
    </w:p>
    <w:p w14:paraId="5C3E7A75" w14:textId="77777777" w:rsidR="001C4472" w:rsidRDefault="001C4472">
      <w:pPr>
        <w:spacing w:line="500" w:lineRule="atLeast"/>
        <w:jc w:val="right"/>
        <w:divId w:val="1389374776"/>
        <w:rPr>
          <w:rFonts w:hint="eastAsia"/>
          <w:sz w:val="30"/>
          <w:szCs w:val="30"/>
        </w:rPr>
      </w:pPr>
      <w:r>
        <w:rPr>
          <w:rFonts w:hint="eastAsia"/>
          <w:sz w:val="30"/>
          <w:szCs w:val="30"/>
        </w:rPr>
        <w:t>二〇一七年三月二十一日</w:t>
      </w:r>
    </w:p>
    <w:p w14:paraId="63ECD516" w14:textId="77777777" w:rsidR="001C4472" w:rsidRDefault="001C4472">
      <w:pPr>
        <w:spacing w:line="500" w:lineRule="atLeast"/>
        <w:jc w:val="right"/>
        <w:divId w:val="1411075297"/>
        <w:rPr>
          <w:rFonts w:hint="eastAsia"/>
          <w:sz w:val="30"/>
          <w:szCs w:val="30"/>
        </w:rPr>
      </w:pPr>
      <w:r>
        <w:rPr>
          <w:rFonts w:hint="eastAsia"/>
          <w:sz w:val="30"/>
          <w:szCs w:val="30"/>
        </w:rPr>
        <w:t>书　记　员　　彭碧桃</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C2857" w14:textId="77777777" w:rsidR="001C4472" w:rsidRDefault="001C4472" w:rsidP="001C4472">
      <w:pPr>
        <w:rPr>
          <w:rFonts w:hint="eastAsia"/>
        </w:rPr>
      </w:pPr>
      <w:r>
        <w:separator/>
      </w:r>
    </w:p>
  </w:endnote>
  <w:endnote w:type="continuationSeparator" w:id="0">
    <w:p w14:paraId="6F3EB56B" w14:textId="77777777" w:rsidR="001C4472" w:rsidRDefault="001C4472" w:rsidP="001C44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DE031" w14:textId="77777777" w:rsidR="001C4472" w:rsidRDefault="001C4472" w:rsidP="001C4472">
      <w:pPr>
        <w:rPr>
          <w:rFonts w:hint="eastAsia"/>
        </w:rPr>
      </w:pPr>
      <w:r>
        <w:separator/>
      </w:r>
    </w:p>
  </w:footnote>
  <w:footnote w:type="continuationSeparator" w:id="0">
    <w:p w14:paraId="38B296CB" w14:textId="77777777" w:rsidR="001C4472" w:rsidRDefault="001C4472" w:rsidP="001C44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4472"/>
    <w:rsid w:val="001C447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A9E7D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C4472"/>
    <w:pPr>
      <w:tabs>
        <w:tab w:val="center" w:pos="4153"/>
        <w:tab w:val="right" w:pos="8306"/>
      </w:tabs>
      <w:snapToGrid w:val="0"/>
      <w:jc w:val="center"/>
    </w:pPr>
    <w:rPr>
      <w:sz w:val="18"/>
      <w:szCs w:val="18"/>
    </w:rPr>
  </w:style>
  <w:style w:type="character" w:customStyle="1" w:styleId="a5">
    <w:name w:val="页眉 字符"/>
    <w:basedOn w:val="a0"/>
    <w:link w:val="a4"/>
    <w:uiPriority w:val="99"/>
    <w:rsid w:val="001C4472"/>
    <w:rPr>
      <w:rFonts w:ascii="宋体" w:eastAsia="宋体" w:hAnsi="宋体" w:cs="宋体"/>
      <w:sz w:val="18"/>
      <w:szCs w:val="18"/>
    </w:rPr>
  </w:style>
  <w:style w:type="paragraph" w:styleId="a6">
    <w:name w:val="footer"/>
    <w:basedOn w:val="a"/>
    <w:link w:val="a7"/>
    <w:uiPriority w:val="99"/>
    <w:unhideWhenUsed/>
    <w:rsid w:val="001C4472"/>
    <w:pPr>
      <w:tabs>
        <w:tab w:val="center" w:pos="4153"/>
        <w:tab w:val="right" w:pos="8306"/>
      </w:tabs>
      <w:snapToGrid w:val="0"/>
    </w:pPr>
    <w:rPr>
      <w:sz w:val="18"/>
      <w:szCs w:val="18"/>
    </w:rPr>
  </w:style>
  <w:style w:type="character" w:customStyle="1" w:styleId="a7">
    <w:name w:val="页脚 字符"/>
    <w:basedOn w:val="a0"/>
    <w:link w:val="a6"/>
    <w:uiPriority w:val="99"/>
    <w:rsid w:val="001C44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42149">
      <w:marLeft w:val="0"/>
      <w:marRight w:val="0"/>
      <w:marTop w:val="10"/>
      <w:marBottom w:val="10"/>
      <w:divBdr>
        <w:top w:val="none" w:sz="0" w:space="0" w:color="auto"/>
        <w:left w:val="none" w:sz="0" w:space="0" w:color="auto"/>
        <w:bottom w:val="none" w:sz="0" w:space="0" w:color="auto"/>
        <w:right w:val="none" w:sz="0" w:space="0" w:color="auto"/>
      </w:divBdr>
    </w:div>
    <w:div w:id="341400112">
      <w:marLeft w:val="0"/>
      <w:marRight w:val="0"/>
      <w:marTop w:val="10"/>
      <w:marBottom w:val="10"/>
      <w:divBdr>
        <w:top w:val="none" w:sz="0" w:space="0" w:color="auto"/>
        <w:left w:val="none" w:sz="0" w:space="0" w:color="auto"/>
        <w:bottom w:val="none" w:sz="0" w:space="0" w:color="auto"/>
        <w:right w:val="none" w:sz="0" w:space="0" w:color="auto"/>
      </w:divBdr>
    </w:div>
    <w:div w:id="370307662">
      <w:marLeft w:val="0"/>
      <w:marRight w:val="0"/>
      <w:marTop w:val="10"/>
      <w:marBottom w:val="10"/>
      <w:divBdr>
        <w:top w:val="none" w:sz="0" w:space="0" w:color="auto"/>
        <w:left w:val="none" w:sz="0" w:space="0" w:color="auto"/>
        <w:bottom w:val="none" w:sz="0" w:space="0" w:color="auto"/>
        <w:right w:val="none" w:sz="0" w:space="0" w:color="auto"/>
      </w:divBdr>
    </w:div>
    <w:div w:id="380979226">
      <w:marLeft w:val="0"/>
      <w:marRight w:val="0"/>
      <w:marTop w:val="10"/>
      <w:marBottom w:val="10"/>
      <w:divBdr>
        <w:top w:val="none" w:sz="0" w:space="0" w:color="auto"/>
        <w:left w:val="none" w:sz="0" w:space="0" w:color="auto"/>
        <w:bottom w:val="none" w:sz="0" w:space="0" w:color="auto"/>
        <w:right w:val="none" w:sz="0" w:space="0" w:color="auto"/>
      </w:divBdr>
    </w:div>
    <w:div w:id="439878054">
      <w:marLeft w:val="0"/>
      <w:marRight w:val="720"/>
      <w:marTop w:val="10"/>
      <w:marBottom w:val="10"/>
      <w:divBdr>
        <w:top w:val="none" w:sz="0" w:space="0" w:color="auto"/>
        <w:left w:val="none" w:sz="0" w:space="0" w:color="auto"/>
        <w:bottom w:val="none" w:sz="0" w:space="0" w:color="auto"/>
        <w:right w:val="none" w:sz="0" w:space="0" w:color="auto"/>
      </w:divBdr>
    </w:div>
    <w:div w:id="495341371">
      <w:marLeft w:val="0"/>
      <w:marRight w:val="0"/>
      <w:marTop w:val="10"/>
      <w:marBottom w:val="10"/>
      <w:divBdr>
        <w:top w:val="none" w:sz="0" w:space="0" w:color="auto"/>
        <w:left w:val="none" w:sz="0" w:space="0" w:color="auto"/>
        <w:bottom w:val="none" w:sz="0" w:space="0" w:color="auto"/>
        <w:right w:val="none" w:sz="0" w:space="0" w:color="auto"/>
      </w:divBdr>
    </w:div>
    <w:div w:id="501238045">
      <w:marLeft w:val="0"/>
      <w:marRight w:val="0"/>
      <w:marTop w:val="10"/>
      <w:marBottom w:val="10"/>
      <w:divBdr>
        <w:top w:val="none" w:sz="0" w:space="0" w:color="auto"/>
        <w:left w:val="none" w:sz="0" w:space="0" w:color="auto"/>
        <w:bottom w:val="none" w:sz="0" w:space="0" w:color="auto"/>
        <w:right w:val="none" w:sz="0" w:space="0" w:color="auto"/>
      </w:divBdr>
    </w:div>
    <w:div w:id="904728430">
      <w:marLeft w:val="0"/>
      <w:marRight w:val="0"/>
      <w:marTop w:val="10"/>
      <w:marBottom w:val="10"/>
      <w:divBdr>
        <w:top w:val="none" w:sz="0" w:space="0" w:color="auto"/>
        <w:left w:val="none" w:sz="0" w:space="0" w:color="auto"/>
        <w:bottom w:val="none" w:sz="0" w:space="0" w:color="auto"/>
        <w:right w:val="none" w:sz="0" w:space="0" w:color="auto"/>
      </w:divBdr>
    </w:div>
    <w:div w:id="912860340">
      <w:marLeft w:val="0"/>
      <w:marRight w:val="0"/>
      <w:marTop w:val="10"/>
      <w:marBottom w:val="10"/>
      <w:divBdr>
        <w:top w:val="none" w:sz="0" w:space="0" w:color="auto"/>
        <w:left w:val="none" w:sz="0" w:space="0" w:color="auto"/>
        <w:bottom w:val="none" w:sz="0" w:space="0" w:color="auto"/>
        <w:right w:val="none" w:sz="0" w:space="0" w:color="auto"/>
      </w:divBdr>
    </w:div>
    <w:div w:id="980690031">
      <w:marLeft w:val="0"/>
      <w:marRight w:val="0"/>
      <w:marTop w:val="10"/>
      <w:marBottom w:val="10"/>
      <w:divBdr>
        <w:top w:val="none" w:sz="0" w:space="0" w:color="auto"/>
        <w:left w:val="none" w:sz="0" w:space="0" w:color="auto"/>
        <w:bottom w:val="none" w:sz="0" w:space="0" w:color="auto"/>
        <w:right w:val="none" w:sz="0" w:space="0" w:color="auto"/>
      </w:divBdr>
    </w:div>
    <w:div w:id="1013871907">
      <w:marLeft w:val="0"/>
      <w:marRight w:val="720"/>
      <w:marTop w:val="10"/>
      <w:marBottom w:val="10"/>
      <w:divBdr>
        <w:top w:val="none" w:sz="0" w:space="0" w:color="auto"/>
        <w:left w:val="none" w:sz="0" w:space="0" w:color="auto"/>
        <w:bottom w:val="none" w:sz="0" w:space="0" w:color="auto"/>
        <w:right w:val="none" w:sz="0" w:space="0" w:color="auto"/>
      </w:divBdr>
    </w:div>
    <w:div w:id="1016661984">
      <w:marLeft w:val="0"/>
      <w:marRight w:val="0"/>
      <w:marTop w:val="10"/>
      <w:marBottom w:val="10"/>
      <w:divBdr>
        <w:top w:val="none" w:sz="0" w:space="0" w:color="auto"/>
        <w:left w:val="none" w:sz="0" w:space="0" w:color="auto"/>
        <w:bottom w:val="none" w:sz="0" w:space="0" w:color="auto"/>
        <w:right w:val="none" w:sz="0" w:space="0" w:color="auto"/>
      </w:divBdr>
    </w:div>
    <w:div w:id="1116828126">
      <w:marLeft w:val="0"/>
      <w:marRight w:val="0"/>
      <w:marTop w:val="10"/>
      <w:marBottom w:val="10"/>
      <w:divBdr>
        <w:top w:val="none" w:sz="0" w:space="0" w:color="auto"/>
        <w:left w:val="none" w:sz="0" w:space="0" w:color="auto"/>
        <w:bottom w:val="none" w:sz="0" w:space="0" w:color="auto"/>
        <w:right w:val="none" w:sz="0" w:space="0" w:color="auto"/>
      </w:divBdr>
    </w:div>
    <w:div w:id="1202596889">
      <w:marLeft w:val="0"/>
      <w:marRight w:val="0"/>
      <w:marTop w:val="10"/>
      <w:marBottom w:val="10"/>
      <w:divBdr>
        <w:top w:val="none" w:sz="0" w:space="0" w:color="auto"/>
        <w:left w:val="none" w:sz="0" w:space="0" w:color="auto"/>
        <w:bottom w:val="none" w:sz="0" w:space="0" w:color="auto"/>
        <w:right w:val="none" w:sz="0" w:space="0" w:color="auto"/>
      </w:divBdr>
    </w:div>
    <w:div w:id="1294478267">
      <w:marLeft w:val="0"/>
      <w:marRight w:val="0"/>
      <w:marTop w:val="10"/>
      <w:marBottom w:val="10"/>
      <w:divBdr>
        <w:top w:val="none" w:sz="0" w:space="0" w:color="auto"/>
        <w:left w:val="none" w:sz="0" w:space="0" w:color="auto"/>
        <w:bottom w:val="none" w:sz="0" w:space="0" w:color="auto"/>
        <w:right w:val="none" w:sz="0" w:space="0" w:color="auto"/>
      </w:divBdr>
    </w:div>
    <w:div w:id="1389374776">
      <w:marLeft w:val="0"/>
      <w:marRight w:val="720"/>
      <w:marTop w:val="10"/>
      <w:marBottom w:val="10"/>
      <w:divBdr>
        <w:top w:val="none" w:sz="0" w:space="0" w:color="auto"/>
        <w:left w:val="none" w:sz="0" w:space="0" w:color="auto"/>
        <w:bottom w:val="none" w:sz="0" w:space="0" w:color="auto"/>
        <w:right w:val="none" w:sz="0" w:space="0" w:color="auto"/>
      </w:divBdr>
    </w:div>
    <w:div w:id="1411075297">
      <w:marLeft w:val="0"/>
      <w:marRight w:val="720"/>
      <w:marTop w:val="10"/>
      <w:marBottom w:val="10"/>
      <w:divBdr>
        <w:top w:val="none" w:sz="0" w:space="0" w:color="auto"/>
        <w:left w:val="none" w:sz="0" w:space="0" w:color="auto"/>
        <w:bottom w:val="none" w:sz="0" w:space="0" w:color="auto"/>
        <w:right w:val="none" w:sz="0" w:space="0" w:color="auto"/>
      </w:divBdr>
    </w:div>
    <w:div w:id="1555506356">
      <w:marLeft w:val="0"/>
      <w:marRight w:val="720"/>
      <w:marTop w:val="10"/>
      <w:marBottom w:val="10"/>
      <w:divBdr>
        <w:top w:val="none" w:sz="0" w:space="0" w:color="auto"/>
        <w:left w:val="none" w:sz="0" w:space="0" w:color="auto"/>
        <w:bottom w:val="none" w:sz="0" w:space="0" w:color="auto"/>
        <w:right w:val="none" w:sz="0" w:space="0" w:color="auto"/>
      </w:divBdr>
    </w:div>
    <w:div w:id="1764565373">
      <w:marLeft w:val="0"/>
      <w:marRight w:val="0"/>
      <w:marTop w:val="10"/>
      <w:marBottom w:val="10"/>
      <w:divBdr>
        <w:top w:val="none" w:sz="0" w:space="0" w:color="auto"/>
        <w:left w:val="none" w:sz="0" w:space="0" w:color="auto"/>
        <w:bottom w:val="none" w:sz="0" w:space="0" w:color="auto"/>
        <w:right w:val="none" w:sz="0" w:space="0" w:color="auto"/>
      </w:divBdr>
    </w:div>
    <w:div w:id="1783573508">
      <w:marLeft w:val="0"/>
      <w:marRight w:val="0"/>
      <w:marTop w:val="10"/>
      <w:marBottom w:val="10"/>
      <w:divBdr>
        <w:top w:val="none" w:sz="0" w:space="0" w:color="auto"/>
        <w:left w:val="none" w:sz="0" w:space="0" w:color="auto"/>
        <w:bottom w:val="none" w:sz="0" w:space="0" w:color="auto"/>
        <w:right w:val="none" w:sz="0" w:space="0" w:color="auto"/>
      </w:divBdr>
    </w:div>
    <w:div w:id="1889343514">
      <w:marLeft w:val="0"/>
      <w:marRight w:val="0"/>
      <w:marTop w:val="10"/>
      <w:marBottom w:val="10"/>
      <w:divBdr>
        <w:top w:val="none" w:sz="0" w:space="0" w:color="auto"/>
        <w:left w:val="none" w:sz="0" w:space="0" w:color="auto"/>
        <w:bottom w:val="none" w:sz="0" w:space="0" w:color="auto"/>
        <w:right w:val="none" w:sz="0" w:space="0" w:color="auto"/>
      </w:divBdr>
    </w:div>
    <w:div w:id="20544256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2025-04-30T06:48:00Z</dcterms:created>
  <dcterms:modified xsi:type="dcterms:W3CDTF">2025-04-30T06:48:00Z</dcterms:modified>
</cp:coreProperties>
</file>