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046E" w14:textId="77777777" w:rsidR="005002FD" w:rsidRDefault="005002FD">
      <w:pPr>
        <w:spacing w:line="500" w:lineRule="atLeast"/>
        <w:jc w:val="center"/>
        <w:divId w:val="1357540771"/>
        <w:rPr>
          <w:rFonts w:ascii="黑体" w:eastAsia="黑体" w:hAnsi="黑体"/>
          <w:sz w:val="36"/>
          <w:szCs w:val="36"/>
        </w:rPr>
      </w:pPr>
      <w:r>
        <w:rPr>
          <w:rFonts w:ascii="黑体" w:eastAsia="黑体" w:hAnsi="黑体" w:hint="eastAsia"/>
          <w:sz w:val="36"/>
          <w:szCs w:val="36"/>
        </w:rPr>
        <w:t>广东省英德市人民法院</w:t>
      </w:r>
    </w:p>
    <w:p w14:paraId="7B6EF375" w14:textId="77777777" w:rsidR="005002FD" w:rsidRDefault="005002FD">
      <w:pPr>
        <w:spacing w:line="500" w:lineRule="atLeast"/>
        <w:jc w:val="center"/>
        <w:divId w:val="900333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7EC750" w14:textId="77777777" w:rsidR="005002FD" w:rsidRDefault="005002FD">
      <w:pPr>
        <w:spacing w:line="500" w:lineRule="atLeast"/>
        <w:jc w:val="right"/>
        <w:divId w:val="7556343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360</w:t>
      </w:r>
      <w:r>
        <w:rPr>
          <w:rFonts w:hint="eastAsia"/>
          <w:sz w:val="30"/>
          <w:szCs w:val="30"/>
        </w:rPr>
        <w:t>号</w:t>
      </w:r>
    </w:p>
    <w:p w14:paraId="1CB132FD" w14:textId="77777777" w:rsidR="005002FD" w:rsidRDefault="005002FD">
      <w:pPr>
        <w:spacing w:line="500" w:lineRule="atLeast"/>
        <w:ind w:firstLine="600"/>
        <w:divId w:val="788159417"/>
        <w:rPr>
          <w:rFonts w:hint="eastAsia"/>
          <w:sz w:val="30"/>
          <w:szCs w:val="30"/>
        </w:rPr>
      </w:pPr>
      <w:r>
        <w:rPr>
          <w:rFonts w:hint="eastAsia"/>
          <w:sz w:val="30"/>
          <w:szCs w:val="30"/>
        </w:rPr>
        <w:t>公诉机关英德市人民检察院。</w:t>
      </w:r>
    </w:p>
    <w:p w14:paraId="54FDCF1A" w14:textId="77777777" w:rsidR="005002FD" w:rsidRDefault="005002FD">
      <w:pPr>
        <w:spacing w:line="500" w:lineRule="atLeast"/>
        <w:ind w:firstLine="600"/>
        <w:divId w:val="1928033414"/>
        <w:rPr>
          <w:rFonts w:hint="eastAsia"/>
          <w:sz w:val="30"/>
          <w:szCs w:val="30"/>
        </w:rPr>
      </w:pPr>
      <w:r>
        <w:rPr>
          <w:rFonts w:hint="eastAsia"/>
          <w:sz w:val="30"/>
          <w:szCs w:val="30"/>
        </w:rPr>
        <w:t>被告人李佰强，男，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日出生，广东省英德市人，汉族，高中文化，原任英德市房产管理中心房屋平面图测绘所所长、英德市房产管理中心房产交易所所长，住英德市，因本案于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日被逮捕，现羁押于阳山县看守所。</w:t>
      </w:r>
    </w:p>
    <w:p w14:paraId="27FF0551" w14:textId="77777777" w:rsidR="005002FD" w:rsidRDefault="005002FD">
      <w:pPr>
        <w:spacing w:line="500" w:lineRule="atLeast"/>
        <w:ind w:firstLine="600"/>
        <w:divId w:val="1411804323"/>
        <w:rPr>
          <w:rFonts w:hint="eastAsia"/>
          <w:sz w:val="30"/>
          <w:szCs w:val="30"/>
        </w:rPr>
      </w:pPr>
      <w:r>
        <w:rPr>
          <w:rFonts w:hint="eastAsia"/>
          <w:sz w:val="30"/>
          <w:szCs w:val="30"/>
        </w:rPr>
        <w:t>辩护人郭必坤，广东德众律师事务所律师。</w:t>
      </w:r>
    </w:p>
    <w:p w14:paraId="7D7BCB57" w14:textId="77777777" w:rsidR="005002FD" w:rsidRDefault="005002FD">
      <w:pPr>
        <w:spacing w:line="500" w:lineRule="atLeast"/>
        <w:ind w:firstLine="600"/>
        <w:divId w:val="1583955146"/>
        <w:rPr>
          <w:rFonts w:hint="eastAsia"/>
          <w:sz w:val="30"/>
          <w:szCs w:val="30"/>
        </w:rPr>
      </w:pPr>
      <w:r>
        <w:rPr>
          <w:rFonts w:hint="eastAsia"/>
          <w:sz w:val="30"/>
          <w:szCs w:val="30"/>
        </w:rPr>
        <w:t>英德市人民检察院以英检刑诉（</w:t>
      </w:r>
      <w:r>
        <w:rPr>
          <w:rFonts w:hint="eastAsia"/>
          <w:sz w:val="30"/>
          <w:szCs w:val="30"/>
        </w:rPr>
        <w:t>2016</w:t>
      </w:r>
      <w:r>
        <w:rPr>
          <w:rFonts w:hint="eastAsia"/>
          <w:sz w:val="30"/>
          <w:szCs w:val="30"/>
        </w:rPr>
        <w:t>）</w:t>
      </w:r>
      <w:r>
        <w:rPr>
          <w:rFonts w:hint="eastAsia"/>
          <w:sz w:val="30"/>
          <w:szCs w:val="30"/>
        </w:rPr>
        <w:t>180</w:t>
      </w:r>
      <w:r>
        <w:rPr>
          <w:rFonts w:hint="eastAsia"/>
          <w:sz w:val="30"/>
          <w:szCs w:val="30"/>
        </w:rPr>
        <w:t>号起诉书指控被告人李佰强犯玩忽职守罪、滥用职权罪、受贿罪，于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英德市人民检察院指派代理检察员巫飞燕出庭支持公诉，被告人李佰强及其辩护人郭必坤、吴某到庭参加了诉讼。经清远市中级人民法院批准，本案审理期限延长三个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日，本院作出（</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191</w:t>
      </w:r>
      <w:r>
        <w:rPr>
          <w:rFonts w:hint="eastAsia"/>
          <w:sz w:val="30"/>
          <w:szCs w:val="30"/>
        </w:rPr>
        <w:t>号刑事判决：一、被告人李佰强犯滥用职权罪，判处有期徒刑四年六个月；犯受贿罪，判处有期徒刑三年六个月，并处罚金人民币三十万元（以下均为人民币）；决定执行有期徒刑七年，并处罚金三十万元。二、被告人李佰强退出受贿所得的赃款</w:t>
      </w:r>
      <w:r>
        <w:rPr>
          <w:rFonts w:hint="eastAsia"/>
          <w:sz w:val="30"/>
          <w:szCs w:val="30"/>
        </w:rPr>
        <w:t>22.5</w:t>
      </w:r>
      <w:r>
        <w:rPr>
          <w:rFonts w:hint="eastAsia"/>
          <w:sz w:val="30"/>
          <w:szCs w:val="30"/>
        </w:rPr>
        <w:t>万元，予以没收上缴国库。三、被告人李佰强未退出的非法所得</w:t>
      </w:r>
      <w:r>
        <w:rPr>
          <w:rFonts w:hint="eastAsia"/>
          <w:sz w:val="30"/>
          <w:szCs w:val="30"/>
        </w:rPr>
        <w:t>20.5</w:t>
      </w:r>
      <w:r>
        <w:rPr>
          <w:rFonts w:hint="eastAsia"/>
          <w:sz w:val="30"/>
          <w:szCs w:val="30"/>
        </w:rPr>
        <w:t>万元，继续予以追缴，上缴国库。宣判后，被告人李佰强不服判决，提出上诉，广东省清远市中级人民法院于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56</w:t>
      </w:r>
      <w:r>
        <w:rPr>
          <w:rFonts w:hint="eastAsia"/>
          <w:sz w:val="30"/>
          <w:szCs w:val="30"/>
        </w:rPr>
        <w:t>号刑事裁定：一、撤销本院（</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191</w:t>
      </w:r>
      <w:r>
        <w:rPr>
          <w:rFonts w:hint="eastAsia"/>
          <w:sz w:val="30"/>
          <w:szCs w:val="30"/>
        </w:rPr>
        <w:t>号刑事判决；二、发回本院重新审判。本院另行组成合议庭，公开开庭审理了本案。英德市人民</w:t>
      </w:r>
      <w:r>
        <w:rPr>
          <w:rFonts w:hint="eastAsia"/>
          <w:sz w:val="30"/>
          <w:szCs w:val="30"/>
        </w:rPr>
        <w:lastRenderedPageBreak/>
        <w:t>检察院指派检察员巫飞燕出庭支持公诉，被告人李佰强及其辩护人郭必坤到庭参加了诉讼，现已审</w:t>
      </w:r>
      <w:r>
        <w:rPr>
          <w:rFonts w:hint="eastAsia"/>
          <w:sz w:val="30"/>
          <w:szCs w:val="30"/>
        </w:rPr>
        <w:t>理终结。</w:t>
      </w:r>
    </w:p>
    <w:p w14:paraId="1134BD6C" w14:textId="77777777" w:rsidR="005002FD" w:rsidRDefault="005002FD">
      <w:pPr>
        <w:spacing w:line="500" w:lineRule="atLeast"/>
        <w:ind w:firstLine="600"/>
        <w:divId w:val="610745350"/>
        <w:rPr>
          <w:rFonts w:hint="eastAsia"/>
          <w:sz w:val="30"/>
          <w:szCs w:val="30"/>
        </w:rPr>
      </w:pPr>
      <w:r>
        <w:rPr>
          <w:rFonts w:hint="eastAsia"/>
          <w:sz w:val="30"/>
          <w:szCs w:val="30"/>
        </w:rPr>
        <w:t>英德市人民检察院指控，</w:t>
      </w:r>
      <w:r>
        <w:rPr>
          <w:rFonts w:hint="eastAsia"/>
          <w:sz w:val="30"/>
          <w:szCs w:val="30"/>
        </w:rPr>
        <w:t>2005</w:t>
      </w:r>
      <w:r>
        <w:rPr>
          <w:rFonts w:hint="eastAsia"/>
          <w:sz w:val="30"/>
          <w:szCs w:val="30"/>
        </w:rPr>
        <w:t>月</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日起，被告人李佰强被任命为英德市房产管理局英城房地产交易所所长，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日被任命为英德市房产管理中心房产交易所所长，主要负责英城镇范围内办理房地产交易、权属登记工作的初审工作。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日被任命为英德市房产管理中心房屋平面图测绘所所长。在其</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月的任职期间，存在以下犯罪行为：</w:t>
      </w:r>
    </w:p>
    <w:p w14:paraId="2F53929B" w14:textId="77777777" w:rsidR="005002FD" w:rsidRDefault="005002FD">
      <w:pPr>
        <w:spacing w:line="500" w:lineRule="atLeast"/>
        <w:ind w:firstLine="600"/>
        <w:divId w:val="1009024031"/>
        <w:rPr>
          <w:rFonts w:hint="eastAsia"/>
          <w:sz w:val="30"/>
          <w:szCs w:val="30"/>
        </w:rPr>
      </w:pPr>
      <w:r>
        <w:rPr>
          <w:rFonts w:hint="eastAsia"/>
          <w:sz w:val="30"/>
          <w:szCs w:val="30"/>
        </w:rPr>
        <w:t>一、玩忽职守部分</w:t>
      </w:r>
    </w:p>
    <w:p w14:paraId="342C0AE4" w14:textId="77777777" w:rsidR="005002FD" w:rsidRDefault="005002FD">
      <w:pPr>
        <w:spacing w:line="500" w:lineRule="atLeast"/>
        <w:ind w:firstLine="600"/>
        <w:divId w:val="1317688882"/>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李佰强明知办理单位房产转移登记需要提供政府批文，却在叶某（另案处理）只提供了《市政府常务会议纪要》，以及没有出卖方即英德市机电排灌管理总站法人代表签名的《房屋买卖合同》等资料后，在申请资料不完善的情况下，仍初审通过转移登记电排总站位于英德市英城城北和平北路东侧之一的房产到王某名下的申请。后将申请资料向英德市房产管理局交易股提交审核，导致上述房产最终转移登记至王某名下。此事件导致国有资产的流失，影响了电排总站的破产进程，增加了破产成本费用</w:t>
      </w:r>
      <w:r>
        <w:rPr>
          <w:rFonts w:hint="eastAsia"/>
          <w:sz w:val="30"/>
          <w:szCs w:val="30"/>
        </w:rPr>
        <w:t>44.7639</w:t>
      </w:r>
      <w:r>
        <w:rPr>
          <w:rFonts w:hint="eastAsia"/>
          <w:sz w:val="30"/>
          <w:szCs w:val="30"/>
        </w:rPr>
        <w:t>万元，致使该处土地至今仍无法拍卖，电排总站工人因无法拿到拍卖土地款而多次上访。经鉴定，电排总站位于英德市英城城北和平北路东侧之一的房屋（车间）鉴定价值</w:t>
      </w:r>
      <w:r>
        <w:rPr>
          <w:rFonts w:hint="eastAsia"/>
          <w:sz w:val="30"/>
          <w:szCs w:val="30"/>
        </w:rPr>
        <w:t>129.1966</w:t>
      </w:r>
      <w:r>
        <w:rPr>
          <w:rFonts w:hint="eastAsia"/>
          <w:sz w:val="30"/>
          <w:szCs w:val="30"/>
        </w:rPr>
        <w:t>万元，土地面积鉴定价值</w:t>
      </w:r>
      <w:r>
        <w:rPr>
          <w:rFonts w:hint="eastAsia"/>
          <w:sz w:val="30"/>
          <w:szCs w:val="30"/>
        </w:rPr>
        <w:t>189.995</w:t>
      </w:r>
      <w:r>
        <w:rPr>
          <w:rFonts w:hint="eastAsia"/>
          <w:sz w:val="30"/>
          <w:szCs w:val="30"/>
        </w:rPr>
        <w:t>万元。</w:t>
      </w:r>
    </w:p>
    <w:p w14:paraId="18AAAAB7" w14:textId="77777777" w:rsidR="005002FD" w:rsidRDefault="005002FD">
      <w:pPr>
        <w:spacing w:line="500" w:lineRule="atLeast"/>
        <w:ind w:firstLine="600"/>
        <w:divId w:val="1750232109"/>
        <w:rPr>
          <w:rFonts w:hint="eastAsia"/>
          <w:sz w:val="30"/>
          <w:szCs w:val="30"/>
        </w:rPr>
      </w:pPr>
      <w:r>
        <w:rPr>
          <w:rFonts w:hint="eastAsia"/>
          <w:sz w:val="30"/>
          <w:szCs w:val="30"/>
        </w:rPr>
        <w:t>二、滥用职权部分</w:t>
      </w:r>
    </w:p>
    <w:p w14:paraId="6663F8CF" w14:textId="77777777" w:rsidR="005002FD" w:rsidRDefault="005002FD">
      <w:pPr>
        <w:spacing w:line="500" w:lineRule="atLeast"/>
        <w:ind w:firstLine="600"/>
        <w:divId w:val="52298096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李佰强在审核英德市盛世嘉华房地产开发有限公司开发的翡翠银湾商住小区房屋初始登记时，明知翡翠银湾无英德市规划和城市综合管理局出具的《英德市市区建设工程规划许可证》和英德市住房和城乡建设局出具的《竣工验收备案表》的情况下，仍审核通过翡翠银湾初始登记的申请，致其最终办理了房屋初始确权登记手续。此事件导致英德市规划和城市综合管理局无法收齐翡翠银湾应缴纳的报建规费，英德市住房和城乡建设局无法收齐翡翠银湾应缴纳的人防易地建设费，损失共计</w:t>
      </w:r>
      <w:r>
        <w:rPr>
          <w:rFonts w:hint="eastAsia"/>
          <w:sz w:val="30"/>
          <w:szCs w:val="30"/>
        </w:rPr>
        <w:t>302.077367</w:t>
      </w:r>
      <w:r>
        <w:rPr>
          <w:rFonts w:hint="eastAsia"/>
          <w:sz w:val="30"/>
          <w:szCs w:val="30"/>
        </w:rPr>
        <w:t>万元。此事件还致使两百多户已购买翡翠银湾房屋的业主无法办理房产证，且盛世嘉华公司在办理了翡翠银湾的确权登记后，在未经过业主同意的情况下，擅自将部分房屋向他人抵押借贷，最终导致抵押房屋被查封。业主权利受到严重的侵犯，导致该小区的业主大规模上访，大规模向法院提起诉讼，引发媒体的广泛报道和关注，造成特别恶劣社会影响。</w:t>
      </w:r>
    </w:p>
    <w:p w14:paraId="244CFE3C" w14:textId="77777777" w:rsidR="005002FD" w:rsidRDefault="005002FD">
      <w:pPr>
        <w:spacing w:line="500" w:lineRule="atLeast"/>
        <w:ind w:firstLine="600"/>
        <w:divId w:val="1695570240"/>
        <w:rPr>
          <w:rFonts w:hint="eastAsia"/>
          <w:sz w:val="30"/>
          <w:szCs w:val="30"/>
        </w:rPr>
      </w:pPr>
      <w:r>
        <w:rPr>
          <w:rFonts w:hint="eastAsia"/>
          <w:sz w:val="30"/>
          <w:szCs w:val="30"/>
        </w:rPr>
        <w:t>三、受贿部分</w:t>
      </w:r>
    </w:p>
    <w:p w14:paraId="38C1FFE4" w14:textId="77777777" w:rsidR="005002FD" w:rsidRDefault="005002FD">
      <w:pPr>
        <w:spacing w:line="500" w:lineRule="atLeast"/>
        <w:ind w:firstLine="600"/>
        <w:divId w:val="5979490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年间，李佰强利用职务便利，为他人谋取房产交易等方面的利益，独自或伙同他人非法收受张某</w:t>
      </w:r>
      <w:r>
        <w:rPr>
          <w:rFonts w:hint="eastAsia"/>
          <w:sz w:val="30"/>
          <w:szCs w:val="30"/>
        </w:rPr>
        <w:t>2</w:t>
      </w:r>
      <w:r>
        <w:rPr>
          <w:rFonts w:hint="eastAsia"/>
          <w:sz w:val="30"/>
          <w:szCs w:val="30"/>
        </w:rPr>
        <w:t>等人的贿赂共计</w:t>
      </w:r>
      <w:r>
        <w:rPr>
          <w:rFonts w:hint="eastAsia"/>
          <w:sz w:val="30"/>
          <w:szCs w:val="30"/>
        </w:rPr>
        <w:t>43</w:t>
      </w:r>
      <w:r>
        <w:rPr>
          <w:rFonts w:hint="eastAsia"/>
          <w:sz w:val="30"/>
          <w:szCs w:val="30"/>
        </w:rPr>
        <w:t>万元，具体如下：</w:t>
      </w:r>
    </w:p>
    <w:p w14:paraId="05829B3C" w14:textId="77777777" w:rsidR="005002FD" w:rsidRDefault="005002FD">
      <w:pPr>
        <w:spacing w:line="500" w:lineRule="atLeast"/>
        <w:ind w:firstLine="600"/>
        <w:divId w:val="18961449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年，李佰强利用职务之便，在办理房产证相关业务的过程中收受谢某的贿赂共计</w:t>
      </w:r>
      <w:r>
        <w:rPr>
          <w:rFonts w:hint="eastAsia"/>
          <w:sz w:val="30"/>
          <w:szCs w:val="30"/>
        </w:rPr>
        <w:t>2</w:t>
      </w:r>
      <w:r>
        <w:rPr>
          <w:rFonts w:hint="eastAsia"/>
          <w:sz w:val="30"/>
          <w:szCs w:val="30"/>
        </w:rPr>
        <w:t>万元，并为其谋取利益。</w:t>
      </w:r>
    </w:p>
    <w:p w14:paraId="7E89F242" w14:textId="77777777" w:rsidR="005002FD" w:rsidRDefault="005002FD">
      <w:pPr>
        <w:spacing w:line="500" w:lineRule="atLeast"/>
        <w:ind w:firstLine="600"/>
        <w:divId w:val="7302312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月左右，李佰强利用职务之便，伙同陈某</w:t>
      </w:r>
      <w:r>
        <w:rPr>
          <w:rFonts w:hint="eastAsia"/>
          <w:sz w:val="30"/>
          <w:szCs w:val="30"/>
        </w:rPr>
        <w:t>1</w:t>
      </w:r>
      <w:r>
        <w:rPr>
          <w:rFonts w:hint="eastAsia"/>
          <w:sz w:val="30"/>
          <w:szCs w:val="30"/>
        </w:rPr>
        <w:t>（另案处理），在办理房产证相关业务的过程中收受罗某</w:t>
      </w:r>
      <w:r>
        <w:rPr>
          <w:rFonts w:hint="eastAsia"/>
          <w:sz w:val="30"/>
          <w:szCs w:val="30"/>
        </w:rPr>
        <w:t>6</w:t>
      </w:r>
      <w:r>
        <w:rPr>
          <w:rFonts w:hint="eastAsia"/>
          <w:sz w:val="30"/>
          <w:szCs w:val="30"/>
        </w:rPr>
        <w:t>万元，其中李佰强实得</w:t>
      </w:r>
      <w:r>
        <w:rPr>
          <w:rFonts w:hint="eastAsia"/>
          <w:sz w:val="30"/>
          <w:szCs w:val="30"/>
        </w:rPr>
        <w:t>3</w:t>
      </w:r>
      <w:r>
        <w:rPr>
          <w:rFonts w:hint="eastAsia"/>
          <w:sz w:val="30"/>
          <w:szCs w:val="30"/>
        </w:rPr>
        <w:t>万元，并为其谋取利益。</w:t>
      </w:r>
    </w:p>
    <w:p w14:paraId="0D1FC74A" w14:textId="77777777" w:rsidR="005002FD" w:rsidRDefault="005002FD">
      <w:pPr>
        <w:spacing w:line="500" w:lineRule="atLeast"/>
        <w:ind w:firstLine="600"/>
        <w:divId w:val="208571191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月份，李佰强利用职务之便，在办理房产证相关业务的过程中收受梁某（另案处理）的贿赂</w:t>
      </w:r>
      <w:r>
        <w:rPr>
          <w:rFonts w:hint="eastAsia"/>
          <w:sz w:val="30"/>
          <w:szCs w:val="30"/>
        </w:rPr>
        <w:t>1</w:t>
      </w:r>
      <w:r>
        <w:rPr>
          <w:rFonts w:hint="eastAsia"/>
          <w:sz w:val="30"/>
          <w:szCs w:val="30"/>
        </w:rPr>
        <w:t>万元，并为其谋取利益。</w:t>
      </w:r>
    </w:p>
    <w:p w14:paraId="172D185C" w14:textId="77777777" w:rsidR="005002FD" w:rsidRDefault="005002FD">
      <w:pPr>
        <w:spacing w:line="500" w:lineRule="atLeast"/>
        <w:ind w:firstLine="600"/>
        <w:divId w:val="159528833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年上半年，李佰强利用职务之便，在办理房产证相关业务的过程中收受张某</w:t>
      </w:r>
      <w:r>
        <w:rPr>
          <w:rFonts w:hint="eastAsia"/>
          <w:sz w:val="30"/>
          <w:szCs w:val="30"/>
        </w:rPr>
        <w:t>2</w:t>
      </w:r>
      <w:r>
        <w:rPr>
          <w:rFonts w:hint="eastAsia"/>
          <w:sz w:val="30"/>
          <w:szCs w:val="30"/>
        </w:rPr>
        <w:t>的贿赂共计</w:t>
      </w:r>
      <w:r>
        <w:rPr>
          <w:rFonts w:hint="eastAsia"/>
          <w:sz w:val="30"/>
          <w:szCs w:val="30"/>
        </w:rPr>
        <w:t>34</w:t>
      </w:r>
      <w:r>
        <w:rPr>
          <w:rFonts w:hint="eastAsia"/>
          <w:sz w:val="30"/>
          <w:szCs w:val="30"/>
        </w:rPr>
        <w:t>万元，并为其谋取利益。</w:t>
      </w:r>
    </w:p>
    <w:p w14:paraId="380C36EC" w14:textId="77777777" w:rsidR="005002FD" w:rsidRDefault="005002FD">
      <w:pPr>
        <w:spacing w:line="500" w:lineRule="atLeast"/>
        <w:ind w:firstLine="600"/>
        <w:divId w:val="1127116140"/>
        <w:rPr>
          <w:rFonts w:hint="eastAsia"/>
          <w:sz w:val="30"/>
          <w:szCs w:val="30"/>
        </w:rPr>
      </w:pPr>
      <w:r>
        <w:rPr>
          <w:rFonts w:hint="eastAsia"/>
          <w:sz w:val="30"/>
          <w:szCs w:val="30"/>
        </w:rPr>
        <w:t>英德市人民检察院在指控被告人李佰强的上述犯罪事实时提交如下证据：</w:t>
      </w:r>
      <w:r>
        <w:rPr>
          <w:rFonts w:hint="eastAsia"/>
          <w:sz w:val="30"/>
          <w:szCs w:val="30"/>
        </w:rPr>
        <w:t>1</w:t>
      </w:r>
      <w:r>
        <w:rPr>
          <w:rFonts w:hint="eastAsia"/>
          <w:sz w:val="30"/>
          <w:szCs w:val="30"/>
        </w:rPr>
        <w:t>、书证：电排总站、翡翠银湾初始确权登记申请材料等；</w:t>
      </w:r>
      <w:r>
        <w:rPr>
          <w:rFonts w:hint="eastAsia"/>
          <w:sz w:val="30"/>
          <w:szCs w:val="30"/>
        </w:rPr>
        <w:t>2</w:t>
      </w:r>
      <w:r>
        <w:rPr>
          <w:rFonts w:hint="eastAsia"/>
          <w:sz w:val="30"/>
          <w:szCs w:val="30"/>
        </w:rPr>
        <w:t>、证人证言：证人陈某</w:t>
      </w:r>
      <w:r>
        <w:rPr>
          <w:rFonts w:hint="eastAsia"/>
          <w:sz w:val="30"/>
          <w:szCs w:val="30"/>
        </w:rPr>
        <w:t>1</w:t>
      </w:r>
      <w:r>
        <w:rPr>
          <w:rFonts w:hint="eastAsia"/>
          <w:sz w:val="30"/>
          <w:szCs w:val="30"/>
        </w:rPr>
        <w:t>等二十二名证人的证言；</w:t>
      </w:r>
      <w:r>
        <w:rPr>
          <w:rFonts w:hint="eastAsia"/>
          <w:sz w:val="30"/>
          <w:szCs w:val="30"/>
        </w:rPr>
        <w:t>3</w:t>
      </w:r>
      <w:r>
        <w:rPr>
          <w:rFonts w:hint="eastAsia"/>
          <w:sz w:val="30"/>
          <w:szCs w:val="30"/>
        </w:rPr>
        <w:t>、被告人的供述与辩解：被告人李佰强的供述与辩解；</w:t>
      </w:r>
    </w:p>
    <w:p w14:paraId="47A3C9BC" w14:textId="77777777" w:rsidR="005002FD" w:rsidRDefault="005002FD">
      <w:pPr>
        <w:spacing w:line="500" w:lineRule="atLeast"/>
        <w:ind w:firstLine="600"/>
        <w:divId w:val="1607302573"/>
        <w:rPr>
          <w:rFonts w:hint="eastAsia"/>
          <w:sz w:val="30"/>
          <w:szCs w:val="30"/>
        </w:rPr>
      </w:pPr>
      <w:r>
        <w:rPr>
          <w:rFonts w:hint="eastAsia"/>
          <w:sz w:val="30"/>
          <w:szCs w:val="30"/>
        </w:rPr>
        <w:t>4</w:t>
      </w:r>
      <w:r>
        <w:rPr>
          <w:rFonts w:hint="eastAsia"/>
          <w:sz w:val="30"/>
          <w:szCs w:val="30"/>
        </w:rPr>
        <w:t>、鉴定意见：关于房屋、土地价值的鉴定意见等。</w:t>
      </w:r>
    </w:p>
    <w:p w14:paraId="717F0E81" w14:textId="77777777" w:rsidR="005002FD" w:rsidRDefault="005002FD">
      <w:pPr>
        <w:spacing w:line="500" w:lineRule="atLeast"/>
        <w:ind w:firstLine="600"/>
        <w:divId w:val="270556983"/>
        <w:rPr>
          <w:rFonts w:hint="eastAsia"/>
          <w:sz w:val="30"/>
          <w:szCs w:val="30"/>
        </w:rPr>
      </w:pPr>
      <w:r>
        <w:rPr>
          <w:rFonts w:hint="eastAsia"/>
          <w:sz w:val="30"/>
          <w:szCs w:val="30"/>
        </w:rPr>
        <w:t>英德市人民检察院认为，被告人李佰强身为国家工作人员，对工作严重不负责任，造成公共财产、国家和人民利益遭受重大损失，情节特别严重；滥用职权，造成公共财产、国家和人民利益遭受重大损失，情节特别严重；利用职务上的便利，非法收受他人财物并为其谋取利益，数额巨大。被告人李佰强的行为触犯了《中华人民共和国刑法》第三百八十五条、第三百九十七条之规定，应当以玩忽职守罪、滥用职权罪、受贿罪数罪并罚追究其刑事责任。鉴于被告人李佰强受贿部分系自首，依法可以从轻或者减轻处罚。根据《中华人民共和国刑事诉讼法》第一百七十二条的规定，提起公诉，请依法判处。</w:t>
      </w:r>
    </w:p>
    <w:p w14:paraId="325C6991" w14:textId="77777777" w:rsidR="005002FD" w:rsidRDefault="005002FD">
      <w:pPr>
        <w:spacing w:line="500" w:lineRule="atLeast"/>
        <w:ind w:firstLine="600"/>
        <w:divId w:val="1742176114"/>
        <w:rPr>
          <w:rFonts w:hint="eastAsia"/>
          <w:sz w:val="30"/>
          <w:szCs w:val="30"/>
        </w:rPr>
      </w:pPr>
      <w:r>
        <w:rPr>
          <w:rFonts w:hint="eastAsia"/>
          <w:sz w:val="30"/>
          <w:szCs w:val="30"/>
        </w:rPr>
        <w:t>被告人李佰强辩称：一、我办理电排总站房屋转移给王某是直接故意的，将土地价值计入所谓的损失中是不符合事实。二、起诉我在办理翡翠银湾商住小区房屋初始登记是审核人员根本不符合事实。三、因我为翡翠银湾办理房屋初始登记事项的导致该公司该缴纳未缴的报建违规费和易地人防费的流失责任也与事实不符合。四、因我违规为盛世嘉华公司办理了房屋初始登记，从而导致盛世嘉华公司采用欺诈手段违规办理了房屋抵押手续（并且是双重抵押）导致业主无法办理房地产而造成社会不良后果的认定不符合事实。五、对于受贿部分，本人承认有受贿事实，并表示认罪，悔罪，对</w:t>
      </w:r>
      <w:r>
        <w:rPr>
          <w:rFonts w:hint="eastAsia"/>
          <w:sz w:val="30"/>
          <w:szCs w:val="30"/>
        </w:rPr>
        <w:t>1-3</w:t>
      </w:r>
      <w:r>
        <w:rPr>
          <w:rFonts w:hint="eastAsia"/>
          <w:sz w:val="30"/>
          <w:szCs w:val="30"/>
        </w:rPr>
        <w:t>项受贿数额不持异议，但对第四项指控与事实不符。因此，请法院查明事实，依法认定，也恳请法院看在我没有犯罪前科和自首情节的情况下，给我从轻、减轻处罚。</w:t>
      </w:r>
    </w:p>
    <w:p w14:paraId="1E4ABF83" w14:textId="77777777" w:rsidR="005002FD" w:rsidRDefault="005002FD">
      <w:pPr>
        <w:spacing w:line="500" w:lineRule="atLeast"/>
        <w:ind w:firstLine="600"/>
        <w:divId w:val="1797093747"/>
        <w:rPr>
          <w:rFonts w:hint="eastAsia"/>
          <w:sz w:val="30"/>
          <w:szCs w:val="30"/>
        </w:rPr>
      </w:pPr>
      <w:r>
        <w:rPr>
          <w:rFonts w:hint="eastAsia"/>
          <w:sz w:val="30"/>
          <w:szCs w:val="30"/>
        </w:rPr>
        <w:t>辩护人郭必坤提出的辩护意见：一、被告人李佰强办理地电排总站产权转移登记的行为属于未能正确行使职权的行为，是经领导授意的行为，所以不构成玩忽职守罪，而构成滥用职权罪，其情节不属于特别严重。二、关于翡翠银湾商住小区房屋初始登记的事实认定问题。从检察机关提供的侦查卷宗中处处可见：英德市盛世嘉华房地产开发有限公司（下称嘉华公司）的股东谭某、范某通过行贿英德市巫某、英德市房管局陈某</w:t>
      </w:r>
      <w:r>
        <w:rPr>
          <w:rFonts w:hint="eastAsia"/>
          <w:sz w:val="30"/>
          <w:szCs w:val="30"/>
        </w:rPr>
        <w:t>6</w:t>
      </w:r>
      <w:r>
        <w:rPr>
          <w:rFonts w:hint="eastAsia"/>
          <w:sz w:val="30"/>
          <w:szCs w:val="30"/>
        </w:rPr>
        <w:t>以及规划局、建设局的某些在任领导人或工作人员，不正当获得了违规报建规费、易地人防建设费等行政规费的减免、缓交等待遇。嘉华公司的股东谭某、范某亦因此构成行贿罪、合同诈骗罪，并处以刑罚。据此，导致该公司该缴未缴的报建费和易地人防费的“流失”责任，是由于上述公职人员及职能部门未能正确履行职责，甚至是这些公职人员的犯罪行为和开发商的犯罪行为共同导致的后果，与被告人李佰强为该公司办理房屋初始确权登记没有直接的关联，被告人李佰强不否认自己在履行此项职责过程中有不足，但不认同报建规费和易地人防费</w:t>
      </w:r>
      <w:r>
        <w:rPr>
          <w:rFonts w:hint="eastAsia"/>
          <w:sz w:val="30"/>
          <w:szCs w:val="30"/>
        </w:rPr>
        <w:t>302.077367</w:t>
      </w:r>
      <w:r>
        <w:rPr>
          <w:rFonts w:hint="eastAsia"/>
          <w:sz w:val="30"/>
          <w:szCs w:val="30"/>
        </w:rPr>
        <w:t>万元的“流失”，是由被告人李佰强为该公司办理房屋初始确权登记手续导致的。三、关于受贿的数额的认定问题：被告人李佰强并不否认有受贿的犯罪行为及应当承担的相应的罪责，但张璐清请托所交付的</w:t>
      </w:r>
      <w:r>
        <w:rPr>
          <w:rFonts w:hint="eastAsia"/>
          <w:sz w:val="30"/>
          <w:szCs w:val="30"/>
        </w:rPr>
        <w:t>34</w:t>
      </w:r>
      <w:r>
        <w:rPr>
          <w:rFonts w:hint="eastAsia"/>
          <w:sz w:val="30"/>
          <w:szCs w:val="30"/>
        </w:rPr>
        <w:t>万元，不应认定为被告人李佰强受贿，更不应该将</w:t>
      </w:r>
      <w:r>
        <w:rPr>
          <w:rFonts w:hint="eastAsia"/>
          <w:sz w:val="30"/>
          <w:szCs w:val="30"/>
        </w:rPr>
        <w:t>34</w:t>
      </w:r>
      <w:r>
        <w:rPr>
          <w:rFonts w:hint="eastAsia"/>
          <w:sz w:val="30"/>
          <w:szCs w:val="30"/>
        </w:rPr>
        <w:t>万元计入被告人李佰强的受贿的数额中。</w:t>
      </w:r>
    </w:p>
    <w:p w14:paraId="34A1C448" w14:textId="77777777" w:rsidR="005002FD" w:rsidRDefault="005002FD">
      <w:pPr>
        <w:spacing w:line="500" w:lineRule="atLeast"/>
        <w:ind w:firstLine="600"/>
        <w:divId w:val="1313173859"/>
        <w:rPr>
          <w:rFonts w:hint="eastAsia"/>
          <w:sz w:val="30"/>
          <w:szCs w:val="30"/>
        </w:rPr>
      </w:pPr>
      <w:r>
        <w:rPr>
          <w:rFonts w:hint="eastAsia"/>
          <w:sz w:val="30"/>
          <w:szCs w:val="30"/>
        </w:rPr>
        <w:t>辩护人郭必坤在诉讼过程中提交如下证据：提交如下证据：</w:t>
      </w:r>
      <w:r>
        <w:rPr>
          <w:rFonts w:hint="eastAsia"/>
          <w:sz w:val="30"/>
          <w:szCs w:val="30"/>
        </w:rPr>
        <w:t>1</w:t>
      </w:r>
      <w:r>
        <w:rPr>
          <w:rFonts w:hint="eastAsia"/>
          <w:sz w:val="30"/>
          <w:szCs w:val="30"/>
        </w:rPr>
        <w:t>、英德市人民法院</w:t>
      </w:r>
      <w:r>
        <w:rPr>
          <w:rFonts w:hint="eastAsia"/>
          <w:sz w:val="30"/>
          <w:szCs w:val="30"/>
        </w:rPr>
        <w:t>(2014)</w:t>
      </w:r>
      <w:r>
        <w:rPr>
          <w:rFonts w:hint="eastAsia"/>
          <w:sz w:val="30"/>
          <w:szCs w:val="30"/>
        </w:rPr>
        <w:t>清英法民二字</w:t>
      </w:r>
      <w:r>
        <w:rPr>
          <w:rFonts w:hint="eastAsia"/>
          <w:sz w:val="30"/>
          <w:szCs w:val="30"/>
        </w:rPr>
        <w:t>638</w:t>
      </w:r>
      <w:r>
        <w:rPr>
          <w:rFonts w:hint="eastAsia"/>
          <w:sz w:val="30"/>
          <w:szCs w:val="30"/>
        </w:rPr>
        <w:t>号民事判决书、</w:t>
      </w:r>
      <w:r>
        <w:rPr>
          <w:rFonts w:hint="eastAsia"/>
          <w:sz w:val="30"/>
          <w:szCs w:val="30"/>
        </w:rPr>
        <w:t>(2015)</w:t>
      </w:r>
      <w:r>
        <w:rPr>
          <w:rFonts w:hint="eastAsia"/>
          <w:sz w:val="30"/>
          <w:szCs w:val="30"/>
        </w:rPr>
        <w:t>清英法行初字</w:t>
      </w:r>
      <w:r>
        <w:rPr>
          <w:rFonts w:hint="eastAsia"/>
          <w:sz w:val="30"/>
          <w:szCs w:val="30"/>
        </w:rPr>
        <w:t>019</w:t>
      </w:r>
      <w:r>
        <w:rPr>
          <w:rFonts w:hint="eastAsia"/>
          <w:sz w:val="30"/>
          <w:szCs w:val="30"/>
        </w:rPr>
        <w:t>号行政判决书。拟证明：检察机关在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日立案时，涉案的相关房屋和产权证经已被法院裁判确认无效和撤销并已生效，该项交易未造成国有资产流失；</w:t>
      </w:r>
      <w:r>
        <w:rPr>
          <w:rFonts w:hint="eastAsia"/>
          <w:sz w:val="30"/>
          <w:szCs w:val="30"/>
        </w:rPr>
        <w:t>2</w:t>
      </w:r>
      <w:r>
        <w:rPr>
          <w:rFonts w:hint="eastAsia"/>
          <w:sz w:val="30"/>
          <w:szCs w:val="30"/>
        </w:rPr>
        <w:t>、英德市规划和城市综合管理局的《办事指南》。拟证明：城市规划区内建筑工程的报建规费与被告人李佰强对翡翠银湾进行房屋初始产权登记没有关联；</w:t>
      </w:r>
      <w:r>
        <w:rPr>
          <w:rFonts w:hint="eastAsia"/>
          <w:sz w:val="30"/>
          <w:szCs w:val="30"/>
        </w:rPr>
        <w:t>3</w:t>
      </w:r>
      <w:r>
        <w:rPr>
          <w:rFonts w:hint="eastAsia"/>
          <w:sz w:val="30"/>
          <w:szCs w:val="30"/>
        </w:rPr>
        <w:t>、英德市住房和城乡建设局收费标准和清远市人民防空法《事实细则》。拟证明：相关的报建规费和人防建设费由建设局收取，与被告人李佰强没有关联；</w:t>
      </w:r>
      <w:r>
        <w:rPr>
          <w:rFonts w:hint="eastAsia"/>
          <w:sz w:val="30"/>
          <w:szCs w:val="30"/>
        </w:rPr>
        <w:t>4</w:t>
      </w:r>
      <w:r>
        <w:rPr>
          <w:rFonts w:hint="eastAsia"/>
          <w:sz w:val="30"/>
          <w:szCs w:val="30"/>
        </w:rPr>
        <w:t>、相关司法判例。拟证明：被告人李佰强不构成玩忽职守或基于多因一果情形可免于刑事处罚；</w:t>
      </w:r>
      <w:r>
        <w:rPr>
          <w:rFonts w:hint="eastAsia"/>
          <w:sz w:val="30"/>
          <w:szCs w:val="30"/>
        </w:rPr>
        <w:t>5</w:t>
      </w:r>
      <w:r>
        <w:rPr>
          <w:rFonts w:hint="eastAsia"/>
          <w:sz w:val="30"/>
          <w:szCs w:val="30"/>
        </w:rPr>
        <w:t>、票据。拟证明：被告人李佰强退缴赃款</w:t>
      </w:r>
      <w:r>
        <w:rPr>
          <w:rFonts w:hint="eastAsia"/>
          <w:sz w:val="30"/>
          <w:szCs w:val="30"/>
        </w:rPr>
        <w:t>22.5</w:t>
      </w:r>
      <w:r>
        <w:rPr>
          <w:rFonts w:hint="eastAsia"/>
          <w:sz w:val="30"/>
          <w:szCs w:val="30"/>
        </w:rPr>
        <w:t>万元。</w:t>
      </w:r>
    </w:p>
    <w:p w14:paraId="3CF3C0C5" w14:textId="77777777" w:rsidR="005002FD" w:rsidRDefault="005002FD">
      <w:pPr>
        <w:spacing w:line="500" w:lineRule="atLeast"/>
        <w:ind w:firstLine="600"/>
        <w:divId w:val="2120106559"/>
        <w:rPr>
          <w:rFonts w:hint="eastAsia"/>
          <w:sz w:val="30"/>
          <w:szCs w:val="30"/>
        </w:rPr>
      </w:pPr>
      <w:r>
        <w:rPr>
          <w:rFonts w:hint="eastAsia"/>
          <w:sz w:val="30"/>
          <w:szCs w:val="30"/>
        </w:rPr>
        <w:t>经审理查明，</w:t>
      </w:r>
      <w:r>
        <w:rPr>
          <w:rFonts w:hint="eastAsia"/>
          <w:sz w:val="30"/>
          <w:szCs w:val="30"/>
        </w:rPr>
        <w:t>2005</w:t>
      </w:r>
      <w:r>
        <w:rPr>
          <w:rFonts w:hint="eastAsia"/>
          <w:sz w:val="30"/>
          <w:szCs w:val="30"/>
        </w:rPr>
        <w:t>月</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日，被告人李佰强被任命为英德市房产管理局英城房地产交易所所长。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日，被任命为英德市房产管理中心房产交易所所长（主要负责英城范围内办理房地产交易、权属登记工作的初审工作）。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日，被任命为英德市房产管理中心房屋平面图测绘所所长。被告人李佰强在任职期间的犯罪事实如下：</w:t>
      </w:r>
    </w:p>
    <w:p w14:paraId="6E370B66" w14:textId="77777777" w:rsidR="005002FD" w:rsidRDefault="005002FD">
      <w:pPr>
        <w:spacing w:line="500" w:lineRule="atLeast"/>
        <w:ind w:firstLine="600"/>
        <w:divId w:val="114063366"/>
        <w:rPr>
          <w:rFonts w:hint="eastAsia"/>
          <w:sz w:val="30"/>
          <w:szCs w:val="30"/>
        </w:rPr>
      </w:pPr>
      <w:r>
        <w:rPr>
          <w:rFonts w:hint="eastAsia"/>
          <w:sz w:val="30"/>
          <w:szCs w:val="30"/>
        </w:rPr>
        <w:t>一、滥用职权的事实：</w:t>
      </w:r>
    </w:p>
    <w:p w14:paraId="50BD2CFB" w14:textId="77777777" w:rsidR="005002FD" w:rsidRDefault="005002FD">
      <w:pPr>
        <w:spacing w:line="500" w:lineRule="atLeast"/>
        <w:ind w:firstLine="600"/>
        <w:divId w:val="48459442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李佰强在办理叶某（另案处理）申请英德市机电排灌管理总站（以下简称电排总站，隶属英德市水务局的事业单位）的房产交易登记过程中，明知办理国有单位房产转移登记需要提供政府批文，却在叶某只提供《市政府常务会议纪要》及没有出卖方即电排总站法定代表人签名的《房屋买卖合同》等必备申请资料的情况下，仍初审通过转移登记电排总站位于英德市英城城北和平北路东侧之一的房产</w:t>
      </w:r>
      <w:r>
        <w:rPr>
          <w:rFonts w:hint="eastAsia"/>
          <w:sz w:val="30"/>
          <w:szCs w:val="30"/>
        </w:rPr>
        <w:t>1461.5</w:t>
      </w:r>
      <w:r>
        <w:rPr>
          <w:rFonts w:hint="eastAsia"/>
          <w:sz w:val="30"/>
          <w:szCs w:val="30"/>
        </w:rPr>
        <w:t>平方米到王某名下的申请。上述《房屋买卖合同》是被告人李佰强要求叶某将电排总站房产实际交易额</w:t>
      </w:r>
      <w:r>
        <w:rPr>
          <w:rFonts w:hint="eastAsia"/>
          <w:sz w:val="30"/>
          <w:szCs w:val="30"/>
        </w:rPr>
        <w:t>13</w:t>
      </w:r>
      <w:r>
        <w:rPr>
          <w:rFonts w:hint="eastAsia"/>
          <w:sz w:val="30"/>
          <w:szCs w:val="30"/>
        </w:rPr>
        <w:t>万元修改为</w:t>
      </w:r>
      <w:r>
        <w:rPr>
          <w:rFonts w:hint="eastAsia"/>
          <w:sz w:val="30"/>
          <w:szCs w:val="30"/>
        </w:rPr>
        <w:t>190</w:t>
      </w:r>
      <w:r>
        <w:rPr>
          <w:rFonts w:hint="eastAsia"/>
          <w:sz w:val="30"/>
          <w:szCs w:val="30"/>
        </w:rPr>
        <w:t>万元，而重新拟定的。后被告人李佰强将以上申请资料向相关部门提交审核，导致上述电排总站的房产最终转移登记在王某名下。以上行为不仅导致国有资产的流失，还致使该土地无法拍卖，影响了电排总站破产清算工作以及破产程序受到延迟增加了破产成本费用</w:t>
      </w:r>
      <w:r>
        <w:rPr>
          <w:rFonts w:hint="eastAsia"/>
          <w:sz w:val="30"/>
          <w:szCs w:val="30"/>
        </w:rPr>
        <w:t>8.745</w:t>
      </w:r>
      <w:r>
        <w:rPr>
          <w:rFonts w:hint="eastAsia"/>
          <w:sz w:val="30"/>
          <w:szCs w:val="30"/>
        </w:rPr>
        <w:t>万元。电排总站工人因无法拿到拍卖土地款而多次上访，造成了不良的社会影响。经英德市价格认证中心鉴定，电排总站被转移登记到王某名下的</w:t>
      </w:r>
      <w:r>
        <w:rPr>
          <w:rFonts w:hint="eastAsia"/>
          <w:sz w:val="30"/>
          <w:szCs w:val="30"/>
        </w:rPr>
        <w:t>1461.5</w:t>
      </w:r>
      <w:r>
        <w:rPr>
          <w:rFonts w:hint="eastAsia"/>
          <w:sz w:val="30"/>
          <w:szCs w:val="30"/>
        </w:rPr>
        <w:t>平方米房产价值</w:t>
      </w:r>
      <w:r>
        <w:rPr>
          <w:rFonts w:hint="eastAsia"/>
          <w:sz w:val="30"/>
          <w:szCs w:val="30"/>
        </w:rPr>
        <w:t>129.1966</w:t>
      </w:r>
      <w:r>
        <w:rPr>
          <w:rFonts w:hint="eastAsia"/>
          <w:sz w:val="30"/>
          <w:szCs w:val="30"/>
        </w:rPr>
        <w:t>万元，所占有土地价值为</w:t>
      </w:r>
      <w:r>
        <w:rPr>
          <w:rFonts w:hint="eastAsia"/>
          <w:sz w:val="30"/>
          <w:szCs w:val="30"/>
        </w:rPr>
        <w:t>189.995</w:t>
      </w:r>
      <w:r>
        <w:rPr>
          <w:rFonts w:hint="eastAsia"/>
          <w:sz w:val="30"/>
          <w:szCs w:val="30"/>
        </w:rPr>
        <w:t>万元。电排总站被转移登记到王某名下的房产证，后经本院审判被撤销。</w:t>
      </w:r>
    </w:p>
    <w:p w14:paraId="04738CCD" w14:textId="77777777" w:rsidR="005002FD" w:rsidRDefault="005002FD">
      <w:pPr>
        <w:spacing w:line="500" w:lineRule="atLeast"/>
        <w:ind w:firstLine="600"/>
        <w:divId w:val="468591063"/>
        <w:rPr>
          <w:rFonts w:hint="eastAsia"/>
          <w:sz w:val="30"/>
          <w:szCs w:val="30"/>
        </w:rPr>
      </w:pPr>
      <w:r>
        <w:rPr>
          <w:rFonts w:hint="eastAsia"/>
          <w:sz w:val="30"/>
          <w:szCs w:val="30"/>
        </w:rPr>
        <w:t>上述事实有下列证据予以证明：关于成立电排总站的通知、企业法人营业执照、组织机构代码证、电排总站单位性质及资产状况说明、任职通知、解决电排总站职工上访问题的处理建议、关于电排总站破产的情况汇报、关于电排总站转制破产批复、立案决定书、户籍证明、机电排总站厂房（城北）</w:t>
      </w:r>
      <w:r>
        <w:rPr>
          <w:rFonts w:hint="eastAsia"/>
          <w:sz w:val="30"/>
          <w:szCs w:val="30"/>
        </w:rPr>
        <w:t>2010</w:t>
      </w:r>
      <w:r>
        <w:rPr>
          <w:rFonts w:hint="eastAsia"/>
          <w:sz w:val="30"/>
          <w:szCs w:val="30"/>
        </w:rPr>
        <w:t>年办证情况现场图、电排总站房地产权证、建设工程规划许可证、电排总站房地产权登记材料、房地产权登记申请、审批书、广东省房地产买卖合同、缴税凭证、房地产评估报告书等材料。关于电排总站增加管理费用说明、情况说明、土地登记资料查询结果、土地登记查询结果、电排总站城北废旧厂房处理协议、市政府常务会议纪要等书证；证人陈某</w:t>
      </w:r>
      <w:r>
        <w:rPr>
          <w:rFonts w:hint="eastAsia"/>
          <w:sz w:val="30"/>
          <w:szCs w:val="30"/>
        </w:rPr>
        <w:t>1</w:t>
      </w:r>
      <w:r>
        <w:rPr>
          <w:rFonts w:hint="eastAsia"/>
          <w:sz w:val="30"/>
          <w:szCs w:val="30"/>
        </w:rPr>
        <w:t>、肖某、叶某、王某、邓某、曾某、陈某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、付某、钟某</w:t>
      </w:r>
      <w:r>
        <w:rPr>
          <w:rFonts w:hint="eastAsia"/>
          <w:sz w:val="30"/>
          <w:szCs w:val="30"/>
        </w:rPr>
        <w:t>1</w:t>
      </w:r>
      <w:r>
        <w:rPr>
          <w:rFonts w:hint="eastAsia"/>
          <w:sz w:val="30"/>
          <w:szCs w:val="30"/>
        </w:rPr>
        <w:t>、黄某的证言；被告人李佰强的供述；英德市价格认证中心对涉案物的价格鉴定结论、清远市公安司法鉴定对涉案资料的文检鉴定书及本院</w:t>
      </w:r>
      <w:r>
        <w:rPr>
          <w:rFonts w:hint="eastAsia"/>
          <w:sz w:val="30"/>
          <w:szCs w:val="30"/>
        </w:rPr>
        <w:t>(2014)</w:t>
      </w:r>
      <w:r>
        <w:rPr>
          <w:rFonts w:hint="eastAsia"/>
          <w:sz w:val="30"/>
          <w:szCs w:val="30"/>
        </w:rPr>
        <w:t>清英法民二字</w:t>
      </w:r>
      <w:r>
        <w:rPr>
          <w:rFonts w:hint="eastAsia"/>
          <w:sz w:val="30"/>
          <w:szCs w:val="30"/>
        </w:rPr>
        <w:t>638</w:t>
      </w:r>
      <w:r>
        <w:rPr>
          <w:rFonts w:hint="eastAsia"/>
          <w:sz w:val="30"/>
          <w:szCs w:val="30"/>
        </w:rPr>
        <w:t>号民事判决书、</w:t>
      </w:r>
      <w:r>
        <w:rPr>
          <w:rFonts w:hint="eastAsia"/>
          <w:sz w:val="30"/>
          <w:szCs w:val="30"/>
        </w:rPr>
        <w:t>(2015)</w:t>
      </w:r>
      <w:r>
        <w:rPr>
          <w:rFonts w:hint="eastAsia"/>
          <w:sz w:val="30"/>
          <w:szCs w:val="30"/>
        </w:rPr>
        <w:t>清英法行初字</w:t>
      </w:r>
      <w:r>
        <w:rPr>
          <w:rFonts w:hint="eastAsia"/>
          <w:sz w:val="30"/>
          <w:szCs w:val="30"/>
        </w:rPr>
        <w:t>019</w:t>
      </w:r>
      <w:r>
        <w:rPr>
          <w:rFonts w:hint="eastAsia"/>
          <w:sz w:val="30"/>
          <w:szCs w:val="30"/>
        </w:rPr>
        <w:t>号行政判决书。</w:t>
      </w:r>
    </w:p>
    <w:p w14:paraId="5FED525D" w14:textId="77777777" w:rsidR="005002FD" w:rsidRDefault="005002FD">
      <w:pPr>
        <w:spacing w:line="500" w:lineRule="atLeast"/>
        <w:ind w:firstLine="600"/>
        <w:divId w:val="110029362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李佰强在办理英德市盛世嘉华房地产开发有限公司（以下简称盛世嘉华公司）开发的翡翠银湾商住小区（以下简称翡翠银湾）房屋初始登记时，明知翡翠银湾没有英德市规划和城市综合管理局出具的《英德市市区建设工程规划许可证》和英德市住房和城乡建设局出具的《竣工验收备案表》的情况下，仍初审通过翡翠银湾初始登记的申请，致其最终办理了房屋初始确权登记手续。上述行为导致相关政府部门无法收齐翡翠银湾应缴纳的报建规费和人防易地建设费共计</w:t>
      </w:r>
      <w:r>
        <w:rPr>
          <w:rFonts w:hint="eastAsia"/>
          <w:sz w:val="30"/>
          <w:szCs w:val="30"/>
        </w:rPr>
        <w:t>302.077367</w:t>
      </w:r>
      <w:r>
        <w:rPr>
          <w:rFonts w:hint="eastAsia"/>
          <w:sz w:val="30"/>
          <w:szCs w:val="30"/>
        </w:rPr>
        <w:t>万元，还致使两百多户已购买翡翠银湾房屋的业主无法办理房产证。而且盛世嘉华公司在办理了翡翠银湾的确权登记后，未经业主同意，擅自将部分房屋向他人抵押借款，导致抵押房屋被查封，使得业主权利受到严重侵犯，造成特别恶劣的社会影响。</w:t>
      </w:r>
    </w:p>
    <w:p w14:paraId="2E7D94F9" w14:textId="77777777" w:rsidR="005002FD" w:rsidRDefault="005002FD">
      <w:pPr>
        <w:spacing w:line="500" w:lineRule="atLeast"/>
        <w:ind w:firstLine="600"/>
        <w:divId w:val="219176342"/>
        <w:rPr>
          <w:rFonts w:hint="eastAsia"/>
          <w:sz w:val="30"/>
          <w:szCs w:val="30"/>
        </w:rPr>
      </w:pPr>
      <w:r>
        <w:rPr>
          <w:rFonts w:hint="eastAsia"/>
          <w:sz w:val="30"/>
          <w:szCs w:val="30"/>
        </w:rPr>
        <w:t>上述事实有下列证据予以证明：翡翠银湾房屋确权审批资料、盛世嘉华公司缴交报建规费情况说明等文书、关于请求减免人防易地建设费的函、人防工程建设申请表、关于翡翠银湾报建规费问题的请示、翡翠银湾业主因无法办理房产证等问题进行上访、成立翡翠银湾住户房产证问题处置工作领导小组、市政法委召开相关会议、市公安局查办相关责任人员、法院受理大量相关行政案件和民事案件等资料、互联网对翡翠银湾事件的相关报道等材料、盛世嘉华公司报建缴费计算方法说明、英德市建设工程竣工验收前会签表等书证；证人谭某</w:t>
      </w:r>
      <w:r>
        <w:rPr>
          <w:rFonts w:hint="eastAsia"/>
          <w:sz w:val="30"/>
          <w:szCs w:val="30"/>
        </w:rPr>
        <w:t>1</w:t>
      </w:r>
      <w:r>
        <w:rPr>
          <w:rFonts w:hint="eastAsia"/>
          <w:sz w:val="30"/>
          <w:szCs w:val="30"/>
        </w:rPr>
        <w:t>、廖某、陈某</w:t>
      </w:r>
      <w:r>
        <w:rPr>
          <w:rFonts w:hint="eastAsia"/>
          <w:sz w:val="30"/>
          <w:szCs w:val="30"/>
        </w:rPr>
        <w:t>4</w:t>
      </w:r>
      <w:r>
        <w:rPr>
          <w:rFonts w:hint="eastAsia"/>
          <w:sz w:val="30"/>
          <w:szCs w:val="30"/>
        </w:rPr>
        <w:t>、张某</w:t>
      </w:r>
      <w:r>
        <w:rPr>
          <w:rFonts w:hint="eastAsia"/>
          <w:sz w:val="30"/>
          <w:szCs w:val="30"/>
        </w:rPr>
        <w:t>1</w:t>
      </w:r>
      <w:r>
        <w:rPr>
          <w:rFonts w:hint="eastAsia"/>
          <w:sz w:val="30"/>
          <w:szCs w:val="30"/>
        </w:rPr>
        <w:t>、邱某的证言；被告人李佰强的供述；英德市价格认证中心对涉案物的价格鉴定结论。</w:t>
      </w:r>
    </w:p>
    <w:p w14:paraId="22C8F079" w14:textId="77777777" w:rsidR="005002FD" w:rsidRDefault="005002FD">
      <w:pPr>
        <w:spacing w:line="500" w:lineRule="atLeast"/>
        <w:ind w:firstLine="600"/>
        <w:divId w:val="1431001102"/>
        <w:rPr>
          <w:rFonts w:hint="eastAsia"/>
          <w:sz w:val="30"/>
          <w:szCs w:val="30"/>
        </w:rPr>
      </w:pPr>
      <w:r>
        <w:rPr>
          <w:rFonts w:hint="eastAsia"/>
          <w:sz w:val="30"/>
          <w:szCs w:val="30"/>
        </w:rPr>
        <w:t>二、受贿的事实：</w:t>
      </w:r>
    </w:p>
    <w:p w14:paraId="11BE0789" w14:textId="77777777" w:rsidR="005002FD" w:rsidRDefault="005002FD">
      <w:pPr>
        <w:spacing w:line="500" w:lineRule="atLeast"/>
        <w:ind w:firstLine="600"/>
        <w:divId w:val="747536257"/>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年间，被告人李佰强利用职务便利，独自或伙同他人非法收受张某</w:t>
      </w:r>
      <w:r>
        <w:rPr>
          <w:rFonts w:hint="eastAsia"/>
          <w:sz w:val="30"/>
          <w:szCs w:val="30"/>
        </w:rPr>
        <w:t>2</w:t>
      </w:r>
      <w:r>
        <w:rPr>
          <w:rFonts w:hint="eastAsia"/>
          <w:sz w:val="30"/>
          <w:szCs w:val="30"/>
        </w:rPr>
        <w:t>等人共计</w:t>
      </w:r>
      <w:r>
        <w:rPr>
          <w:rFonts w:hint="eastAsia"/>
          <w:sz w:val="30"/>
          <w:szCs w:val="30"/>
        </w:rPr>
        <w:t>43</w:t>
      </w:r>
      <w:r>
        <w:rPr>
          <w:rFonts w:hint="eastAsia"/>
          <w:sz w:val="30"/>
          <w:szCs w:val="30"/>
        </w:rPr>
        <w:t>万元，并为张某</w:t>
      </w:r>
      <w:r>
        <w:rPr>
          <w:rFonts w:hint="eastAsia"/>
          <w:sz w:val="30"/>
          <w:szCs w:val="30"/>
        </w:rPr>
        <w:t>2</w:t>
      </w:r>
      <w:r>
        <w:rPr>
          <w:rFonts w:hint="eastAsia"/>
          <w:sz w:val="30"/>
          <w:szCs w:val="30"/>
        </w:rPr>
        <w:t>等人谋取利益，具体事实如下：</w:t>
      </w:r>
    </w:p>
    <w:p w14:paraId="4233C160" w14:textId="77777777" w:rsidR="005002FD" w:rsidRDefault="005002FD">
      <w:pPr>
        <w:spacing w:line="500" w:lineRule="atLeast"/>
        <w:ind w:firstLine="600"/>
        <w:divId w:val="84987867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年间，被告人李佰强利用职务之便，在办理房产业务过程中，为谢某谋取利益，并非法收受谢某共</w:t>
      </w:r>
      <w:r>
        <w:rPr>
          <w:rFonts w:hint="eastAsia"/>
          <w:sz w:val="30"/>
          <w:szCs w:val="30"/>
        </w:rPr>
        <w:t>2</w:t>
      </w:r>
      <w:r>
        <w:rPr>
          <w:rFonts w:hint="eastAsia"/>
          <w:sz w:val="30"/>
          <w:szCs w:val="30"/>
        </w:rPr>
        <w:t>万元。</w:t>
      </w:r>
    </w:p>
    <w:p w14:paraId="568E58F7" w14:textId="77777777" w:rsidR="005002FD" w:rsidRDefault="005002FD">
      <w:pPr>
        <w:spacing w:line="500" w:lineRule="atLeast"/>
        <w:ind w:firstLine="600"/>
        <w:divId w:val="162103568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月间，被告人李佰强利用职务之便，伙同陈某</w:t>
      </w:r>
      <w:r>
        <w:rPr>
          <w:rFonts w:hint="eastAsia"/>
          <w:sz w:val="30"/>
          <w:szCs w:val="30"/>
        </w:rPr>
        <w:t>1</w:t>
      </w:r>
      <w:r>
        <w:rPr>
          <w:rFonts w:hint="eastAsia"/>
          <w:sz w:val="30"/>
          <w:szCs w:val="30"/>
        </w:rPr>
        <w:t>（另案处理），在办理房产业务过程中，为罗某谋取利益，并非法收受罗某共</w:t>
      </w:r>
      <w:r>
        <w:rPr>
          <w:rFonts w:hint="eastAsia"/>
          <w:sz w:val="30"/>
          <w:szCs w:val="30"/>
        </w:rPr>
        <w:t>6</w:t>
      </w:r>
      <w:r>
        <w:rPr>
          <w:rFonts w:hint="eastAsia"/>
          <w:sz w:val="30"/>
          <w:szCs w:val="30"/>
        </w:rPr>
        <w:t>万元。其中：被告人李佰强分得</w:t>
      </w:r>
      <w:r>
        <w:rPr>
          <w:rFonts w:hint="eastAsia"/>
          <w:sz w:val="30"/>
          <w:szCs w:val="30"/>
        </w:rPr>
        <w:t>3</w:t>
      </w:r>
      <w:r>
        <w:rPr>
          <w:rFonts w:hint="eastAsia"/>
          <w:sz w:val="30"/>
          <w:szCs w:val="30"/>
        </w:rPr>
        <w:t>万元。</w:t>
      </w:r>
    </w:p>
    <w:p w14:paraId="2DF7D472" w14:textId="77777777" w:rsidR="005002FD" w:rsidRDefault="005002FD">
      <w:pPr>
        <w:spacing w:line="500" w:lineRule="atLeast"/>
        <w:ind w:firstLine="600"/>
        <w:divId w:val="163775598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月，被告人李佰强利用职务之便，在办理房产业务过程中，为梁某（另案处理）谋取利益，并非法收受梁某</w:t>
      </w:r>
      <w:r>
        <w:rPr>
          <w:rFonts w:hint="eastAsia"/>
          <w:sz w:val="30"/>
          <w:szCs w:val="30"/>
        </w:rPr>
        <w:t>1</w:t>
      </w:r>
      <w:r>
        <w:rPr>
          <w:rFonts w:hint="eastAsia"/>
          <w:sz w:val="30"/>
          <w:szCs w:val="30"/>
        </w:rPr>
        <w:t>万元。</w:t>
      </w:r>
    </w:p>
    <w:p w14:paraId="179DF5A7" w14:textId="77777777" w:rsidR="005002FD" w:rsidRDefault="005002FD">
      <w:pPr>
        <w:spacing w:line="500" w:lineRule="atLeast"/>
        <w:ind w:firstLine="600"/>
        <w:divId w:val="203457243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年上半年，被告人李佰强利用职务之便，在办理房产业务过程中，为张某</w:t>
      </w:r>
      <w:r>
        <w:rPr>
          <w:rFonts w:hint="eastAsia"/>
          <w:sz w:val="30"/>
          <w:szCs w:val="30"/>
        </w:rPr>
        <w:t>2</w:t>
      </w:r>
      <w:r>
        <w:rPr>
          <w:rFonts w:hint="eastAsia"/>
          <w:sz w:val="30"/>
          <w:szCs w:val="30"/>
        </w:rPr>
        <w:t>谋取利益，并非法收受张某</w:t>
      </w:r>
      <w:r>
        <w:rPr>
          <w:rFonts w:hint="eastAsia"/>
          <w:sz w:val="30"/>
          <w:szCs w:val="30"/>
        </w:rPr>
        <w:t>2</w:t>
      </w:r>
      <w:r>
        <w:rPr>
          <w:rFonts w:hint="eastAsia"/>
          <w:sz w:val="30"/>
          <w:szCs w:val="30"/>
        </w:rPr>
        <w:t>共计</w:t>
      </w:r>
      <w:r>
        <w:rPr>
          <w:rFonts w:hint="eastAsia"/>
          <w:sz w:val="30"/>
          <w:szCs w:val="30"/>
        </w:rPr>
        <w:t>34</w:t>
      </w:r>
      <w:r>
        <w:rPr>
          <w:rFonts w:hint="eastAsia"/>
          <w:sz w:val="30"/>
          <w:szCs w:val="30"/>
        </w:rPr>
        <w:t>万元。</w:t>
      </w:r>
    </w:p>
    <w:p w14:paraId="21E5D226" w14:textId="77777777" w:rsidR="005002FD" w:rsidRDefault="005002FD">
      <w:pPr>
        <w:spacing w:line="500" w:lineRule="atLeast"/>
        <w:ind w:firstLine="600"/>
        <w:divId w:val="485899146"/>
        <w:rPr>
          <w:rFonts w:hint="eastAsia"/>
          <w:sz w:val="30"/>
          <w:szCs w:val="30"/>
        </w:rPr>
      </w:pPr>
      <w:r>
        <w:rPr>
          <w:rFonts w:hint="eastAsia"/>
          <w:sz w:val="30"/>
          <w:szCs w:val="30"/>
        </w:rPr>
        <w:t>另查明，侦查机关在查处被告人李佰强涉嫌渎职犯罪案时，被告人李佰强主动交代了侦查机关尚未掌握的其本人受贿的主要事实。案发后，被告人李佰强退出赃款</w:t>
      </w:r>
      <w:r>
        <w:rPr>
          <w:rFonts w:hint="eastAsia"/>
          <w:sz w:val="30"/>
          <w:szCs w:val="30"/>
        </w:rPr>
        <w:t>22.5</w:t>
      </w:r>
      <w:r>
        <w:rPr>
          <w:rFonts w:hint="eastAsia"/>
          <w:sz w:val="30"/>
          <w:szCs w:val="30"/>
        </w:rPr>
        <w:t>万元。</w:t>
      </w:r>
    </w:p>
    <w:p w14:paraId="08BBC46A" w14:textId="77777777" w:rsidR="005002FD" w:rsidRDefault="005002FD">
      <w:pPr>
        <w:spacing w:line="500" w:lineRule="atLeast"/>
        <w:ind w:firstLine="600"/>
        <w:divId w:val="1005548523"/>
        <w:rPr>
          <w:rFonts w:hint="eastAsia"/>
          <w:sz w:val="30"/>
          <w:szCs w:val="30"/>
        </w:rPr>
      </w:pPr>
      <w:r>
        <w:rPr>
          <w:rFonts w:hint="eastAsia"/>
          <w:sz w:val="30"/>
          <w:szCs w:val="30"/>
        </w:rPr>
        <w:t>上述事实有下列证据予以证明：信用社流水清单、取款凭证、转账凭证、英德市不动产信息查询证明和相关缴税凭证、刷卡单等、英德市英城光明路以北月桂湖拆迁安置区</w:t>
      </w:r>
      <w:r>
        <w:rPr>
          <w:rFonts w:hint="eastAsia"/>
          <w:sz w:val="30"/>
          <w:szCs w:val="30"/>
        </w:rPr>
        <w:t>3</w:t>
      </w:r>
      <w:r>
        <w:rPr>
          <w:rFonts w:hint="eastAsia"/>
          <w:sz w:val="30"/>
          <w:szCs w:val="30"/>
        </w:rPr>
        <w:t>栋</w:t>
      </w:r>
      <w:r>
        <w:rPr>
          <w:rFonts w:hint="eastAsia"/>
          <w:sz w:val="30"/>
          <w:szCs w:val="30"/>
        </w:rPr>
        <w:t>4-8</w:t>
      </w:r>
      <w:r>
        <w:rPr>
          <w:rFonts w:hint="eastAsia"/>
          <w:sz w:val="30"/>
          <w:szCs w:val="30"/>
        </w:rPr>
        <w:t>座共</w:t>
      </w:r>
      <w:r>
        <w:rPr>
          <w:rFonts w:hint="eastAsia"/>
          <w:sz w:val="30"/>
          <w:szCs w:val="30"/>
        </w:rPr>
        <w:t>28</w:t>
      </w:r>
      <w:r>
        <w:rPr>
          <w:rFonts w:hint="eastAsia"/>
          <w:sz w:val="30"/>
          <w:szCs w:val="30"/>
        </w:rPr>
        <w:t>套房的办理确权登记的材料、李佰强的任职证明材料、李佰强的户藉证明、抓获李佰强经过证明、关于李佰强案件的有关情况说明、退赃收据等书证；证人张某</w:t>
      </w:r>
      <w:r>
        <w:rPr>
          <w:rFonts w:hint="eastAsia"/>
          <w:sz w:val="30"/>
          <w:szCs w:val="30"/>
        </w:rPr>
        <w:t>2</w:t>
      </w:r>
      <w:r>
        <w:rPr>
          <w:rFonts w:hint="eastAsia"/>
          <w:sz w:val="30"/>
          <w:szCs w:val="30"/>
        </w:rPr>
        <w:t>、李某、谢某、梁某、陈某</w:t>
      </w:r>
      <w:r>
        <w:rPr>
          <w:rFonts w:hint="eastAsia"/>
          <w:sz w:val="30"/>
          <w:szCs w:val="30"/>
        </w:rPr>
        <w:t>1</w:t>
      </w:r>
      <w:r>
        <w:rPr>
          <w:rFonts w:hint="eastAsia"/>
          <w:sz w:val="30"/>
          <w:szCs w:val="30"/>
        </w:rPr>
        <w:t>、罗某、谭某</w:t>
      </w:r>
      <w:r>
        <w:rPr>
          <w:rFonts w:hint="eastAsia"/>
          <w:sz w:val="30"/>
          <w:szCs w:val="30"/>
        </w:rPr>
        <w:t>2</w:t>
      </w:r>
      <w:r>
        <w:rPr>
          <w:rFonts w:hint="eastAsia"/>
          <w:sz w:val="30"/>
          <w:szCs w:val="30"/>
        </w:rPr>
        <w:t>、陈某</w:t>
      </w:r>
      <w:r>
        <w:rPr>
          <w:rFonts w:hint="eastAsia"/>
          <w:sz w:val="30"/>
          <w:szCs w:val="30"/>
        </w:rPr>
        <w:t>5</w:t>
      </w:r>
      <w:r>
        <w:rPr>
          <w:rFonts w:hint="eastAsia"/>
          <w:sz w:val="30"/>
          <w:szCs w:val="30"/>
        </w:rPr>
        <w:t>的证言；被告人李佰强的供述。</w:t>
      </w:r>
    </w:p>
    <w:p w14:paraId="266ACA5C" w14:textId="77777777" w:rsidR="005002FD" w:rsidRDefault="005002FD">
      <w:pPr>
        <w:spacing w:line="500" w:lineRule="atLeast"/>
        <w:ind w:firstLine="600"/>
        <w:divId w:val="446236481"/>
        <w:rPr>
          <w:rFonts w:hint="eastAsia"/>
          <w:sz w:val="30"/>
          <w:szCs w:val="30"/>
        </w:rPr>
      </w:pPr>
      <w:r>
        <w:rPr>
          <w:rFonts w:hint="eastAsia"/>
          <w:sz w:val="30"/>
          <w:szCs w:val="30"/>
        </w:rPr>
        <w:t>本院认为，被告人李佰强身为国家机关工作人员，在处理公务过程中，违反规定为申请人办理电排总站房屋产权转移登记初审中协助申请人虚构买卖合同，明知办理国有单位房产转移登记需要提供政府批文等资料，明知申请资料不足仍初审通过转移登记国有资产到个人名下并上报，最终通过审批；同样，被告人李佰强在处理翡翠银湾房屋产权登记初审过程中，明知缺少必要的申请资料，仍初审通过并上报，使其最终办理了房屋初始确权登记手续，致使相关政府部门无法收取应缴的规费，造成公共财产、国家和人民利益遭受重大损失，经济损失价值共</w:t>
      </w:r>
      <w:r>
        <w:rPr>
          <w:rFonts w:hint="eastAsia"/>
          <w:sz w:val="30"/>
          <w:szCs w:val="30"/>
        </w:rPr>
        <w:t>630.013967</w:t>
      </w:r>
      <w:r>
        <w:rPr>
          <w:rFonts w:hint="eastAsia"/>
          <w:sz w:val="30"/>
          <w:szCs w:val="30"/>
        </w:rPr>
        <w:t>万元，其行为已构成滥用职权罪，且属情节特别严重；被告人李佰强还利用职务上的便利，为他人谋取利益并非法收受他人钱财共</w:t>
      </w:r>
      <w:r>
        <w:rPr>
          <w:rFonts w:hint="eastAsia"/>
          <w:sz w:val="30"/>
          <w:szCs w:val="30"/>
        </w:rPr>
        <w:t>43</w:t>
      </w:r>
      <w:r>
        <w:rPr>
          <w:rFonts w:hint="eastAsia"/>
          <w:sz w:val="30"/>
          <w:szCs w:val="30"/>
        </w:rPr>
        <w:t>万元，数额巨大，其行为又构成了受贿罪，应当数罪并罚。鉴于被告人李佰强能如实供述自己的主要犯罪事实，在接受侦查机关调查其涉嫌滥用职权时，主动交待侦查机关尚未掌握的收受他人贿赂的主要犯罪事实，退出赃款</w:t>
      </w:r>
      <w:r>
        <w:rPr>
          <w:rFonts w:hint="eastAsia"/>
          <w:sz w:val="30"/>
          <w:szCs w:val="30"/>
        </w:rPr>
        <w:t>22.5</w:t>
      </w:r>
      <w:r>
        <w:rPr>
          <w:rFonts w:hint="eastAsia"/>
          <w:sz w:val="30"/>
          <w:szCs w:val="30"/>
        </w:rPr>
        <w:t>万元，对其受贿行为应当认定为自首，依法从轻处罚。关于控辩双方对本案提出的意见，综合评判如下：</w:t>
      </w:r>
      <w:r>
        <w:rPr>
          <w:rFonts w:hint="eastAsia"/>
          <w:sz w:val="30"/>
          <w:szCs w:val="30"/>
        </w:rPr>
        <w:t>1</w:t>
      </w:r>
      <w:r>
        <w:rPr>
          <w:rFonts w:hint="eastAsia"/>
          <w:sz w:val="30"/>
          <w:szCs w:val="30"/>
        </w:rPr>
        <w:t>、关于被告人李佰强是否构成玩忽职守罪的问题。本院认为，该项事实，被告人李佰强是明知不该办理而办理，对结果采取放任的间接故意而非过失，因此，被告人李佰强的该项事实应当认定为滥用职权。</w:t>
      </w:r>
      <w:r>
        <w:rPr>
          <w:rFonts w:hint="eastAsia"/>
          <w:sz w:val="30"/>
          <w:szCs w:val="30"/>
        </w:rPr>
        <w:t>2</w:t>
      </w:r>
      <w:r>
        <w:rPr>
          <w:rFonts w:hint="eastAsia"/>
          <w:sz w:val="30"/>
          <w:szCs w:val="30"/>
        </w:rPr>
        <w:t>、关于土地面积价值</w:t>
      </w:r>
      <w:r>
        <w:rPr>
          <w:rFonts w:hint="eastAsia"/>
          <w:sz w:val="30"/>
          <w:szCs w:val="30"/>
        </w:rPr>
        <w:t>189.995</w:t>
      </w:r>
      <w:r>
        <w:rPr>
          <w:rFonts w:hint="eastAsia"/>
          <w:sz w:val="30"/>
          <w:szCs w:val="30"/>
        </w:rPr>
        <w:t>万元及增加破产成本费用</w:t>
      </w:r>
      <w:r>
        <w:rPr>
          <w:rFonts w:hint="eastAsia"/>
          <w:sz w:val="30"/>
          <w:szCs w:val="30"/>
        </w:rPr>
        <w:t>44.7639</w:t>
      </w:r>
      <w:r>
        <w:rPr>
          <w:rFonts w:hint="eastAsia"/>
          <w:sz w:val="30"/>
          <w:szCs w:val="30"/>
        </w:rPr>
        <w:t>万元，是否作为被告人李佰强滥用职权而造成的国家财产损失的问题。本院认为：被告人的犯罪行为已经完成，无论涉案房产、土地在案发前被查封、撤消或被挽回，均不影响对被告人定罪量刑，应依法追究其刑事责任，案发前损失被挽回只是量刑情节；虽然电排总站的土地未随房产转移，但是房产转移登记到他人名下，所附属的土地事实上也是由他人占用、占有，同样造成国家财</w:t>
      </w:r>
      <w:r>
        <w:rPr>
          <w:rFonts w:hint="eastAsia"/>
          <w:sz w:val="30"/>
          <w:szCs w:val="30"/>
        </w:rPr>
        <w:t>产损失，故应当将土地价值计入造成的损失即犯罪数额；由于被告人的行为，造成电排总站破产清算等工作受到延迟，导致增加租用办公场所费用及留守职工工资费用</w:t>
      </w:r>
      <w:r>
        <w:rPr>
          <w:rFonts w:hint="eastAsia"/>
          <w:sz w:val="30"/>
          <w:szCs w:val="30"/>
        </w:rPr>
        <w:t>8.745</w:t>
      </w:r>
      <w:r>
        <w:rPr>
          <w:rFonts w:hint="eastAsia"/>
          <w:sz w:val="30"/>
          <w:szCs w:val="30"/>
        </w:rPr>
        <w:t>万元，理应计入损失当中。</w:t>
      </w:r>
      <w:r>
        <w:rPr>
          <w:rFonts w:hint="eastAsia"/>
          <w:sz w:val="30"/>
          <w:szCs w:val="30"/>
        </w:rPr>
        <w:t>3</w:t>
      </w:r>
      <w:r>
        <w:rPr>
          <w:rFonts w:hint="eastAsia"/>
          <w:sz w:val="30"/>
          <w:szCs w:val="30"/>
        </w:rPr>
        <w:t>、关于受贿数额问题。本院认为，被告人李佰强作为国家机关的工作人员，为他人谋取利益并非法收受他人钱财，其行为符合受贿罪的犯罪特征，其收受张某</w:t>
      </w:r>
      <w:r>
        <w:rPr>
          <w:rFonts w:hint="eastAsia"/>
          <w:sz w:val="30"/>
          <w:szCs w:val="30"/>
        </w:rPr>
        <w:t>2</w:t>
      </w:r>
      <w:r>
        <w:rPr>
          <w:rFonts w:hint="eastAsia"/>
          <w:sz w:val="30"/>
          <w:szCs w:val="30"/>
        </w:rPr>
        <w:t>等人的款项不属违规收费，应计入受贿总额。</w:t>
      </w:r>
      <w:r>
        <w:rPr>
          <w:rFonts w:hint="eastAsia"/>
          <w:sz w:val="30"/>
          <w:szCs w:val="30"/>
        </w:rPr>
        <w:t>4</w:t>
      </w:r>
      <w:r>
        <w:rPr>
          <w:rFonts w:hint="eastAsia"/>
          <w:sz w:val="30"/>
          <w:szCs w:val="30"/>
        </w:rPr>
        <w:t>、关于量刑问题。被告人李佰强滥用职权，造成经济损失</w:t>
      </w:r>
      <w:r>
        <w:rPr>
          <w:rFonts w:hint="eastAsia"/>
          <w:sz w:val="30"/>
          <w:szCs w:val="30"/>
        </w:rPr>
        <w:t>630.013967</w:t>
      </w:r>
      <w:r>
        <w:rPr>
          <w:rFonts w:hint="eastAsia"/>
          <w:sz w:val="30"/>
          <w:szCs w:val="30"/>
        </w:rPr>
        <w:t>万元，属情节特别严重。考虑到该案的发生为一果多因，且电排总站的房产被追回，对被告人李佰强犯该罪，酌情从轻处罚；被告人李佰强受贿数额</w:t>
      </w:r>
      <w:r>
        <w:rPr>
          <w:rFonts w:hint="eastAsia"/>
          <w:sz w:val="30"/>
          <w:szCs w:val="30"/>
        </w:rPr>
        <w:t>43</w:t>
      </w:r>
      <w:r>
        <w:rPr>
          <w:rFonts w:hint="eastAsia"/>
          <w:sz w:val="30"/>
          <w:szCs w:val="30"/>
        </w:rPr>
        <w:t>万元，属数额巨大。考虑到被告人李佰强犯该罪有自首情节，且退出赃款</w:t>
      </w:r>
      <w:r>
        <w:rPr>
          <w:rFonts w:hint="eastAsia"/>
          <w:sz w:val="30"/>
          <w:szCs w:val="30"/>
        </w:rPr>
        <w:t>22.5</w:t>
      </w:r>
      <w:r>
        <w:rPr>
          <w:rFonts w:hint="eastAsia"/>
          <w:sz w:val="30"/>
          <w:szCs w:val="30"/>
        </w:rPr>
        <w:t>万元，依法从轻处罚。综上所述，依照《中华人民共和国刑法》第三百九十七条第一款、第三百八十五条第一款、第三百八十六条、第三百八十三条第一款第（二）项、第二款、第三款、第六十七条第一款、第三款、第六十九条第一款、第三款、第六十四条的规定，判决如下：</w:t>
      </w:r>
    </w:p>
    <w:p w14:paraId="69E1F992" w14:textId="77777777" w:rsidR="005002FD" w:rsidRDefault="005002FD">
      <w:pPr>
        <w:spacing w:line="500" w:lineRule="atLeast"/>
        <w:ind w:firstLine="600"/>
        <w:divId w:val="1524513448"/>
        <w:rPr>
          <w:rFonts w:hint="eastAsia"/>
          <w:sz w:val="30"/>
          <w:szCs w:val="30"/>
        </w:rPr>
      </w:pPr>
      <w:r>
        <w:rPr>
          <w:rFonts w:hint="eastAsia"/>
          <w:sz w:val="30"/>
          <w:szCs w:val="30"/>
        </w:rPr>
        <w:t>一、被告人李佰强犯滥用职权罪，判处有期徒刑四年；犯受贿罪，判处有期徒刑三年六个月，并处罚金人民币三十万元；总和刑期为有期徒刑七年六个月，并处罚金人民币三十万元，决定执行有期徒刑六年六个月，并处罚金人民币三十万元。</w:t>
      </w:r>
    </w:p>
    <w:p w14:paraId="1D304130" w14:textId="77777777" w:rsidR="005002FD" w:rsidRDefault="005002FD">
      <w:pPr>
        <w:spacing w:line="500" w:lineRule="atLeast"/>
        <w:ind w:firstLine="600"/>
        <w:divId w:val="1567061527"/>
        <w:rPr>
          <w:rFonts w:hint="eastAsia"/>
          <w:sz w:val="30"/>
          <w:szCs w:val="30"/>
        </w:rPr>
      </w:pPr>
      <w:r>
        <w:rPr>
          <w:rFonts w:hint="eastAsia"/>
          <w:sz w:val="30"/>
          <w:szCs w:val="30"/>
        </w:rPr>
        <w:t>（刑期从判决执行之日起计算。判决执行以前先行羁押一日折抵刑期一日，即从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日止。罚金限于本判决发生法律效力之日起一个月内缴纳。）</w:t>
      </w:r>
    </w:p>
    <w:p w14:paraId="5F419E89" w14:textId="77777777" w:rsidR="005002FD" w:rsidRDefault="005002FD">
      <w:pPr>
        <w:spacing w:line="500" w:lineRule="atLeast"/>
        <w:ind w:firstLine="600"/>
        <w:divId w:val="1856112319"/>
        <w:rPr>
          <w:rFonts w:hint="eastAsia"/>
          <w:sz w:val="30"/>
          <w:szCs w:val="30"/>
        </w:rPr>
      </w:pPr>
      <w:r>
        <w:rPr>
          <w:rFonts w:hint="eastAsia"/>
          <w:sz w:val="30"/>
          <w:szCs w:val="30"/>
        </w:rPr>
        <w:t>二、被告人李佰强退出受贿所得的赃款人民币</w:t>
      </w:r>
      <w:r>
        <w:rPr>
          <w:rFonts w:hint="eastAsia"/>
          <w:sz w:val="30"/>
          <w:szCs w:val="30"/>
        </w:rPr>
        <w:t>22.5</w:t>
      </w:r>
      <w:r>
        <w:rPr>
          <w:rFonts w:hint="eastAsia"/>
          <w:sz w:val="30"/>
          <w:szCs w:val="30"/>
        </w:rPr>
        <w:t>万元，予以没收上缴国库。</w:t>
      </w:r>
    </w:p>
    <w:p w14:paraId="736BCE46" w14:textId="77777777" w:rsidR="005002FD" w:rsidRDefault="005002FD">
      <w:pPr>
        <w:spacing w:line="500" w:lineRule="atLeast"/>
        <w:ind w:firstLine="600"/>
        <w:divId w:val="1564365876"/>
        <w:rPr>
          <w:rFonts w:hint="eastAsia"/>
          <w:sz w:val="30"/>
          <w:szCs w:val="30"/>
        </w:rPr>
      </w:pPr>
      <w:r>
        <w:rPr>
          <w:rFonts w:hint="eastAsia"/>
          <w:sz w:val="30"/>
          <w:szCs w:val="30"/>
        </w:rPr>
        <w:t>三、被告人李佰强未退出的非法所得人民币</w:t>
      </w:r>
      <w:r>
        <w:rPr>
          <w:rFonts w:hint="eastAsia"/>
          <w:sz w:val="30"/>
          <w:szCs w:val="30"/>
        </w:rPr>
        <w:t>20.5</w:t>
      </w:r>
      <w:r>
        <w:rPr>
          <w:rFonts w:hint="eastAsia"/>
          <w:sz w:val="30"/>
          <w:szCs w:val="30"/>
        </w:rPr>
        <w:t>万元，继续予以追缴，上缴国库。</w:t>
      </w:r>
    </w:p>
    <w:p w14:paraId="09D551D6" w14:textId="77777777" w:rsidR="005002FD" w:rsidRDefault="005002FD">
      <w:pPr>
        <w:spacing w:line="500" w:lineRule="atLeast"/>
        <w:ind w:firstLine="600"/>
        <w:divId w:val="185618563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7B142B3" w14:textId="77777777" w:rsidR="005002FD" w:rsidRDefault="005002FD">
      <w:pPr>
        <w:spacing w:line="500" w:lineRule="atLeast"/>
        <w:jc w:val="right"/>
        <w:divId w:val="1338343104"/>
        <w:rPr>
          <w:rFonts w:hint="eastAsia"/>
          <w:sz w:val="30"/>
          <w:szCs w:val="30"/>
        </w:rPr>
      </w:pPr>
      <w:r>
        <w:rPr>
          <w:rFonts w:hint="eastAsia"/>
          <w:sz w:val="30"/>
          <w:szCs w:val="30"/>
        </w:rPr>
        <w:t>审　判　长　　吴伟坚</w:t>
      </w:r>
    </w:p>
    <w:p w14:paraId="4658C390" w14:textId="77777777" w:rsidR="005002FD" w:rsidRDefault="005002FD">
      <w:pPr>
        <w:spacing w:line="500" w:lineRule="atLeast"/>
        <w:jc w:val="right"/>
        <w:divId w:val="816806021"/>
        <w:rPr>
          <w:rFonts w:hint="eastAsia"/>
          <w:sz w:val="30"/>
          <w:szCs w:val="30"/>
        </w:rPr>
      </w:pPr>
      <w:r>
        <w:rPr>
          <w:rFonts w:hint="eastAsia"/>
          <w:sz w:val="30"/>
          <w:szCs w:val="30"/>
        </w:rPr>
        <w:t>审　判　员　　黄秀添</w:t>
      </w:r>
    </w:p>
    <w:p w14:paraId="565352CA" w14:textId="77777777" w:rsidR="005002FD" w:rsidRDefault="005002FD">
      <w:pPr>
        <w:spacing w:line="500" w:lineRule="atLeast"/>
        <w:jc w:val="right"/>
        <w:divId w:val="727262745"/>
        <w:rPr>
          <w:rFonts w:hint="eastAsia"/>
          <w:sz w:val="30"/>
          <w:szCs w:val="30"/>
        </w:rPr>
      </w:pPr>
      <w:r>
        <w:rPr>
          <w:rFonts w:hint="eastAsia"/>
          <w:sz w:val="30"/>
          <w:szCs w:val="30"/>
        </w:rPr>
        <w:t>人民陪审员　　华宝莲</w:t>
      </w:r>
    </w:p>
    <w:p w14:paraId="559BE34D" w14:textId="77777777" w:rsidR="005002FD" w:rsidRDefault="005002FD">
      <w:pPr>
        <w:spacing w:line="500" w:lineRule="atLeast"/>
        <w:jc w:val="right"/>
        <w:divId w:val="411315833"/>
        <w:rPr>
          <w:rFonts w:hint="eastAsia"/>
          <w:sz w:val="30"/>
          <w:szCs w:val="30"/>
        </w:rPr>
      </w:pPr>
      <w:r>
        <w:rPr>
          <w:rFonts w:hint="eastAsia"/>
          <w:sz w:val="30"/>
          <w:szCs w:val="30"/>
        </w:rPr>
        <w:t>二〇一七年十二月二十六日</w:t>
      </w:r>
    </w:p>
    <w:p w14:paraId="586BEB98" w14:textId="77777777" w:rsidR="005002FD" w:rsidRDefault="005002FD">
      <w:pPr>
        <w:spacing w:line="500" w:lineRule="atLeast"/>
        <w:jc w:val="right"/>
        <w:divId w:val="1859463700"/>
        <w:rPr>
          <w:rFonts w:hint="eastAsia"/>
          <w:sz w:val="30"/>
          <w:szCs w:val="30"/>
        </w:rPr>
      </w:pPr>
      <w:r>
        <w:rPr>
          <w:rFonts w:hint="eastAsia"/>
          <w:sz w:val="30"/>
          <w:szCs w:val="30"/>
        </w:rPr>
        <w:t>书　记　员　　黄　龙</w:t>
      </w:r>
    </w:p>
    <w:p w14:paraId="3F3A1244" w14:textId="77777777" w:rsidR="005002FD" w:rsidRDefault="005002FD">
      <w:pPr>
        <w:spacing w:line="500" w:lineRule="atLeast"/>
        <w:ind w:firstLine="600"/>
        <w:divId w:val="1563636345"/>
        <w:rPr>
          <w:rFonts w:hint="eastAsia"/>
          <w:sz w:val="30"/>
          <w:szCs w:val="30"/>
        </w:rPr>
      </w:pPr>
      <w:r>
        <w:rPr>
          <w:rFonts w:hint="eastAsia"/>
          <w:sz w:val="30"/>
          <w:szCs w:val="30"/>
        </w:rPr>
        <w:t>附相关法律条文：</w:t>
      </w:r>
    </w:p>
    <w:p w14:paraId="31DB91B2" w14:textId="77777777" w:rsidR="005002FD" w:rsidRDefault="005002FD">
      <w:pPr>
        <w:spacing w:line="500" w:lineRule="atLeast"/>
        <w:ind w:firstLine="600"/>
        <w:divId w:val="1504860076"/>
        <w:rPr>
          <w:rFonts w:hint="eastAsia"/>
          <w:sz w:val="30"/>
          <w:szCs w:val="30"/>
        </w:rPr>
      </w:pPr>
      <w:r>
        <w:rPr>
          <w:rFonts w:hint="eastAsia"/>
          <w:sz w:val="30"/>
          <w:szCs w:val="30"/>
        </w:rPr>
        <w:t>《中华人民共和国刑法》</w:t>
      </w:r>
    </w:p>
    <w:p w14:paraId="4F712F15" w14:textId="77777777" w:rsidR="005002FD" w:rsidRDefault="005002FD">
      <w:pPr>
        <w:spacing w:line="500" w:lineRule="atLeast"/>
        <w:ind w:firstLine="600"/>
        <w:divId w:val="202644368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4428152A" w14:textId="77777777" w:rsidR="005002FD" w:rsidRDefault="005002FD">
      <w:pPr>
        <w:spacing w:line="500" w:lineRule="atLeast"/>
        <w:ind w:firstLine="600"/>
        <w:divId w:val="1299383968"/>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50C0D29C" w14:textId="77777777" w:rsidR="005002FD" w:rsidRDefault="005002FD">
      <w:pPr>
        <w:spacing w:line="500" w:lineRule="atLeast"/>
        <w:ind w:firstLine="600"/>
        <w:divId w:val="5407476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5C8929" w14:textId="77777777" w:rsidR="005002FD" w:rsidRDefault="005002FD">
      <w:pPr>
        <w:spacing w:line="500" w:lineRule="atLeast"/>
        <w:ind w:firstLine="600"/>
        <w:divId w:val="1422146102"/>
        <w:rPr>
          <w:rFonts w:hint="eastAsia"/>
          <w:sz w:val="30"/>
          <w:szCs w:val="30"/>
        </w:rPr>
      </w:pPr>
      <w:r>
        <w:rPr>
          <w:rFonts w:hint="eastAsia"/>
          <w:sz w:val="30"/>
          <w:szCs w:val="30"/>
        </w:rPr>
        <w:t>国家工作人员在经济往来中，违反国家规定，收受各种名义的回扣、手续费，归个人所有的，以受贿论处。</w:t>
      </w:r>
    </w:p>
    <w:p w14:paraId="49069F3E" w14:textId="77777777" w:rsidR="005002FD" w:rsidRDefault="005002FD">
      <w:pPr>
        <w:spacing w:line="500" w:lineRule="atLeast"/>
        <w:ind w:firstLine="600"/>
        <w:divId w:val="10486033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E17F3F4" w14:textId="77777777" w:rsidR="005002FD" w:rsidRDefault="005002FD">
      <w:pPr>
        <w:spacing w:line="500" w:lineRule="atLeast"/>
        <w:ind w:firstLine="600"/>
        <w:divId w:val="115297572"/>
        <w:rPr>
          <w:rFonts w:hint="eastAsia"/>
          <w:sz w:val="30"/>
          <w:szCs w:val="30"/>
        </w:rPr>
      </w:pPr>
      <w:r>
        <w:rPr>
          <w:rFonts w:hint="eastAsia"/>
          <w:sz w:val="30"/>
          <w:szCs w:val="30"/>
        </w:rPr>
        <w:t>第三百八十三条对犯贪污罪的，根据情节轻重，分别依照下列规定处罚：</w:t>
      </w:r>
    </w:p>
    <w:p w14:paraId="17F696BC" w14:textId="77777777" w:rsidR="005002FD" w:rsidRDefault="005002FD">
      <w:pPr>
        <w:spacing w:line="500" w:lineRule="atLeast"/>
        <w:ind w:firstLine="600"/>
        <w:divId w:val="18196916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A015B86" w14:textId="77777777" w:rsidR="005002FD" w:rsidRDefault="005002FD">
      <w:pPr>
        <w:spacing w:line="500" w:lineRule="atLeast"/>
        <w:ind w:firstLine="600"/>
        <w:divId w:val="15900456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1210A7B" w14:textId="77777777" w:rsidR="005002FD" w:rsidRDefault="005002FD">
      <w:pPr>
        <w:spacing w:line="500" w:lineRule="atLeast"/>
        <w:ind w:firstLine="600"/>
        <w:divId w:val="13527285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B9BF29D" w14:textId="77777777" w:rsidR="005002FD" w:rsidRDefault="005002FD">
      <w:pPr>
        <w:spacing w:line="500" w:lineRule="atLeast"/>
        <w:ind w:firstLine="600"/>
        <w:divId w:val="1815247468"/>
        <w:rPr>
          <w:rFonts w:hint="eastAsia"/>
          <w:sz w:val="30"/>
          <w:szCs w:val="30"/>
        </w:rPr>
      </w:pPr>
      <w:r>
        <w:rPr>
          <w:rFonts w:hint="eastAsia"/>
          <w:sz w:val="30"/>
          <w:szCs w:val="30"/>
        </w:rPr>
        <w:t>对多次贪污未经处理的，按照累计贪污数额处罚。</w:t>
      </w:r>
    </w:p>
    <w:p w14:paraId="28B75A63" w14:textId="77777777" w:rsidR="005002FD" w:rsidRDefault="005002FD">
      <w:pPr>
        <w:spacing w:line="500" w:lineRule="atLeast"/>
        <w:ind w:firstLine="600"/>
        <w:divId w:val="5313026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1D134A6E" w14:textId="77777777" w:rsidR="005002FD" w:rsidRDefault="005002FD">
      <w:pPr>
        <w:spacing w:line="500" w:lineRule="atLeast"/>
        <w:ind w:firstLine="600"/>
        <w:divId w:val="21289665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1B15DC" w14:textId="77777777" w:rsidR="005002FD" w:rsidRDefault="005002FD">
      <w:pPr>
        <w:spacing w:line="500" w:lineRule="atLeast"/>
        <w:ind w:firstLine="600"/>
        <w:divId w:val="3788263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225FBB" w14:textId="77777777" w:rsidR="005002FD" w:rsidRDefault="005002FD">
      <w:pPr>
        <w:spacing w:line="500" w:lineRule="atLeast"/>
        <w:ind w:firstLine="600"/>
        <w:divId w:val="4543006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BF555C" w14:textId="77777777" w:rsidR="005002FD" w:rsidRDefault="005002FD">
      <w:pPr>
        <w:spacing w:line="500" w:lineRule="atLeast"/>
        <w:ind w:firstLine="600"/>
        <w:divId w:val="67260872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63A8EC1" w14:textId="77777777" w:rsidR="005002FD" w:rsidRDefault="005002FD">
      <w:pPr>
        <w:spacing w:line="500" w:lineRule="atLeast"/>
        <w:ind w:firstLine="600"/>
        <w:divId w:val="10936299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F833DE9" w14:textId="77777777" w:rsidR="005002FD" w:rsidRDefault="005002FD">
      <w:pPr>
        <w:spacing w:line="500" w:lineRule="atLeast"/>
        <w:ind w:firstLine="600"/>
        <w:divId w:val="44192485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8EAC52C" w14:textId="77777777" w:rsidR="005002FD" w:rsidRDefault="005002FD">
      <w:pPr>
        <w:spacing w:line="500" w:lineRule="atLeast"/>
        <w:ind w:firstLine="600"/>
        <w:divId w:val="2038433212"/>
        <w:rPr>
          <w:rFonts w:hint="eastAsia"/>
          <w:sz w:val="30"/>
          <w:szCs w:val="30"/>
        </w:rPr>
      </w:pPr>
      <w:r>
        <w:rPr>
          <w:rFonts w:hint="eastAsia"/>
          <w:sz w:val="30"/>
          <w:szCs w:val="30"/>
        </w:rPr>
        <w:t>数罪中有判处附加刑的，附加刑仍须执行，其中附加刑种类相同的，合并执行，种类不同的，分别执行。</w:t>
      </w:r>
    </w:p>
    <w:p w14:paraId="219B054C" w14:textId="77777777" w:rsidR="005002FD" w:rsidRDefault="005002FD">
      <w:pPr>
        <w:spacing w:line="500" w:lineRule="atLeast"/>
        <w:ind w:firstLine="600"/>
        <w:divId w:val="13199182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D83F2" w14:textId="77777777" w:rsidR="005002FD" w:rsidRDefault="005002FD" w:rsidP="005002FD">
      <w:pPr>
        <w:rPr>
          <w:rFonts w:hint="eastAsia"/>
        </w:rPr>
      </w:pPr>
      <w:r>
        <w:separator/>
      </w:r>
    </w:p>
  </w:endnote>
  <w:endnote w:type="continuationSeparator" w:id="0">
    <w:p w14:paraId="073E3275" w14:textId="77777777" w:rsidR="005002FD" w:rsidRDefault="005002FD" w:rsidP="005002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31F0" w14:textId="77777777" w:rsidR="005002FD" w:rsidRDefault="005002FD" w:rsidP="005002FD">
      <w:pPr>
        <w:rPr>
          <w:rFonts w:hint="eastAsia"/>
        </w:rPr>
      </w:pPr>
      <w:r>
        <w:separator/>
      </w:r>
    </w:p>
  </w:footnote>
  <w:footnote w:type="continuationSeparator" w:id="0">
    <w:p w14:paraId="54A04523" w14:textId="77777777" w:rsidR="005002FD" w:rsidRDefault="005002FD" w:rsidP="005002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2FD"/>
    <w:rsid w:val="005002F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76F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02FD"/>
    <w:pPr>
      <w:tabs>
        <w:tab w:val="center" w:pos="4153"/>
        <w:tab w:val="right" w:pos="8306"/>
      </w:tabs>
      <w:snapToGrid w:val="0"/>
      <w:jc w:val="center"/>
    </w:pPr>
    <w:rPr>
      <w:sz w:val="18"/>
      <w:szCs w:val="18"/>
    </w:rPr>
  </w:style>
  <w:style w:type="character" w:customStyle="1" w:styleId="a4">
    <w:name w:val="页眉 字符"/>
    <w:basedOn w:val="a0"/>
    <w:link w:val="a3"/>
    <w:uiPriority w:val="99"/>
    <w:rsid w:val="005002FD"/>
    <w:rPr>
      <w:rFonts w:ascii="宋体" w:eastAsia="宋体" w:hAnsi="宋体" w:cs="宋体"/>
      <w:sz w:val="18"/>
      <w:szCs w:val="18"/>
    </w:rPr>
  </w:style>
  <w:style w:type="paragraph" w:styleId="a5">
    <w:name w:val="footer"/>
    <w:basedOn w:val="a"/>
    <w:link w:val="a6"/>
    <w:uiPriority w:val="99"/>
    <w:unhideWhenUsed/>
    <w:rsid w:val="005002FD"/>
    <w:pPr>
      <w:tabs>
        <w:tab w:val="center" w:pos="4153"/>
        <w:tab w:val="right" w:pos="8306"/>
      </w:tabs>
      <w:snapToGrid w:val="0"/>
    </w:pPr>
    <w:rPr>
      <w:sz w:val="18"/>
      <w:szCs w:val="18"/>
    </w:rPr>
  </w:style>
  <w:style w:type="character" w:customStyle="1" w:styleId="a6">
    <w:name w:val="页脚 字符"/>
    <w:basedOn w:val="a0"/>
    <w:link w:val="a5"/>
    <w:uiPriority w:val="99"/>
    <w:rsid w:val="005002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4900">
      <w:marLeft w:val="0"/>
      <w:marRight w:val="0"/>
      <w:marTop w:val="10"/>
      <w:marBottom w:val="10"/>
      <w:divBdr>
        <w:top w:val="none" w:sz="0" w:space="0" w:color="auto"/>
        <w:left w:val="none" w:sz="0" w:space="0" w:color="auto"/>
        <w:bottom w:val="none" w:sz="0" w:space="0" w:color="auto"/>
        <w:right w:val="none" w:sz="0" w:space="0" w:color="auto"/>
      </w:divBdr>
    </w:div>
    <w:div w:id="114063366">
      <w:marLeft w:val="0"/>
      <w:marRight w:val="0"/>
      <w:marTop w:val="10"/>
      <w:marBottom w:val="10"/>
      <w:divBdr>
        <w:top w:val="none" w:sz="0" w:space="0" w:color="auto"/>
        <w:left w:val="none" w:sz="0" w:space="0" w:color="auto"/>
        <w:bottom w:val="none" w:sz="0" w:space="0" w:color="auto"/>
        <w:right w:val="none" w:sz="0" w:space="0" w:color="auto"/>
      </w:divBdr>
    </w:div>
    <w:div w:id="115297572">
      <w:marLeft w:val="0"/>
      <w:marRight w:val="0"/>
      <w:marTop w:val="10"/>
      <w:marBottom w:val="10"/>
      <w:divBdr>
        <w:top w:val="none" w:sz="0" w:space="0" w:color="auto"/>
        <w:left w:val="none" w:sz="0" w:space="0" w:color="auto"/>
        <w:bottom w:val="none" w:sz="0" w:space="0" w:color="auto"/>
        <w:right w:val="none" w:sz="0" w:space="0" w:color="auto"/>
      </w:divBdr>
    </w:div>
    <w:div w:id="131991828">
      <w:marLeft w:val="0"/>
      <w:marRight w:val="0"/>
      <w:marTop w:val="10"/>
      <w:marBottom w:val="10"/>
      <w:divBdr>
        <w:top w:val="none" w:sz="0" w:space="0" w:color="auto"/>
        <w:left w:val="none" w:sz="0" w:space="0" w:color="auto"/>
        <w:bottom w:val="none" w:sz="0" w:space="0" w:color="auto"/>
        <w:right w:val="none" w:sz="0" w:space="0" w:color="auto"/>
      </w:divBdr>
    </w:div>
    <w:div w:id="189614493">
      <w:marLeft w:val="0"/>
      <w:marRight w:val="0"/>
      <w:marTop w:val="10"/>
      <w:marBottom w:val="10"/>
      <w:divBdr>
        <w:top w:val="none" w:sz="0" w:space="0" w:color="auto"/>
        <w:left w:val="none" w:sz="0" w:space="0" w:color="auto"/>
        <w:bottom w:val="none" w:sz="0" w:space="0" w:color="auto"/>
        <w:right w:val="none" w:sz="0" w:space="0" w:color="auto"/>
      </w:divBdr>
    </w:div>
    <w:div w:id="219176342">
      <w:marLeft w:val="0"/>
      <w:marRight w:val="0"/>
      <w:marTop w:val="10"/>
      <w:marBottom w:val="10"/>
      <w:divBdr>
        <w:top w:val="none" w:sz="0" w:space="0" w:color="auto"/>
        <w:left w:val="none" w:sz="0" w:space="0" w:color="auto"/>
        <w:bottom w:val="none" w:sz="0" w:space="0" w:color="auto"/>
        <w:right w:val="none" w:sz="0" w:space="0" w:color="auto"/>
      </w:divBdr>
    </w:div>
    <w:div w:id="270556983">
      <w:marLeft w:val="0"/>
      <w:marRight w:val="0"/>
      <w:marTop w:val="10"/>
      <w:marBottom w:val="10"/>
      <w:divBdr>
        <w:top w:val="none" w:sz="0" w:space="0" w:color="auto"/>
        <w:left w:val="none" w:sz="0" w:space="0" w:color="auto"/>
        <w:bottom w:val="none" w:sz="0" w:space="0" w:color="auto"/>
        <w:right w:val="none" w:sz="0" w:space="0" w:color="auto"/>
      </w:divBdr>
    </w:div>
    <w:div w:id="378826370">
      <w:marLeft w:val="0"/>
      <w:marRight w:val="0"/>
      <w:marTop w:val="10"/>
      <w:marBottom w:val="10"/>
      <w:divBdr>
        <w:top w:val="none" w:sz="0" w:space="0" w:color="auto"/>
        <w:left w:val="none" w:sz="0" w:space="0" w:color="auto"/>
        <w:bottom w:val="none" w:sz="0" w:space="0" w:color="auto"/>
        <w:right w:val="none" w:sz="0" w:space="0" w:color="auto"/>
      </w:divBdr>
    </w:div>
    <w:div w:id="411315833">
      <w:marLeft w:val="0"/>
      <w:marRight w:val="720"/>
      <w:marTop w:val="10"/>
      <w:marBottom w:val="10"/>
      <w:divBdr>
        <w:top w:val="none" w:sz="0" w:space="0" w:color="auto"/>
        <w:left w:val="none" w:sz="0" w:space="0" w:color="auto"/>
        <w:bottom w:val="none" w:sz="0" w:space="0" w:color="auto"/>
        <w:right w:val="none" w:sz="0" w:space="0" w:color="auto"/>
      </w:divBdr>
    </w:div>
    <w:div w:id="441924859">
      <w:marLeft w:val="0"/>
      <w:marRight w:val="0"/>
      <w:marTop w:val="10"/>
      <w:marBottom w:val="10"/>
      <w:divBdr>
        <w:top w:val="none" w:sz="0" w:space="0" w:color="auto"/>
        <w:left w:val="none" w:sz="0" w:space="0" w:color="auto"/>
        <w:bottom w:val="none" w:sz="0" w:space="0" w:color="auto"/>
        <w:right w:val="none" w:sz="0" w:space="0" w:color="auto"/>
      </w:divBdr>
    </w:div>
    <w:div w:id="446236481">
      <w:marLeft w:val="0"/>
      <w:marRight w:val="0"/>
      <w:marTop w:val="10"/>
      <w:marBottom w:val="10"/>
      <w:divBdr>
        <w:top w:val="none" w:sz="0" w:space="0" w:color="auto"/>
        <w:left w:val="none" w:sz="0" w:space="0" w:color="auto"/>
        <w:bottom w:val="none" w:sz="0" w:space="0" w:color="auto"/>
        <w:right w:val="none" w:sz="0" w:space="0" w:color="auto"/>
      </w:divBdr>
    </w:div>
    <w:div w:id="454300631">
      <w:marLeft w:val="0"/>
      <w:marRight w:val="0"/>
      <w:marTop w:val="10"/>
      <w:marBottom w:val="10"/>
      <w:divBdr>
        <w:top w:val="none" w:sz="0" w:space="0" w:color="auto"/>
        <w:left w:val="none" w:sz="0" w:space="0" w:color="auto"/>
        <w:bottom w:val="none" w:sz="0" w:space="0" w:color="auto"/>
        <w:right w:val="none" w:sz="0" w:space="0" w:color="auto"/>
      </w:divBdr>
    </w:div>
    <w:div w:id="468591063">
      <w:marLeft w:val="0"/>
      <w:marRight w:val="0"/>
      <w:marTop w:val="10"/>
      <w:marBottom w:val="10"/>
      <w:divBdr>
        <w:top w:val="none" w:sz="0" w:space="0" w:color="auto"/>
        <w:left w:val="none" w:sz="0" w:space="0" w:color="auto"/>
        <w:bottom w:val="none" w:sz="0" w:space="0" w:color="auto"/>
        <w:right w:val="none" w:sz="0" w:space="0" w:color="auto"/>
      </w:divBdr>
    </w:div>
    <w:div w:id="484594421">
      <w:marLeft w:val="0"/>
      <w:marRight w:val="0"/>
      <w:marTop w:val="10"/>
      <w:marBottom w:val="10"/>
      <w:divBdr>
        <w:top w:val="none" w:sz="0" w:space="0" w:color="auto"/>
        <w:left w:val="none" w:sz="0" w:space="0" w:color="auto"/>
        <w:bottom w:val="none" w:sz="0" w:space="0" w:color="auto"/>
        <w:right w:val="none" w:sz="0" w:space="0" w:color="auto"/>
      </w:divBdr>
    </w:div>
    <w:div w:id="485899146">
      <w:marLeft w:val="0"/>
      <w:marRight w:val="0"/>
      <w:marTop w:val="10"/>
      <w:marBottom w:val="10"/>
      <w:divBdr>
        <w:top w:val="none" w:sz="0" w:space="0" w:color="auto"/>
        <w:left w:val="none" w:sz="0" w:space="0" w:color="auto"/>
        <w:bottom w:val="none" w:sz="0" w:space="0" w:color="auto"/>
        <w:right w:val="none" w:sz="0" w:space="0" w:color="auto"/>
      </w:divBdr>
    </w:div>
    <w:div w:id="522980966">
      <w:marLeft w:val="0"/>
      <w:marRight w:val="0"/>
      <w:marTop w:val="10"/>
      <w:marBottom w:val="10"/>
      <w:divBdr>
        <w:top w:val="none" w:sz="0" w:space="0" w:color="auto"/>
        <w:left w:val="none" w:sz="0" w:space="0" w:color="auto"/>
        <w:bottom w:val="none" w:sz="0" w:space="0" w:color="auto"/>
        <w:right w:val="none" w:sz="0" w:space="0" w:color="auto"/>
      </w:divBdr>
    </w:div>
    <w:div w:id="531302681">
      <w:marLeft w:val="0"/>
      <w:marRight w:val="0"/>
      <w:marTop w:val="10"/>
      <w:marBottom w:val="10"/>
      <w:divBdr>
        <w:top w:val="none" w:sz="0" w:space="0" w:color="auto"/>
        <w:left w:val="none" w:sz="0" w:space="0" w:color="auto"/>
        <w:bottom w:val="none" w:sz="0" w:space="0" w:color="auto"/>
        <w:right w:val="none" w:sz="0" w:space="0" w:color="auto"/>
      </w:divBdr>
    </w:div>
    <w:div w:id="540747647">
      <w:marLeft w:val="0"/>
      <w:marRight w:val="0"/>
      <w:marTop w:val="10"/>
      <w:marBottom w:val="10"/>
      <w:divBdr>
        <w:top w:val="none" w:sz="0" w:space="0" w:color="auto"/>
        <w:left w:val="none" w:sz="0" w:space="0" w:color="auto"/>
        <w:bottom w:val="none" w:sz="0" w:space="0" w:color="auto"/>
        <w:right w:val="none" w:sz="0" w:space="0" w:color="auto"/>
      </w:divBdr>
    </w:div>
    <w:div w:id="610745350">
      <w:marLeft w:val="0"/>
      <w:marRight w:val="0"/>
      <w:marTop w:val="10"/>
      <w:marBottom w:val="10"/>
      <w:divBdr>
        <w:top w:val="none" w:sz="0" w:space="0" w:color="auto"/>
        <w:left w:val="none" w:sz="0" w:space="0" w:color="auto"/>
        <w:bottom w:val="none" w:sz="0" w:space="0" w:color="auto"/>
        <w:right w:val="none" w:sz="0" w:space="0" w:color="auto"/>
      </w:divBdr>
    </w:div>
    <w:div w:id="672608721">
      <w:marLeft w:val="0"/>
      <w:marRight w:val="0"/>
      <w:marTop w:val="10"/>
      <w:marBottom w:val="10"/>
      <w:divBdr>
        <w:top w:val="none" w:sz="0" w:space="0" w:color="auto"/>
        <w:left w:val="none" w:sz="0" w:space="0" w:color="auto"/>
        <w:bottom w:val="none" w:sz="0" w:space="0" w:color="auto"/>
        <w:right w:val="none" w:sz="0" w:space="0" w:color="auto"/>
      </w:divBdr>
    </w:div>
    <w:div w:id="727262745">
      <w:marLeft w:val="0"/>
      <w:marRight w:val="720"/>
      <w:marTop w:val="10"/>
      <w:marBottom w:val="10"/>
      <w:divBdr>
        <w:top w:val="none" w:sz="0" w:space="0" w:color="auto"/>
        <w:left w:val="none" w:sz="0" w:space="0" w:color="auto"/>
        <w:bottom w:val="none" w:sz="0" w:space="0" w:color="auto"/>
        <w:right w:val="none" w:sz="0" w:space="0" w:color="auto"/>
      </w:divBdr>
    </w:div>
    <w:div w:id="730231205">
      <w:marLeft w:val="0"/>
      <w:marRight w:val="0"/>
      <w:marTop w:val="10"/>
      <w:marBottom w:val="10"/>
      <w:divBdr>
        <w:top w:val="none" w:sz="0" w:space="0" w:color="auto"/>
        <w:left w:val="none" w:sz="0" w:space="0" w:color="auto"/>
        <w:bottom w:val="none" w:sz="0" w:space="0" w:color="auto"/>
        <w:right w:val="none" w:sz="0" w:space="0" w:color="auto"/>
      </w:divBdr>
    </w:div>
    <w:div w:id="747536257">
      <w:marLeft w:val="0"/>
      <w:marRight w:val="0"/>
      <w:marTop w:val="10"/>
      <w:marBottom w:val="10"/>
      <w:divBdr>
        <w:top w:val="none" w:sz="0" w:space="0" w:color="auto"/>
        <w:left w:val="none" w:sz="0" w:space="0" w:color="auto"/>
        <w:bottom w:val="none" w:sz="0" w:space="0" w:color="auto"/>
        <w:right w:val="none" w:sz="0" w:space="0" w:color="auto"/>
      </w:divBdr>
    </w:div>
    <w:div w:id="755634308">
      <w:marLeft w:val="0"/>
      <w:marRight w:val="0"/>
      <w:marTop w:val="10"/>
      <w:marBottom w:val="10"/>
      <w:divBdr>
        <w:top w:val="none" w:sz="0" w:space="0" w:color="auto"/>
        <w:left w:val="none" w:sz="0" w:space="0" w:color="auto"/>
        <w:bottom w:val="none" w:sz="0" w:space="0" w:color="auto"/>
        <w:right w:val="none" w:sz="0" w:space="0" w:color="auto"/>
      </w:divBdr>
    </w:div>
    <w:div w:id="788159417">
      <w:marLeft w:val="0"/>
      <w:marRight w:val="0"/>
      <w:marTop w:val="10"/>
      <w:marBottom w:val="10"/>
      <w:divBdr>
        <w:top w:val="none" w:sz="0" w:space="0" w:color="auto"/>
        <w:left w:val="none" w:sz="0" w:space="0" w:color="auto"/>
        <w:bottom w:val="none" w:sz="0" w:space="0" w:color="auto"/>
        <w:right w:val="none" w:sz="0" w:space="0" w:color="auto"/>
      </w:divBdr>
    </w:div>
    <w:div w:id="816806021">
      <w:marLeft w:val="0"/>
      <w:marRight w:val="720"/>
      <w:marTop w:val="10"/>
      <w:marBottom w:val="10"/>
      <w:divBdr>
        <w:top w:val="none" w:sz="0" w:space="0" w:color="auto"/>
        <w:left w:val="none" w:sz="0" w:space="0" w:color="auto"/>
        <w:bottom w:val="none" w:sz="0" w:space="0" w:color="auto"/>
        <w:right w:val="none" w:sz="0" w:space="0" w:color="auto"/>
      </w:divBdr>
    </w:div>
    <w:div w:id="849878678">
      <w:marLeft w:val="0"/>
      <w:marRight w:val="0"/>
      <w:marTop w:val="10"/>
      <w:marBottom w:val="10"/>
      <w:divBdr>
        <w:top w:val="none" w:sz="0" w:space="0" w:color="auto"/>
        <w:left w:val="none" w:sz="0" w:space="0" w:color="auto"/>
        <w:bottom w:val="none" w:sz="0" w:space="0" w:color="auto"/>
        <w:right w:val="none" w:sz="0" w:space="0" w:color="auto"/>
      </w:divBdr>
    </w:div>
    <w:div w:id="900333692">
      <w:marLeft w:val="0"/>
      <w:marRight w:val="0"/>
      <w:marTop w:val="10"/>
      <w:marBottom w:val="10"/>
      <w:divBdr>
        <w:top w:val="none" w:sz="0" w:space="0" w:color="auto"/>
        <w:left w:val="none" w:sz="0" w:space="0" w:color="auto"/>
        <w:bottom w:val="none" w:sz="0" w:space="0" w:color="auto"/>
        <w:right w:val="none" w:sz="0" w:space="0" w:color="auto"/>
      </w:divBdr>
    </w:div>
    <w:div w:id="1005548523">
      <w:marLeft w:val="0"/>
      <w:marRight w:val="0"/>
      <w:marTop w:val="10"/>
      <w:marBottom w:val="10"/>
      <w:divBdr>
        <w:top w:val="none" w:sz="0" w:space="0" w:color="auto"/>
        <w:left w:val="none" w:sz="0" w:space="0" w:color="auto"/>
        <w:bottom w:val="none" w:sz="0" w:space="0" w:color="auto"/>
        <w:right w:val="none" w:sz="0" w:space="0" w:color="auto"/>
      </w:divBdr>
    </w:div>
    <w:div w:id="1009024031">
      <w:marLeft w:val="0"/>
      <w:marRight w:val="0"/>
      <w:marTop w:val="10"/>
      <w:marBottom w:val="10"/>
      <w:divBdr>
        <w:top w:val="none" w:sz="0" w:space="0" w:color="auto"/>
        <w:left w:val="none" w:sz="0" w:space="0" w:color="auto"/>
        <w:bottom w:val="none" w:sz="0" w:space="0" w:color="auto"/>
        <w:right w:val="none" w:sz="0" w:space="0" w:color="auto"/>
      </w:divBdr>
    </w:div>
    <w:div w:id="1048603369">
      <w:marLeft w:val="0"/>
      <w:marRight w:val="0"/>
      <w:marTop w:val="10"/>
      <w:marBottom w:val="10"/>
      <w:divBdr>
        <w:top w:val="none" w:sz="0" w:space="0" w:color="auto"/>
        <w:left w:val="none" w:sz="0" w:space="0" w:color="auto"/>
        <w:bottom w:val="none" w:sz="0" w:space="0" w:color="auto"/>
        <w:right w:val="none" w:sz="0" w:space="0" w:color="auto"/>
      </w:divBdr>
    </w:div>
    <w:div w:id="1093629914">
      <w:marLeft w:val="0"/>
      <w:marRight w:val="0"/>
      <w:marTop w:val="10"/>
      <w:marBottom w:val="10"/>
      <w:divBdr>
        <w:top w:val="none" w:sz="0" w:space="0" w:color="auto"/>
        <w:left w:val="none" w:sz="0" w:space="0" w:color="auto"/>
        <w:bottom w:val="none" w:sz="0" w:space="0" w:color="auto"/>
        <w:right w:val="none" w:sz="0" w:space="0" w:color="auto"/>
      </w:divBdr>
    </w:div>
    <w:div w:id="1100293626">
      <w:marLeft w:val="0"/>
      <w:marRight w:val="0"/>
      <w:marTop w:val="10"/>
      <w:marBottom w:val="10"/>
      <w:divBdr>
        <w:top w:val="none" w:sz="0" w:space="0" w:color="auto"/>
        <w:left w:val="none" w:sz="0" w:space="0" w:color="auto"/>
        <w:bottom w:val="none" w:sz="0" w:space="0" w:color="auto"/>
        <w:right w:val="none" w:sz="0" w:space="0" w:color="auto"/>
      </w:divBdr>
    </w:div>
    <w:div w:id="1127116140">
      <w:marLeft w:val="0"/>
      <w:marRight w:val="0"/>
      <w:marTop w:val="10"/>
      <w:marBottom w:val="10"/>
      <w:divBdr>
        <w:top w:val="none" w:sz="0" w:space="0" w:color="auto"/>
        <w:left w:val="none" w:sz="0" w:space="0" w:color="auto"/>
        <w:bottom w:val="none" w:sz="0" w:space="0" w:color="auto"/>
        <w:right w:val="none" w:sz="0" w:space="0" w:color="auto"/>
      </w:divBdr>
    </w:div>
    <w:div w:id="1299383968">
      <w:marLeft w:val="0"/>
      <w:marRight w:val="0"/>
      <w:marTop w:val="10"/>
      <w:marBottom w:val="10"/>
      <w:divBdr>
        <w:top w:val="none" w:sz="0" w:space="0" w:color="auto"/>
        <w:left w:val="none" w:sz="0" w:space="0" w:color="auto"/>
        <w:bottom w:val="none" w:sz="0" w:space="0" w:color="auto"/>
        <w:right w:val="none" w:sz="0" w:space="0" w:color="auto"/>
      </w:divBdr>
    </w:div>
    <w:div w:id="1313173859">
      <w:marLeft w:val="0"/>
      <w:marRight w:val="0"/>
      <w:marTop w:val="10"/>
      <w:marBottom w:val="10"/>
      <w:divBdr>
        <w:top w:val="none" w:sz="0" w:space="0" w:color="auto"/>
        <w:left w:val="none" w:sz="0" w:space="0" w:color="auto"/>
        <w:bottom w:val="none" w:sz="0" w:space="0" w:color="auto"/>
        <w:right w:val="none" w:sz="0" w:space="0" w:color="auto"/>
      </w:divBdr>
    </w:div>
    <w:div w:id="1317688882">
      <w:marLeft w:val="0"/>
      <w:marRight w:val="0"/>
      <w:marTop w:val="10"/>
      <w:marBottom w:val="10"/>
      <w:divBdr>
        <w:top w:val="none" w:sz="0" w:space="0" w:color="auto"/>
        <w:left w:val="none" w:sz="0" w:space="0" w:color="auto"/>
        <w:bottom w:val="none" w:sz="0" w:space="0" w:color="auto"/>
        <w:right w:val="none" w:sz="0" w:space="0" w:color="auto"/>
      </w:divBdr>
    </w:div>
    <w:div w:id="1338343104">
      <w:marLeft w:val="0"/>
      <w:marRight w:val="720"/>
      <w:marTop w:val="10"/>
      <w:marBottom w:val="10"/>
      <w:divBdr>
        <w:top w:val="none" w:sz="0" w:space="0" w:color="auto"/>
        <w:left w:val="none" w:sz="0" w:space="0" w:color="auto"/>
        <w:bottom w:val="none" w:sz="0" w:space="0" w:color="auto"/>
        <w:right w:val="none" w:sz="0" w:space="0" w:color="auto"/>
      </w:divBdr>
    </w:div>
    <w:div w:id="1352728579">
      <w:marLeft w:val="0"/>
      <w:marRight w:val="0"/>
      <w:marTop w:val="10"/>
      <w:marBottom w:val="10"/>
      <w:divBdr>
        <w:top w:val="none" w:sz="0" w:space="0" w:color="auto"/>
        <w:left w:val="none" w:sz="0" w:space="0" w:color="auto"/>
        <w:bottom w:val="none" w:sz="0" w:space="0" w:color="auto"/>
        <w:right w:val="none" w:sz="0" w:space="0" w:color="auto"/>
      </w:divBdr>
    </w:div>
    <w:div w:id="1357540771">
      <w:marLeft w:val="0"/>
      <w:marRight w:val="0"/>
      <w:marTop w:val="10"/>
      <w:marBottom w:val="10"/>
      <w:divBdr>
        <w:top w:val="none" w:sz="0" w:space="0" w:color="auto"/>
        <w:left w:val="none" w:sz="0" w:space="0" w:color="auto"/>
        <w:bottom w:val="none" w:sz="0" w:space="0" w:color="auto"/>
        <w:right w:val="none" w:sz="0" w:space="0" w:color="auto"/>
      </w:divBdr>
    </w:div>
    <w:div w:id="1411804323">
      <w:marLeft w:val="0"/>
      <w:marRight w:val="0"/>
      <w:marTop w:val="10"/>
      <w:marBottom w:val="10"/>
      <w:divBdr>
        <w:top w:val="none" w:sz="0" w:space="0" w:color="auto"/>
        <w:left w:val="none" w:sz="0" w:space="0" w:color="auto"/>
        <w:bottom w:val="none" w:sz="0" w:space="0" w:color="auto"/>
        <w:right w:val="none" w:sz="0" w:space="0" w:color="auto"/>
      </w:divBdr>
    </w:div>
    <w:div w:id="1422146102">
      <w:marLeft w:val="0"/>
      <w:marRight w:val="0"/>
      <w:marTop w:val="10"/>
      <w:marBottom w:val="10"/>
      <w:divBdr>
        <w:top w:val="none" w:sz="0" w:space="0" w:color="auto"/>
        <w:left w:val="none" w:sz="0" w:space="0" w:color="auto"/>
        <w:bottom w:val="none" w:sz="0" w:space="0" w:color="auto"/>
        <w:right w:val="none" w:sz="0" w:space="0" w:color="auto"/>
      </w:divBdr>
    </w:div>
    <w:div w:id="1431001102">
      <w:marLeft w:val="0"/>
      <w:marRight w:val="0"/>
      <w:marTop w:val="10"/>
      <w:marBottom w:val="10"/>
      <w:divBdr>
        <w:top w:val="none" w:sz="0" w:space="0" w:color="auto"/>
        <w:left w:val="none" w:sz="0" w:space="0" w:color="auto"/>
        <w:bottom w:val="none" w:sz="0" w:space="0" w:color="auto"/>
        <w:right w:val="none" w:sz="0" w:space="0" w:color="auto"/>
      </w:divBdr>
    </w:div>
    <w:div w:id="1504860076">
      <w:marLeft w:val="0"/>
      <w:marRight w:val="0"/>
      <w:marTop w:val="10"/>
      <w:marBottom w:val="10"/>
      <w:divBdr>
        <w:top w:val="none" w:sz="0" w:space="0" w:color="auto"/>
        <w:left w:val="none" w:sz="0" w:space="0" w:color="auto"/>
        <w:bottom w:val="none" w:sz="0" w:space="0" w:color="auto"/>
        <w:right w:val="none" w:sz="0" w:space="0" w:color="auto"/>
      </w:divBdr>
    </w:div>
    <w:div w:id="1524513448">
      <w:marLeft w:val="0"/>
      <w:marRight w:val="0"/>
      <w:marTop w:val="10"/>
      <w:marBottom w:val="10"/>
      <w:divBdr>
        <w:top w:val="none" w:sz="0" w:space="0" w:color="auto"/>
        <w:left w:val="none" w:sz="0" w:space="0" w:color="auto"/>
        <w:bottom w:val="none" w:sz="0" w:space="0" w:color="auto"/>
        <w:right w:val="none" w:sz="0" w:space="0" w:color="auto"/>
      </w:divBdr>
    </w:div>
    <w:div w:id="1563636345">
      <w:marLeft w:val="0"/>
      <w:marRight w:val="0"/>
      <w:marTop w:val="10"/>
      <w:marBottom w:val="10"/>
      <w:divBdr>
        <w:top w:val="none" w:sz="0" w:space="0" w:color="auto"/>
        <w:left w:val="none" w:sz="0" w:space="0" w:color="auto"/>
        <w:bottom w:val="none" w:sz="0" w:space="0" w:color="auto"/>
        <w:right w:val="none" w:sz="0" w:space="0" w:color="auto"/>
      </w:divBdr>
    </w:div>
    <w:div w:id="1564365876">
      <w:marLeft w:val="0"/>
      <w:marRight w:val="0"/>
      <w:marTop w:val="10"/>
      <w:marBottom w:val="10"/>
      <w:divBdr>
        <w:top w:val="none" w:sz="0" w:space="0" w:color="auto"/>
        <w:left w:val="none" w:sz="0" w:space="0" w:color="auto"/>
        <w:bottom w:val="none" w:sz="0" w:space="0" w:color="auto"/>
        <w:right w:val="none" w:sz="0" w:space="0" w:color="auto"/>
      </w:divBdr>
    </w:div>
    <w:div w:id="1567061527">
      <w:marLeft w:val="0"/>
      <w:marRight w:val="0"/>
      <w:marTop w:val="10"/>
      <w:marBottom w:val="10"/>
      <w:divBdr>
        <w:top w:val="none" w:sz="0" w:space="0" w:color="auto"/>
        <w:left w:val="none" w:sz="0" w:space="0" w:color="auto"/>
        <w:bottom w:val="none" w:sz="0" w:space="0" w:color="auto"/>
        <w:right w:val="none" w:sz="0" w:space="0" w:color="auto"/>
      </w:divBdr>
    </w:div>
    <w:div w:id="1583955146">
      <w:marLeft w:val="0"/>
      <w:marRight w:val="0"/>
      <w:marTop w:val="10"/>
      <w:marBottom w:val="10"/>
      <w:divBdr>
        <w:top w:val="none" w:sz="0" w:space="0" w:color="auto"/>
        <w:left w:val="none" w:sz="0" w:space="0" w:color="auto"/>
        <w:bottom w:val="none" w:sz="0" w:space="0" w:color="auto"/>
        <w:right w:val="none" w:sz="0" w:space="0" w:color="auto"/>
      </w:divBdr>
    </w:div>
    <w:div w:id="1590045621">
      <w:marLeft w:val="0"/>
      <w:marRight w:val="0"/>
      <w:marTop w:val="10"/>
      <w:marBottom w:val="10"/>
      <w:divBdr>
        <w:top w:val="none" w:sz="0" w:space="0" w:color="auto"/>
        <w:left w:val="none" w:sz="0" w:space="0" w:color="auto"/>
        <w:bottom w:val="none" w:sz="0" w:space="0" w:color="auto"/>
        <w:right w:val="none" w:sz="0" w:space="0" w:color="auto"/>
      </w:divBdr>
    </w:div>
    <w:div w:id="1595288334">
      <w:marLeft w:val="0"/>
      <w:marRight w:val="0"/>
      <w:marTop w:val="10"/>
      <w:marBottom w:val="10"/>
      <w:divBdr>
        <w:top w:val="none" w:sz="0" w:space="0" w:color="auto"/>
        <w:left w:val="none" w:sz="0" w:space="0" w:color="auto"/>
        <w:bottom w:val="none" w:sz="0" w:space="0" w:color="auto"/>
        <w:right w:val="none" w:sz="0" w:space="0" w:color="auto"/>
      </w:divBdr>
    </w:div>
    <w:div w:id="1607302573">
      <w:marLeft w:val="0"/>
      <w:marRight w:val="0"/>
      <w:marTop w:val="10"/>
      <w:marBottom w:val="10"/>
      <w:divBdr>
        <w:top w:val="none" w:sz="0" w:space="0" w:color="auto"/>
        <w:left w:val="none" w:sz="0" w:space="0" w:color="auto"/>
        <w:bottom w:val="none" w:sz="0" w:space="0" w:color="auto"/>
        <w:right w:val="none" w:sz="0" w:space="0" w:color="auto"/>
      </w:divBdr>
    </w:div>
    <w:div w:id="1621035682">
      <w:marLeft w:val="0"/>
      <w:marRight w:val="0"/>
      <w:marTop w:val="10"/>
      <w:marBottom w:val="10"/>
      <w:divBdr>
        <w:top w:val="none" w:sz="0" w:space="0" w:color="auto"/>
        <w:left w:val="none" w:sz="0" w:space="0" w:color="auto"/>
        <w:bottom w:val="none" w:sz="0" w:space="0" w:color="auto"/>
        <w:right w:val="none" w:sz="0" w:space="0" w:color="auto"/>
      </w:divBdr>
    </w:div>
    <w:div w:id="1637755983">
      <w:marLeft w:val="0"/>
      <w:marRight w:val="0"/>
      <w:marTop w:val="10"/>
      <w:marBottom w:val="10"/>
      <w:divBdr>
        <w:top w:val="none" w:sz="0" w:space="0" w:color="auto"/>
        <w:left w:val="none" w:sz="0" w:space="0" w:color="auto"/>
        <w:bottom w:val="none" w:sz="0" w:space="0" w:color="auto"/>
        <w:right w:val="none" w:sz="0" w:space="0" w:color="auto"/>
      </w:divBdr>
    </w:div>
    <w:div w:id="1695570240">
      <w:marLeft w:val="0"/>
      <w:marRight w:val="0"/>
      <w:marTop w:val="10"/>
      <w:marBottom w:val="10"/>
      <w:divBdr>
        <w:top w:val="none" w:sz="0" w:space="0" w:color="auto"/>
        <w:left w:val="none" w:sz="0" w:space="0" w:color="auto"/>
        <w:bottom w:val="none" w:sz="0" w:space="0" w:color="auto"/>
        <w:right w:val="none" w:sz="0" w:space="0" w:color="auto"/>
      </w:divBdr>
    </w:div>
    <w:div w:id="1742176114">
      <w:marLeft w:val="0"/>
      <w:marRight w:val="0"/>
      <w:marTop w:val="10"/>
      <w:marBottom w:val="10"/>
      <w:divBdr>
        <w:top w:val="none" w:sz="0" w:space="0" w:color="auto"/>
        <w:left w:val="none" w:sz="0" w:space="0" w:color="auto"/>
        <w:bottom w:val="none" w:sz="0" w:space="0" w:color="auto"/>
        <w:right w:val="none" w:sz="0" w:space="0" w:color="auto"/>
      </w:divBdr>
    </w:div>
    <w:div w:id="1750232109">
      <w:marLeft w:val="0"/>
      <w:marRight w:val="0"/>
      <w:marTop w:val="10"/>
      <w:marBottom w:val="10"/>
      <w:divBdr>
        <w:top w:val="none" w:sz="0" w:space="0" w:color="auto"/>
        <w:left w:val="none" w:sz="0" w:space="0" w:color="auto"/>
        <w:bottom w:val="none" w:sz="0" w:space="0" w:color="auto"/>
        <w:right w:val="none" w:sz="0" w:space="0" w:color="auto"/>
      </w:divBdr>
    </w:div>
    <w:div w:id="1797093747">
      <w:marLeft w:val="0"/>
      <w:marRight w:val="0"/>
      <w:marTop w:val="10"/>
      <w:marBottom w:val="10"/>
      <w:divBdr>
        <w:top w:val="none" w:sz="0" w:space="0" w:color="auto"/>
        <w:left w:val="none" w:sz="0" w:space="0" w:color="auto"/>
        <w:bottom w:val="none" w:sz="0" w:space="0" w:color="auto"/>
        <w:right w:val="none" w:sz="0" w:space="0" w:color="auto"/>
      </w:divBdr>
    </w:div>
    <w:div w:id="1815247468">
      <w:marLeft w:val="0"/>
      <w:marRight w:val="0"/>
      <w:marTop w:val="10"/>
      <w:marBottom w:val="10"/>
      <w:divBdr>
        <w:top w:val="none" w:sz="0" w:space="0" w:color="auto"/>
        <w:left w:val="none" w:sz="0" w:space="0" w:color="auto"/>
        <w:bottom w:val="none" w:sz="0" w:space="0" w:color="auto"/>
        <w:right w:val="none" w:sz="0" w:space="0" w:color="auto"/>
      </w:divBdr>
    </w:div>
    <w:div w:id="1819691696">
      <w:marLeft w:val="0"/>
      <w:marRight w:val="0"/>
      <w:marTop w:val="10"/>
      <w:marBottom w:val="10"/>
      <w:divBdr>
        <w:top w:val="none" w:sz="0" w:space="0" w:color="auto"/>
        <w:left w:val="none" w:sz="0" w:space="0" w:color="auto"/>
        <w:bottom w:val="none" w:sz="0" w:space="0" w:color="auto"/>
        <w:right w:val="none" w:sz="0" w:space="0" w:color="auto"/>
      </w:divBdr>
    </w:div>
    <w:div w:id="1856112319">
      <w:marLeft w:val="0"/>
      <w:marRight w:val="0"/>
      <w:marTop w:val="10"/>
      <w:marBottom w:val="10"/>
      <w:divBdr>
        <w:top w:val="none" w:sz="0" w:space="0" w:color="auto"/>
        <w:left w:val="none" w:sz="0" w:space="0" w:color="auto"/>
        <w:bottom w:val="none" w:sz="0" w:space="0" w:color="auto"/>
        <w:right w:val="none" w:sz="0" w:space="0" w:color="auto"/>
      </w:divBdr>
    </w:div>
    <w:div w:id="1856185639">
      <w:marLeft w:val="0"/>
      <w:marRight w:val="0"/>
      <w:marTop w:val="10"/>
      <w:marBottom w:val="10"/>
      <w:divBdr>
        <w:top w:val="none" w:sz="0" w:space="0" w:color="auto"/>
        <w:left w:val="none" w:sz="0" w:space="0" w:color="auto"/>
        <w:bottom w:val="none" w:sz="0" w:space="0" w:color="auto"/>
        <w:right w:val="none" w:sz="0" w:space="0" w:color="auto"/>
      </w:divBdr>
    </w:div>
    <w:div w:id="1859463700">
      <w:marLeft w:val="0"/>
      <w:marRight w:val="720"/>
      <w:marTop w:val="10"/>
      <w:marBottom w:val="10"/>
      <w:divBdr>
        <w:top w:val="none" w:sz="0" w:space="0" w:color="auto"/>
        <w:left w:val="none" w:sz="0" w:space="0" w:color="auto"/>
        <w:bottom w:val="none" w:sz="0" w:space="0" w:color="auto"/>
        <w:right w:val="none" w:sz="0" w:space="0" w:color="auto"/>
      </w:divBdr>
    </w:div>
    <w:div w:id="1928033414">
      <w:marLeft w:val="0"/>
      <w:marRight w:val="0"/>
      <w:marTop w:val="10"/>
      <w:marBottom w:val="10"/>
      <w:divBdr>
        <w:top w:val="none" w:sz="0" w:space="0" w:color="auto"/>
        <w:left w:val="none" w:sz="0" w:space="0" w:color="auto"/>
        <w:bottom w:val="none" w:sz="0" w:space="0" w:color="auto"/>
        <w:right w:val="none" w:sz="0" w:space="0" w:color="auto"/>
      </w:divBdr>
    </w:div>
    <w:div w:id="2026443682">
      <w:marLeft w:val="0"/>
      <w:marRight w:val="0"/>
      <w:marTop w:val="10"/>
      <w:marBottom w:val="10"/>
      <w:divBdr>
        <w:top w:val="none" w:sz="0" w:space="0" w:color="auto"/>
        <w:left w:val="none" w:sz="0" w:space="0" w:color="auto"/>
        <w:bottom w:val="none" w:sz="0" w:space="0" w:color="auto"/>
        <w:right w:val="none" w:sz="0" w:space="0" w:color="auto"/>
      </w:divBdr>
    </w:div>
    <w:div w:id="2034572431">
      <w:marLeft w:val="0"/>
      <w:marRight w:val="0"/>
      <w:marTop w:val="10"/>
      <w:marBottom w:val="10"/>
      <w:divBdr>
        <w:top w:val="none" w:sz="0" w:space="0" w:color="auto"/>
        <w:left w:val="none" w:sz="0" w:space="0" w:color="auto"/>
        <w:bottom w:val="none" w:sz="0" w:space="0" w:color="auto"/>
        <w:right w:val="none" w:sz="0" w:space="0" w:color="auto"/>
      </w:divBdr>
    </w:div>
    <w:div w:id="2038433212">
      <w:marLeft w:val="0"/>
      <w:marRight w:val="0"/>
      <w:marTop w:val="10"/>
      <w:marBottom w:val="10"/>
      <w:divBdr>
        <w:top w:val="none" w:sz="0" w:space="0" w:color="auto"/>
        <w:left w:val="none" w:sz="0" w:space="0" w:color="auto"/>
        <w:bottom w:val="none" w:sz="0" w:space="0" w:color="auto"/>
        <w:right w:val="none" w:sz="0" w:space="0" w:color="auto"/>
      </w:divBdr>
    </w:div>
    <w:div w:id="2085711912">
      <w:marLeft w:val="0"/>
      <w:marRight w:val="0"/>
      <w:marTop w:val="10"/>
      <w:marBottom w:val="10"/>
      <w:divBdr>
        <w:top w:val="none" w:sz="0" w:space="0" w:color="auto"/>
        <w:left w:val="none" w:sz="0" w:space="0" w:color="auto"/>
        <w:bottom w:val="none" w:sz="0" w:space="0" w:color="auto"/>
        <w:right w:val="none" w:sz="0" w:space="0" w:color="auto"/>
      </w:divBdr>
    </w:div>
    <w:div w:id="2120106559">
      <w:marLeft w:val="0"/>
      <w:marRight w:val="0"/>
      <w:marTop w:val="10"/>
      <w:marBottom w:val="10"/>
      <w:divBdr>
        <w:top w:val="none" w:sz="0" w:space="0" w:color="auto"/>
        <w:left w:val="none" w:sz="0" w:space="0" w:color="auto"/>
        <w:bottom w:val="none" w:sz="0" w:space="0" w:color="auto"/>
        <w:right w:val="none" w:sz="0" w:space="0" w:color="auto"/>
      </w:divBdr>
    </w:div>
    <w:div w:id="2128966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2025-04-30T06:58:00Z</dcterms:created>
  <dcterms:modified xsi:type="dcterms:W3CDTF">2025-04-30T06:58:00Z</dcterms:modified>
</cp:coreProperties>
</file>