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8EA6" w14:textId="77777777" w:rsidR="00513B1E" w:rsidRDefault="00513B1E">
      <w:pPr>
        <w:spacing w:line="500" w:lineRule="atLeast"/>
        <w:jc w:val="center"/>
        <w:divId w:val="1273316280"/>
        <w:rPr>
          <w:rFonts w:ascii="黑体" w:eastAsia="黑体" w:hAnsi="黑体"/>
          <w:sz w:val="36"/>
          <w:szCs w:val="36"/>
        </w:rPr>
      </w:pPr>
      <w:r>
        <w:rPr>
          <w:rFonts w:ascii="黑体" w:eastAsia="黑体" w:hAnsi="黑体" w:hint="eastAsia"/>
          <w:sz w:val="36"/>
          <w:szCs w:val="36"/>
        </w:rPr>
        <w:t>广东省广州市中级人民法院</w:t>
      </w:r>
    </w:p>
    <w:p w14:paraId="5A222D87" w14:textId="77777777" w:rsidR="00513B1E" w:rsidRDefault="00513B1E">
      <w:pPr>
        <w:spacing w:line="500" w:lineRule="atLeast"/>
        <w:jc w:val="center"/>
        <w:divId w:val="122965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3968DC" w14:textId="77777777" w:rsidR="00513B1E" w:rsidRDefault="00513B1E">
      <w:pPr>
        <w:spacing w:line="500" w:lineRule="atLeast"/>
        <w:jc w:val="right"/>
        <w:divId w:val="16248458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1593</w:t>
      </w:r>
      <w:r>
        <w:rPr>
          <w:rFonts w:hint="eastAsia"/>
          <w:sz w:val="30"/>
          <w:szCs w:val="30"/>
        </w:rPr>
        <w:t>号</w:t>
      </w:r>
    </w:p>
    <w:p w14:paraId="7178B170" w14:textId="77777777" w:rsidR="00513B1E" w:rsidRDefault="00513B1E">
      <w:pPr>
        <w:spacing w:line="500" w:lineRule="atLeast"/>
        <w:ind w:firstLine="600"/>
        <w:divId w:val="929042559"/>
        <w:rPr>
          <w:rFonts w:hint="eastAsia"/>
          <w:sz w:val="30"/>
          <w:szCs w:val="30"/>
        </w:rPr>
      </w:pPr>
      <w:r>
        <w:rPr>
          <w:rFonts w:hint="eastAsia"/>
          <w:sz w:val="30"/>
          <w:szCs w:val="30"/>
        </w:rPr>
        <w:t>抗诉机关（原公诉机关）广州市番禺区人民检察院。</w:t>
      </w:r>
    </w:p>
    <w:p w14:paraId="3E3BF6B8" w14:textId="77777777" w:rsidR="00513B1E" w:rsidRDefault="00513B1E">
      <w:pPr>
        <w:spacing w:line="500" w:lineRule="atLeast"/>
        <w:ind w:firstLine="600"/>
        <w:divId w:val="1390373227"/>
        <w:rPr>
          <w:rFonts w:hint="eastAsia"/>
          <w:sz w:val="30"/>
          <w:szCs w:val="30"/>
        </w:rPr>
      </w:pPr>
      <w:r>
        <w:rPr>
          <w:rFonts w:hint="eastAsia"/>
          <w:sz w:val="30"/>
          <w:szCs w:val="30"/>
        </w:rPr>
        <w:t>上诉人（原审被告人）李强，绰号“湛江强”，男，</w:t>
      </w:r>
      <w:r>
        <w:rPr>
          <w:rFonts w:hint="eastAsia"/>
          <w:sz w:val="30"/>
          <w:szCs w:val="30"/>
        </w:rPr>
        <w:t>1985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日出生，汉族，文化程度小学，户籍地广东省遂溪县。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日因犯故意伤害罪被广州市番禺区人民法院判处有期徒刑一年三个月，缓刑一年六个月，考验期限至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1D74D360" w14:textId="77777777" w:rsidR="00513B1E" w:rsidRDefault="00513B1E">
      <w:pPr>
        <w:spacing w:line="500" w:lineRule="atLeast"/>
        <w:ind w:firstLine="600"/>
        <w:divId w:val="1549222569"/>
        <w:rPr>
          <w:rFonts w:hint="eastAsia"/>
          <w:sz w:val="30"/>
          <w:szCs w:val="30"/>
        </w:rPr>
      </w:pPr>
      <w:r>
        <w:rPr>
          <w:rFonts w:hint="eastAsia"/>
          <w:sz w:val="30"/>
          <w:szCs w:val="30"/>
        </w:rPr>
        <w:t>指定辩护人潘伟峰，广东富临国泰律师事务所律师，由广州市法律援助处指派。</w:t>
      </w:r>
    </w:p>
    <w:p w14:paraId="25DDDE3F" w14:textId="77777777" w:rsidR="00513B1E" w:rsidRDefault="00513B1E">
      <w:pPr>
        <w:spacing w:line="500" w:lineRule="atLeast"/>
        <w:ind w:firstLine="600"/>
        <w:divId w:val="1794329539"/>
        <w:rPr>
          <w:rFonts w:hint="eastAsia"/>
          <w:sz w:val="30"/>
          <w:szCs w:val="30"/>
        </w:rPr>
      </w:pPr>
      <w:r>
        <w:rPr>
          <w:rFonts w:hint="eastAsia"/>
          <w:sz w:val="30"/>
          <w:szCs w:val="30"/>
        </w:rPr>
        <w:t>上诉人（原审被告人）周海，绰号“阿海”，男，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日出生，汉族，文化程度小学，户籍地广东省雷州市。因本案于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4BA3DE98" w14:textId="77777777" w:rsidR="00513B1E" w:rsidRDefault="00513B1E">
      <w:pPr>
        <w:spacing w:line="500" w:lineRule="atLeast"/>
        <w:ind w:firstLine="600"/>
        <w:divId w:val="668287754"/>
        <w:rPr>
          <w:rFonts w:hint="eastAsia"/>
          <w:sz w:val="30"/>
          <w:szCs w:val="30"/>
        </w:rPr>
      </w:pPr>
      <w:r>
        <w:rPr>
          <w:rFonts w:hint="eastAsia"/>
          <w:sz w:val="30"/>
          <w:szCs w:val="30"/>
        </w:rPr>
        <w:t>指定辩护人杨亮，广州金鹏律师事务所律师，由广州市法律援助处指派。</w:t>
      </w:r>
    </w:p>
    <w:p w14:paraId="689F4089" w14:textId="77777777" w:rsidR="00513B1E" w:rsidRDefault="00513B1E">
      <w:pPr>
        <w:spacing w:line="500" w:lineRule="atLeast"/>
        <w:ind w:firstLine="600"/>
        <w:divId w:val="1752652157"/>
        <w:rPr>
          <w:rFonts w:hint="eastAsia"/>
          <w:sz w:val="30"/>
          <w:szCs w:val="30"/>
        </w:rPr>
      </w:pPr>
      <w:r>
        <w:rPr>
          <w:rFonts w:hint="eastAsia"/>
          <w:sz w:val="30"/>
          <w:szCs w:val="30"/>
        </w:rPr>
        <w:t>上诉人（原审被告人）李豪，男，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日出生，汉族，文化程度小学，户籍地广东省遂溪县。因本案于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407BC75F" w14:textId="77777777" w:rsidR="00513B1E" w:rsidRDefault="00513B1E">
      <w:pPr>
        <w:spacing w:line="500" w:lineRule="atLeast"/>
        <w:ind w:firstLine="600"/>
        <w:divId w:val="869298465"/>
        <w:rPr>
          <w:rFonts w:hint="eastAsia"/>
          <w:sz w:val="30"/>
          <w:szCs w:val="30"/>
        </w:rPr>
      </w:pPr>
      <w:r>
        <w:rPr>
          <w:rFonts w:hint="eastAsia"/>
          <w:sz w:val="30"/>
          <w:szCs w:val="30"/>
        </w:rPr>
        <w:t>指定辩护人黄晓东，广东纵横天正律师事务所律师，由广州市法律援助处指派。</w:t>
      </w:r>
    </w:p>
    <w:p w14:paraId="679C6E29" w14:textId="77777777" w:rsidR="00513B1E" w:rsidRDefault="00513B1E">
      <w:pPr>
        <w:spacing w:line="500" w:lineRule="atLeast"/>
        <w:ind w:firstLine="600"/>
        <w:divId w:val="653753443"/>
        <w:rPr>
          <w:rFonts w:hint="eastAsia"/>
          <w:sz w:val="30"/>
          <w:szCs w:val="30"/>
        </w:rPr>
      </w:pPr>
      <w:r>
        <w:rPr>
          <w:rFonts w:hint="eastAsia"/>
          <w:sz w:val="30"/>
          <w:szCs w:val="30"/>
        </w:rPr>
        <w:t>上诉人（原审被告人）吴家结，绰号“阿结”，男，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日出生，汉族，文化程度初中，户籍地广东省雷州</w:t>
      </w:r>
      <w:r>
        <w:rPr>
          <w:rFonts w:hint="eastAsia"/>
          <w:sz w:val="30"/>
          <w:szCs w:val="30"/>
        </w:rPr>
        <w:lastRenderedPageBreak/>
        <w:t>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773B1540" w14:textId="77777777" w:rsidR="00513B1E" w:rsidRDefault="00513B1E">
      <w:pPr>
        <w:spacing w:line="500" w:lineRule="atLeast"/>
        <w:ind w:firstLine="600"/>
        <w:divId w:val="492140113"/>
        <w:rPr>
          <w:rFonts w:hint="eastAsia"/>
          <w:sz w:val="30"/>
          <w:szCs w:val="30"/>
        </w:rPr>
      </w:pPr>
      <w:r>
        <w:rPr>
          <w:rFonts w:hint="eastAsia"/>
          <w:sz w:val="30"/>
          <w:szCs w:val="30"/>
        </w:rPr>
        <w:t>指定辩护人周雪，广州金鹏律师事务所律师，由广州市法律援助处指派。</w:t>
      </w:r>
    </w:p>
    <w:p w14:paraId="30AB29D8" w14:textId="77777777" w:rsidR="00513B1E" w:rsidRDefault="00513B1E">
      <w:pPr>
        <w:spacing w:line="500" w:lineRule="atLeast"/>
        <w:ind w:firstLine="600"/>
        <w:divId w:val="1035272766"/>
        <w:rPr>
          <w:rFonts w:hint="eastAsia"/>
          <w:sz w:val="30"/>
          <w:szCs w:val="30"/>
        </w:rPr>
      </w:pPr>
      <w:r>
        <w:rPr>
          <w:rFonts w:hint="eastAsia"/>
          <w:sz w:val="30"/>
          <w:szCs w:val="30"/>
        </w:rPr>
        <w:t>上诉人（原审被告人）陈志勇，绰号“小黑”，男，</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日出生，汉族，文化程度初中，户籍地湖南省郴州市安仁县。因本案于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31710508" w14:textId="77777777" w:rsidR="00513B1E" w:rsidRDefault="00513B1E">
      <w:pPr>
        <w:spacing w:line="500" w:lineRule="atLeast"/>
        <w:ind w:firstLine="600"/>
        <w:divId w:val="96565140"/>
        <w:rPr>
          <w:rFonts w:hint="eastAsia"/>
          <w:sz w:val="30"/>
          <w:szCs w:val="30"/>
        </w:rPr>
      </w:pPr>
      <w:r>
        <w:rPr>
          <w:rFonts w:hint="eastAsia"/>
          <w:sz w:val="30"/>
          <w:szCs w:val="30"/>
        </w:rPr>
        <w:t>指定辩护人郭素静，广东晟晨律师事务所律师，由广州市法律援助处指派。</w:t>
      </w:r>
    </w:p>
    <w:p w14:paraId="57DADB46" w14:textId="77777777" w:rsidR="00513B1E" w:rsidRDefault="00513B1E">
      <w:pPr>
        <w:spacing w:line="500" w:lineRule="atLeast"/>
        <w:ind w:firstLine="600"/>
        <w:divId w:val="484591244"/>
        <w:rPr>
          <w:rFonts w:hint="eastAsia"/>
          <w:sz w:val="30"/>
          <w:szCs w:val="30"/>
        </w:rPr>
      </w:pPr>
      <w:r>
        <w:rPr>
          <w:rFonts w:hint="eastAsia"/>
          <w:sz w:val="30"/>
          <w:szCs w:val="30"/>
        </w:rPr>
        <w:t>上诉人（原审被告人）吴勇富，绰号“吴三”，男，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日出生，汉族，文化程度初中，户籍地贵州省习水县。</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日因犯容留卖淫罪被广州市番禺区人民法院判处有期徒刑五年三个月；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日因犯开设赌场罪被广州市番禺区人民法院判处有期徒刑七个月，同年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日刑满释放。因本案于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021ADE55" w14:textId="77777777" w:rsidR="00513B1E" w:rsidRDefault="00513B1E">
      <w:pPr>
        <w:spacing w:line="500" w:lineRule="atLeast"/>
        <w:ind w:firstLine="600"/>
        <w:divId w:val="90862937"/>
        <w:rPr>
          <w:rFonts w:hint="eastAsia"/>
          <w:sz w:val="30"/>
          <w:szCs w:val="30"/>
        </w:rPr>
      </w:pPr>
      <w:r>
        <w:rPr>
          <w:rFonts w:hint="eastAsia"/>
          <w:sz w:val="30"/>
          <w:szCs w:val="30"/>
        </w:rPr>
        <w:t>指定辩护人朱海波、区静雯，分别是广东智洋律师事务所律师、实习律师，由广州市法律援助处指派。</w:t>
      </w:r>
    </w:p>
    <w:p w14:paraId="5BD00472" w14:textId="77777777" w:rsidR="00513B1E" w:rsidRDefault="00513B1E">
      <w:pPr>
        <w:spacing w:line="500" w:lineRule="atLeast"/>
        <w:ind w:firstLine="600"/>
        <w:divId w:val="1909028673"/>
        <w:rPr>
          <w:rFonts w:hint="eastAsia"/>
          <w:sz w:val="30"/>
          <w:szCs w:val="30"/>
        </w:rPr>
      </w:pPr>
      <w:r>
        <w:rPr>
          <w:rFonts w:hint="eastAsia"/>
          <w:sz w:val="30"/>
          <w:szCs w:val="30"/>
        </w:rPr>
        <w:t>上诉人（原审被告人）樊进，绰号“严总”，男，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日出生，汉族，文化程度初中，户籍地湖北省潜江市。因本案于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564771A4" w14:textId="77777777" w:rsidR="00513B1E" w:rsidRDefault="00513B1E">
      <w:pPr>
        <w:spacing w:line="500" w:lineRule="atLeast"/>
        <w:ind w:firstLine="600"/>
        <w:divId w:val="907308672"/>
        <w:rPr>
          <w:rFonts w:hint="eastAsia"/>
          <w:sz w:val="30"/>
          <w:szCs w:val="30"/>
        </w:rPr>
      </w:pPr>
      <w:r>
        <w:rPr>
          <w:rFonts w:hint="eastAsia"/>
          <w:sz w:val="30"/>
          <w:szCs w:val="30"/>
        </w:rPr>
        <w:t>指定辩护人钟其胜，广东合邦律师事务所律师，由广州市法律援助处指派。</w:t>
      </w:r>
    </w:p>
    <w:p w14:paraId="0DDF8476" w14:textId="77777777" w:rsidR="00513B1E" w:rsidRDefault="00513B1E">
      <w:pPr>
        <w:spacing w:line="500" w:lineRule="atLeast"/>
        <w:ind w:firstLine="600"/>
        <w:divId w:val="1167011722"/>
        <w:rPr>
          <w:rFonts w:hint="eastAsia"/>
          <w:sz w:val="30"/>
          <w:szCs w:val="30"/>
        </w:rPr>
      </w:pPr>
      <w:r>
        <w:rPr>
          <w:rFonts w:hint="eastAsia"/>
          <w:sz w:val="30"/>
          <w:szCs w:val="30"/>
        </w:rPr>
        <w:t>上诉人（原审被告人）李建云，男，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日出生，汉族，文化程度小学，户籍地湖北省阳新县。因本案于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52E95B36" w14:textId="77777777" w:rsidR="00513B1E" w:rsidRDefault="00513B1E">
      <w:pPr>
        <w:spacing w:line="500" w:lineRule="atLeast"/>
        <w:ind w:firstLine="600"/>
        <w:divId w:val="1667899558"/>
        <w:rPr>
          <w:rFonts w:hint="eastAsia"/>
          <w:sz w:val="30"/>
          <w:szCs w:val="30"/>
        </w:rPr>
      </w:pPr>
      <w:r>
        <w:rPr>
          <w:rFonts w:hint="eastAsia"/>
          <w:sz w:val="30"/>
          <w:szCs w:val="30"/>
        </w:rPr>
        <w:t>指定辩护人陈玉玲，广东汇俊律师事务所律师，由广州市法律援助处指派。</w:t>
      </w:r>
    </w:p>
    <w:p w14:paraId="5D5D173C" w14:textId="77777777" w:rsidR="00513B1E" w:rsidRDefault="00513B1E">
      <w:pPr>
        <w:spacing w:line="500" w:lineRule="atLeast"/>
        <w:ind w:firstLine="600"/>
        <w:divId w:val="96567168"/>
        <w:rPr>
          <w:rFonts w:hint="eastAsia"/>
          <w:sz w:val="30"/>
          <w:szCs w:val="30"/>
        </w:rPr>
      </w:pPr>
      <w:r>
        <w:rPr>
          <w:rFonts w:hint="eastAsia"/>
          <w:sz w:val="30"/>
          <w:szCs w:val="30"/>
        </w:rPr>
        <w:t>上诉人（原审被告人）梁俊恒，绰号“孤儿仔”，男，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日出生，汉族，文化程度初中，户籍地广州市番禺区。因本案于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日被逮捕。现被羁押于广州市番禺区看守所。</w:t>
      </w:r>
    </w:p>
    <w:p w14:paraId="575132DC" w14:textId="77777777" w:rsidR="00513B1E" w:rsidRDefault="00513B1E">
      <w:pPr>
        <w:spacing w:line="500" w:lineRule="atLeast"/>
        <w:ind w:firstLine="600"/>
        <w:divId w:val="299309457"/>
        <w:rPr>
          <w:rFonts w:hint="eastAsia"/>
          <w:sz w:val="30"/>
          <w:szCs w:val="30"/>
        </w:rPr>
      </w:pPr>
      <w:r>
        <w:rPr>
          <w:rFonts w:hint="eastAsia"/>
          <w:sz w:val="30"/>
          <w:szCs w:val="30"/>
        </w:rPr>
        <w:t>指定辩护人程鹏宇，广州金鹏律师事务所律师，由广州市法律援助处指派。</w:t>
      </w:r>
    </w:p>
    <w:p w14:paraId="6119087F" w14:textId="77777777" w:rsidR="00513B1E" w:rsidRDefault="00513B1E">
      <w:pPr>
        <w:spacing w:line="500" w:lineRule="atLeast"/>
        <w:ind w:firstLine="600"/>
        <w:divId w:val="1304002514"/>
        <w:rPr>
          <w:rFonts w:hint="eastAsia"/>
          <w:sz w:val="30"/>
          <w:szCs w:val="30"/>
        </w:rPr>
      </w:pPr>
      <w:r>
        <w:rPr>
          <w:rFonts w:hint="eastAsia"/>
          <w:sz w:val="30"/>
          <w:szCs w:val="30"/>
        </w:rPr>
        <w:t>原审被告人程妃赤，绰号“燕子”，男，</w:t>
      </w:r>
      <w:r>
        <w:rPr>
          <w:rFonts w:hint="eastAsia"/>
          <w:sz w:val="30"/>
          <w:szCs w:val="30"/>
        </w:rPr>
        <w:t>1987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日出生，汉族，文化程度初中，户籍地广东省湛江市遂溪县。因本案于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日被取保候审。</w:t>
      </w:r>
    </w:p>
    <w:p w14:paraId="1867E387" w14:textId="77777777" w:rsidR="00513B1E" w:rsidRDefault="00513B1E">
      <w:pPr>
        <w:spacing w:line="500" w:lineRule="atLeast"/>
        <w:ind w:firstLine="600"/>
        <w:divId w:val="1219364449"/>
        <w:rPr>
          <w:rFonts w:hint="eastAsia"/>
          <w:sz w:val="30"/>
          <w:szCs w:val="30"/>
        </w:rPr>
      </w:pPr>
      <w:r>
        <w:rPr>
          <w:rFonts w:hint="eastAsia"/>
          <w:sz w:val="30"/>
          <w:szCs w:val="30"/>
        </w:rPr>
        <w:t>原审被告人卢超，绰号“鬼超”，男，</w:t>
      </w:r>
      <w:r>
        <w:rPr>
          <w:rFonts w:hint="eastAsia"/>
          <w:sz w:val="30"/>
          <w:szCs w:val="30"/>
        </w:rPr>
        <w:t>1991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日出生，汉族，文化程度高中，户籍地湖南省郴州市安仁县。因本案于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日被取保候审。</w:t>
      </w:r>
    </w:p>
    <w:p w14:paraId="64908164" w14:textId="77777777" w:rsidR="00513B1E" w:rsidRDefault="00513B1E">
      <w:pPr>
        <w:spacing w:line="500" w:lineRule="atLeast"/>
        <w:ind w:firstLine="600"/>
        <w:divId w:val="914046201"/>
        <w:rPr>
          <w:rFonts w:hint="eastAsia"/>
          <w:sz w:val="30"/>
          <w:szCs w:val="30"/>
        </w:rPr>
      </w:pPr>
      <w:r>
        <w:rPr>
          <w:rFonts w:hint="eastAsia"/>
          <w:sz w:val="30"/>
          <w:szCs w:val="30"/>
        </w:rPr>
        <w:t>原审被告人陈东兴，绰号“老乡”，男，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日出生，汉族，文化程度初中，户籍地广东省遂溪县江洪镇（上述身份信息均）。</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日因犯职务侵占罪被广东省深圳市罗湖区人民法院判处有期徒刑三年，</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日刑满释放。因本案于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w:t>
      </w:r>
    </w:p>
    <w:p w14:paraId="16C0C0E2" w14:textId="77777777" w:rsidR="00513B1E" w:rsidRDefault="00513B1E">
      <w:pPr>
        <w:spacing w:line="500" w:lineRule="atLeast"/>
        <w:ind w:firstLine="600"/>
        <w:divId w:val="1023215075"/>
        <w:rPr>
          <w:rFonts w:hint="eastAsia"/>
          <w:sz w:val="30"/>
          <w:szCs w:val="30"/>
        </w:rPr>
      </w:pPr>
      <w:r>
        <w:rPr>
          <w:rFonts w:hint="eastAsia"/>
          <w:sz w:val="30"/>
          <w:szCs w:val="30"/>
        </w:rPr>
        <w:t>原审被告人苏波，绰号“阿波”，男，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日出生，汉族，文化程度初中，户籍地广东省雷州市。因本案于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p>
    <w:p w14:paraId="7BB4529F" w14:textId="77777777" w:rsidR="00513B1E" w:rsidRDefault="00513B1E">
      <w:pPr>
        <w:spacing w:line="500" w:lineRule="atLeast"/>
        <w:ind w:firstLine="600"/>
        <w:divId w:val="1588609966"/>
        <w:rPr>
          <w:rFonts w:hint="eastAsia"/>
          <w:sz w:val="30"/>
          <w:szCs w:val="30"/>
        </w:rPr>
      </w:pPr>
      <w:r>
        <w:rPr>
          <w:rFonts w:hint="eastAsia"/>
          <w:sz w:val="30"/>
          <w:szCs w:val="30"/>
        </w:rPr>
        <w:t>原审被告人何言，绰号“小黑仔”，男，</w:t>
      </w:r>
      <w:r>
        <w:rPr>
          <w:rFonts w:hint="eastAsia"/>
          <w:sz w:val="30"/>
          <w:szCs w:val="30"/>
        </w:rPr>
        <w:t>1985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日出生，汉族，文化程度高中，户籍地广东省遂溪县。因本案于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4FD2AAA0" w14:textId="77777777" w:rsidR="00513B1E" w:rsidRDefault="00513B1E">
      <w:pPr>
        <w:spacing w:line="500" w:lineRule="atLeast"/>
        <w:ind w:firstLine="600"/>
        <w:divId w:val="165290484"/>
        <w:rPr>
          <w:rFonts w:hint="eastAsia"/>
          <w:sz w:val="30"/>
          <w:szCs w:val="30"/>
        </w:rPr>
      </w:pPr>
      <w:r>
        <w:rPr>
          <w:rFonts w:hint="eastAsia"/>
          <w:sz w:val="30"/>
          <w:szCs w:val="30"/>
        </w:rPr>
        <w:t>原审被告人吕昌，绰号“平头昌”，男，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日出生，汉族，文化程度高中，户籍地湖南省郴州市安仁县。因本案于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p>
    <w:p w14:paraId="5FE8A88B" w14:textId="77777777" w:rsidR="00513B1E" w:rsidRDefault="00513B1E">
      <w:pPr>
        <w:spacing w:line="500" w:lineRule="atLeast"/>
        <w:ind w:firstLine="600"/>
        <w:divId w:val="632296391"/>
        <w:rPr>
          <w:rFonts w:hint="eastAsia"/>
          <w:sz w:val="30"/>
          <w:szCs w:val="30"/>
        </w:rPr>
      </w:pPr>
      <w:r>
        <w:rPr>
          <w:rFonts w:hint="eastAsia"/>
          <w:sz w:val="30"/>
          <w:szCs w:val="30"/>
        </w:rPr>
        <w:t>广州市番禺区人民法院审理广州市番禺区人民检察院指控原审被告人李强、周海、李豪、吴家结、陈志勇、吴勇富、樊进、李建云、梁俊恒、吕昌、程妃赤、陈东兴、何言、苏波、卢超分别犯开设赌场罪、寻衅滋事罪、行贿罪、故意伤害罪一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383</w:t>
      </w:r>
      <w:r>
        <w:rPr>
          <w:rFonts w:hint="eastAsia"/>
          <w:sz w:val="30"/>
          <w:szCs w:val="30"/>
        </w:rPr>
        <w:t>号刑事判决。判决后，广州市番禺区人民检察院、原审被告人李强、周海、李豪、吴家结、陈志勇、吴勇富、樊进、李建云、梁俊恒分别提出抗诉、上诉。本院受理后，依法组成合议庭，于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开开庭审理了本案，广州市人民检察院指派检察员黎杰翠出庭履行职务，上诉人李强、周海、李豪、吴家结、陈志勇、吴勇富、樊进、李建云、梁俊恒及其辩护人、原审被告人程妃赤、卢超、陈东兴、苏波、何言、吕昌均到庭参加诉讼。现已审理终结。</w:t>
      </w:r>
    </w:p>
    <w:p w14:paraId="7B96D654" w14:textId="77777777" w:rsidR="00513B1E" w:rsidRDefault="00513B1E">
      <w:pPr>
        <w:spacing w:line="500" w:lineRule="atLeast"/>
        <w:ind w:firstLine="600"/>
        <w:divId w:val="924730003"/>
        <w:rPr>
          <w:rFonts w:hint="eastAsia"/>
          <w:sz w:val="30"/>
          <w:szCs w:val="30"/>
        </w:rPr>
      </w:pPr>
      <w:r>
        <w:rPr>
          <w:rFonts w:hint="eastAsia"/>
          <w:sz w:val="30"/>
          <w:szCs w:val="30"/>
        </w:rPr>
        <w:t>原审经审理查明：</w:t>
      </w:r>
      <w:r>
        <w:rPr>
          <w:rFonts w:hint="eastAsia"/>
          <w:sz w:val="30"/>
          <w:szCs w:val="30"/>
        </w:rPr>
        <w:t>2012</w:t>
      </w:r>
      <w:r>
        <w:rPr>
          <w:rFonts w:hint="eastAsia"/>
          <w:sz w:val="30"/>
          <w:szCs w:val="30"/>
        </w:rPr>
        <w:t>年开始，被告人李强为获取非法利益，纠合被告人周海、李豪、吴家结等人在番禺区洛浦街桔树村一带组织开设赌场，逐渐形成了一个以湛江籍老乡为纽带，以被告人李强为首要分子，以被告人周海、李豪、吴家结、李建云、陈志勇、吴勇富、樊进等人为骨干，被告人程妃赤、苏波、何言、卢超、陈东兴、“黑佬”（另处理）等人为成员的开设赌场犯罪集团。李强等人直接开设赌场或者采取参股形式介入他人赌场，并使用暴力等手段将合伙人排挤出去，逐步控制了番禺区洛浦街桔树村、东乡村、洛溪村、丽江花园一带赌场，采取赌三公大吃小、摆放赌博机等形式赌博，并抽头渔利。在开设赌场犯罪集团发展壮大期间，为寻求庇护，被告人李强找到番禺区洛溪新城派出所辅警邱某（已起诉）并输送利益，每次开设赌场从赌场的非法所得中提取</w:t>
      </w:r>
      <w:r>
        <w:rPr>
          <w:rFonts w:hint="eastAsia"/>
          <w:sz w:val="30"/>
          <w:szCs w:val="30"/>
        </w:rPr>
        <w:t>500</w:t>
      </w:r>
      <w:r>
        <w:rPr>
          <w:rFonts w:hint="eastAsia"/>
          <w:sz w:val="30"/>
          <w:szCs w:val="30"/>
        </w:rPr>
        <w:t>元作为“好处费”给邱某，以保护其桔树村的赌场不被公安机关打击。具体犯罪事实有：</w:t>
      </w:r>
    </w:p>
    <w:p w14:paraId="64A93BB1" w14:textId="77777777" w:rsidR="00513B1E" w:rsidRDefault="00513B1E">
      <w:pPr>
        <w:spacing w:line="500" w:lineRule="atLeast"/>
        <w:ind w:firstLine="600"/>
        <w:divId w:val="691103680"/>
        <w:rPr>
          <w:rFonts w:hint="eastAsia"/>
          <w:sz w:val="30"/>
          <w:szCs w:val="30"/>
        </w:rPr>
      </w:pPr>
      <w:r>
        <w:rPr>
          <w:rFonts w:hint="eastAsia"/>
          <w:sz w:val="30"/>
          <w:szCs w:val="30"/>
        </w:rPr>
        <w:t>一、开设赌场犯罪事实</w:t>
      </w:r>
    </w:p>
    <w:p w14:paraId="4B63D3C9" w14:textId="77777777" w:rsidR="00513B1E" w:rsidRDefault="00513B1E">
      <w:pPr>
        <w:spacing w:line="500" w:lineRule="atLeast"/>
        <w:ind w:firstLine="600"/>
        <w:divId w:val="1305045902"/>
        <w:rPr>
          <w:rFonts w:hint="eastAsia"/>
          <w:sz w:val="30"/>
          <w:szCs w:val="30"/>
        </w:rPr>
      </w:pPr>
      <w:r>
        <w:rPr>
          <w:rFonts w:hint="eastAsia"/>
          <w:sz w:val="30"/>
          <w:szCs w:val="30"/>
        </w:rPr>
        <w:t>（一）</w:t>
      </w:r>
      <w:r>
        <w:rPr>
          <w:rFonts w:hint="eastAsia"/>
          <w:sz w:val="30"/>
          <w:szCs w:val="30"/>
        </w:rPr>
        <w:t>2012</w:t>
      </w:r>
      <w:r>
        <w:rPr>
          <w:rFonts w:hint="eastAsia"/>
          <w:sz w:val="30"/>
          <w:szCs w:val="30"/>
        </w:rPr>
        <w:t>年起，被告人李强、周海、李豪、吴家结、程妃赤、陈东兴、苏波及“黑佬”（另处理）等人为谋取非法利益，采取非法手段控制番禺区洛浦街桔树村公园的赌场。该赌场股份构成为李强占</w:t>
      </w:r>
      <w:r>
        <w:rPr>
          <w:rFonts w:hint="eastAsia"/>
          <w:sz w:val="30"/>
          <w:szCs w:val="30"/>
        </w:rPr>
        <w:t>25%</w:t>
      </w:r>
      <w:r>
        <w:rPr>
          <w:rFonts w:hint="eastAsia"/>
          <w:sz w:val="30"/>
          <w:szCs w:val="30"/>
        </w:rPr>
        <w:t>的股份、周海占</w:t>
      </w:r>
      <w:r>
        <w:rPr>
          <w:rFonts w:hint="eastAsia"/>
          <w:sz w:val="30"/>
          <w:szCs w:val="30"/>
        </w:rPr>
        <w:t>30%</w:t>
      </w:r>
      <w:r>
        <w:rPr>
          <w:rFonts w:hint="eastAsia"/>
          <w:sz w:val="30"/>
          <w:szCs w:val="30"/>
        </w:rPr>
        <w:t>的股份、李豪占</w:t>
      </w:r>
      <w:r>
        <w:rPr>
          <w:rFonts w:hint="eastAsia"/>
          <w:sz w:val="30"/>
          <w:szCs w:val="30"/>
        </w:rPr>
        <w:t>25%</w:t>
      </w:r>
      <w:r>
        <w:rPr>
          <w:rFonts w:hint="eastAsia"/>
          <w:sz w:val="30"/>
          <w:szCs w:val="30"/>
        </w:rPr>
        <w:t>的股份、吴家结占</w:t>
      </w:r>
      <w:r>
        <w:rPr>
          <w:rFonts w:hint="eastAsia"/>
          <w:sz w:val="30"/>
          <w:szCs w:val="30"/>
        </w:rPr>
        <w:t>10%</w:t>
      </w:r>
      <w:r>
        <w:rPr>
          <w:rFonts w:hint="eastAsia"/>
          <w:sz w:val="30"/>
          <w:szCs w:val="30"/>
        </w:rPr>
        <w:t>的股份及“黑佬”占</w:t>
      </w:r>
      <w:r>
        <w:rPr>
          <w:rFonts w:hint="eastAsia"/>
          <w:sz w:val="30"/>
          <w:szCs w:val="30"/>
        </w:rPr>
        <w:t>10%</w:t>
      </w:r>
      <w:r>
        <w:rPr>
          <w:rFonts w:hint="eastAsia"/>
          <w:sz w:val="30"/>
          <w:szCs w:val="30"/>
        </w:rPr>
        <w:t>的股份。被告人程妃赤负责赌场的打荷，每场分得</w:t>
      </w:r>
      <w:r>
        <w:rPr>
          <w:rFonts w:hint="eastAsia"/>
          <w:sz w:val="30"/>
          <w:szCs w:val="30"/>
        </w:rPr>
        <w:t>200</w:t>
      </w:r>
      <w:r>
        <w:rPr>
          <w:rFonts w:hint="eastAsia"/>
          <w:sz w:val="30"/>
          <w:szCs w:val="30"/>
        </w:rPr>
        <w:t>至</w:t>
      </w:r>
      <w:r>
        <w:rPr>
          <w:rFonts w:hint="eastAsia"/>
          <w:sz w:val="30"/>
          <w:szCs w:val="30"/>
        </w:rPr>
        <w:t>300</w:t>
      </w:r>
      <w:r>
        <w:rPr>
          <w:rFonts w:hint="eastAsia"/>
          <w:sz w:val="30"/>
          <w:szCs w:val="30"/>
        </w:rPr>
        <w:t>元不等的报酬；被告人陈东兴、苏波等人在赌场负责望风，每场分得</w:t>
      </w:r>
      <w:r>
        <w:rPr>
          <w:rFonts w:hint="eastAsia"/>
          <w:sz w:val="30"/>
          <w:szCs w:val="30"/>
        </w:rPr>
        <w:t>100-200</w:t>
      </w:r>
      <w:r>
        <w:rPr>
          <w:rFonts w:hint="eastAsia"/>
          <w:sz w:val="30"/>
          <w:szCs w:val="30"/>
        </w:rPr>
        <w:t>元不等的报酬。该赌场以“三公”大吃小形式赌博，投注额度几十元至几百元不等，每天抽头渔利二三千元不等。至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月被公安机关抓获。</w:t>
      </w:r>
    </w:p>
    <w:p w14:paraId="4FC0A1BB" w14:textId="77777777" w:rsidR="00513B1E" w:rsidRDefault="00513B1E">
      <w:pPr>
        <w:spacing w:line="500" w:lineRule="atLeast"/>
        <w:ind w:firstLine="600"/>
        <w:divId w:val="1513643046"/>
        <w:rPr>
          <w:rFonts w:hint="eastAsia"/>
          <w:sz w:val="30"/>
          <w:szCs w:val="30"/>
        </w:rPr>
      </w:pPr>
      <w:r>
        <w:rPr>
          <w:rFonts w:hint="eastAsia"/>
          <w:sz w:val="30"/>
          <w:szCs w:val="30"/>
        </w:rPr>
        <w:t>（二）</w:t>
      </w:r>
      <w:r>
        <w:rPr>
          <w:rFonts w:hint="eastAsia"/>
          <w:sz w:val="30"/>
          <w:szCs w:val="30"/>
        </w:rPr>
        <w:t>2014</w:t>
      </w:r>
      <w:r>
        <w:rPr>
          <w:rFonts w:hint="eastAsia"/>
          <w:sz w:val="30"/>
          <w:szCs w:val="30"/>
        </w:rPr>
        <w:t>年，被告人李强、周海、李豪、吴家结和“黑佬”等人为谋取非法利益，在番禺区洛浦街桔树村南街的榕树头早餐店内开设赌场。该赌场股份构成为李强占</w:t>
      </w:r>
      <w:r>
        <w:rPr>
          <w:rFonts w:hint="eastAsia"/>
          <w:sz w:val="30"/>
          <w:szCs w:val="30"/>
        </w:rPr>
        <w:t>25%</w:t>
      </w:r>
      <w:r>
        <w:rPr>
          <w:rFonts w:hint="eastAsia"/>
          <w:sz w:val="30"/>
          <w:szCs w:val="30"/>
        </w:rPr>
        <w:t>的股份、周海占</w:t>
      </w:r>
      <w:r>
        <w:rPr>
          <w:rFonts w:hint="eastAsia"/>
          <w:sz w:val="30"/>
          <w:szCs w:val="30"/>
        </w:rPr>
        <w:t>30%</w:t>
      </w:r>
      <w:r>
        <w:rPr>
          <w:rFonts w:hint="eastAsia"/>
          <w:sz w:val="30"/>
          <w:szCs w:val="30"/>
        </w:rPr>
        <w:t>的股份、李豪</w:t>
      </w:r>
      <w:r>
        <w:rPr>
          <w:rFonts w:hint="eastAsia"/>
          <w:sz w:val="30"/>
          <w:szCs w:val="30"/>
        </w:rPr>
        <w:t>25%</w:t>
      </w:r>
      <w:r>
        <w:rPr>
          <w:rFonts w:hint="eastAsia"/>
          <w:sz w:val="30"/>
          <w:szCs w:val="30"/>
        </w:rPr>
        <w:t>的股份、吴家结占</w:t>
      </w:r>
      <w:r>
        <w:rPr>
          <w:rFonts w:hint="eastAsia"/>
          <w:sz w:val="30"/>
          <w:szCs w:val="30"/>
        </w:rPr>
        <w:t>10%</w:t>
      </w:r>
      <w:r>
        <w:rPr>
          <w:rFonts w:hint="eastAsia"/>
          <w:sz w:val="30"/>
          <w:szCs w:val="30"/>
        </w:rPr>
        <w:t>的股份及“黑佬”占</w:t>
      </w:r>
      <w:r>
        <w:rPr>
          <w:rFonts w:hint="eastAsia"/>
          <w:sz w:val="30"/>
          <w:szCs w:val="30"/>
        </w:rPr>
        <w:t>10%</w:t>
      </w:r>
      <w:r>
        <w:rPr>
          <w:rFonts w:hint="eastAsia"/>
          <w:sz w:val="30"/>
          <w:szCs w:val="30"/>
        </w:rPr>
        <w:t>的股份。被告人程妃赤负责抽水，每场分得</w:t>
      </w:r>
      <w:r>
        <w:rPr>
          <w:rFonts w:hint="eastAsia"/>
          <w:sz w:val="30"/>
          <w:szCs w:val="30"/>
        </w:rPr>
        <w:t>100-200</w:t>
      </w:r>
      <w:r>
        <w:rPr>
          <w:rFonts w:hint="eastAsia"/>
          <w:sz w:val="30"/>
          <w:szCs w:val="30"/>
        </w:rPr>
        <w:t>元不等的报酬。该赌场以“三公”大吃小形式赌博，投注额度几十元至几百元不等，每天抽头渔利二三千元不等，每天非法获利一千元至几千元不等。至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月被公安机关抓获。</w:t>
      </w:r>
    </w:p>
    <w:p w14:paraId="2C09695D" w14:textId="77777777" w:rsidR="00513B1E" w:rsidRDefault="00513B1E">
      <w:pPr>
        <w:spacing w:line="500" w:lineRule="atLeast"/>
        <w:ind w:firstLine="600"/>
        <w:divId w:val="1035160542"/>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起，被告人李强、李豪、李建云为谋取非法利益，纠合被告人程妃赤、苏波、陈东兴及“阿牛”（另处理）等人在番禺区丽江花园被告人李建云开设的水店内开设赌场，后转移到丽江花园内一个麻将馆。被告人李强、李豪、李建云与带赌客来参赌的“船头”分占股份。被告人李强负责管理，被告人李建云及两个“船头”负责带赌客和看风，被告人苏波、陈东兴负责看风，被告人程妃赤及“阿牛”负责打荷，并由被告人程妃赤负责管理水钱。该赌场每晚抽头渔利</w:t>
      </w:r>
      <w:r>
        <w:rPr>
          <w:rFonts w:hint="eastAsia"/>
          <w:sz w:val="30"/>
          <w:szCs w:val="30"/>
        </w:rPr>
        <w:t>4000</w:t>
      </w:r>
      <w:r>
        <w:rPr>
          <w:rFonts w:hint="eastAsia"/>
          <w:sz w:val="30"/>
          <w:szCs w:val="30"/>
        </w:rPr>
        <w:t>至</w:t>
      </w:r>
      <w:r>
        <w:rPr>
          <w:rFonts w:hint="eastAsia"/>
          <w:sz w:val="30"/>
          <w:szCs w:val="30"/>
        </w:rPr>
        <w:t>6000</w:t>
      </w:r>
      <w:r>
        <w:rPr>
          <w:rFonts w:hint="eastAsia"/>
          <w:sz w:val="30"/>
          <w:szCs w:val="30"/>
        </w:rPr>
        <w:t>元不等，时开时停，持续至</w:t>
      </w:r>
      <w:r>
        <w:rPr>
          <w:rFonts w:hint="eastAsia"/>
          <w:sz w:val="30"/>
          <w:szCs w:val="30"/>
        </w:rPr>
        <w:t>2016</w:t>
      </w:r>
      <w:r>
        <w:rPr>
          <w:rFonts w:hint="eastAsia"/>
          <w:sz w:val="30"/>
          <w:szCs w:val="30"/>
        </w:rPr>
        <w:t>年年底。</w:t>
      </w:r>
    </w:p>
    <w:p w14:paraId="001BD3E1" w14:textId="77777777" w:rsidR="00513B1E" w:rsidRDefault="00513B1E">
      <w:pPr>
        <w:spacing w:line="500" w:lineRule="atLeast"/>
        <w:ind w:firstLine="600"/>
        <w:divId w:val="276066261"/>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李强与黄艺力、钟志军（均另案处理）、“阿炮”（另处理）为谋取非法利益，合伙在番禺区洛浦街东乡村一带士多店内摆放赌博机供人赌钱。被告人李强占两成干股，黄艺力、“阿炮”占八成股份。钟志军负责日常管理，“西瓜”（另处理）负责交币给店家和收钱，“阿炮”负责运送和摆放捕鱼机，黄艺力负责找摆放赌博机的店铺。被告人李强等人通过摆放赌博机获利</w:t>
      </w:r>
      <w:r>
        <w:rPr>
          <w:rFonts w:hint="eastAsia"/>
          <w:sz w:val="30"/>
          <w:szCs w:val="30"/>
        </w:rPr>
        <w:t>9000</w:t>
      </w:r>
      <w:r>
        <w:rPr>
          <w:rFonts w:hint="eastAsia"/>
          <w:sz w:val="30"/>
          <w:szCs w:val="30"/>
        </w:rPr>
        <w:t>元。</w:t>
      </w:r>
    </w:p>
    <w:p w14:paraId="469C0FF7" w14:textId="77777777" w:rsidR="00513B1E" w:rsidRDefault="00513B1E">
      <w:pPr>
        <w:spacing w:line="500" w:lineRule="atLeast"/>
        <w:ind w:firstLine="600"/>
        <w:divId w:val="1586760645"/>
        <w:rPr>
          <w:rFonts w:hint="eastAsia"/>
          <w:sz w:val="30"/>
          <w:szCs w:val="30"/>
        </w:rPr>
      </w:pPr>
      <w:r>
        <w:rPr>
          <w:rFonts w:hint="eastAsia"/>
          <w:sz w:val="30"/>
          <w:szCs w:val="30"/>
        </w:rPr>
        <w:t>（五）</w:t>
      </w:r>
      <w:r>
        <w:rPr>
          <w:rFonts w:hint="eastAsia"/>
          <w:sz w:val="30"/>
          <w:szCs w:val="30"/>
        </w:rPr>
        <w:t>2016</w:t>
      </w:r>
      <w:r>
        <w:rPr>
          <w:rFonts w:hint="eastAsia"/>
          <w:sz w:val="30"/>
          <w:szCs w:val="30"/>
        </w:rPr>
        <w:t>年年底，被告人李强、陈志勇、吴勇富、樊进为谋取非法利益，纠合被告人吴家结、李建云、程妃赤、卢超、苏波、何言，在番禺区开设赌场。该赌场的股份由被告人李强、陈志勇、吴勇富、樊进四人平分。被告人卢超负责联系场地，每天分得</w:t>
      </w:r>
      <w:r>
        <w:rPr>
          <w:rFonts w:hint="eastAsia"/>
          <w:sz w:val="30"/>
          <w:szCs w:val="30"/>
        </w:rPr>
        <w:t>300</w:t>
      </w:r>
      <w:r>
        <w:rPr>
          <w:rFonts w:hint="eastAsia"/>
          <w:sz w:val="30"/>
          <w:szCs w:val="30"/>
        </w:rPr>
        <w:t>元的场地费；被告人吴家结负责拉客，被告人李强从其股份中分配</w:t>
      </w:r>
      <w:r>
        <w:rPr>
          <w:rFonts w:hint="eastAsia"/>
          <w:sz w:val="30"/>
          <w:szCs w:val="30"/>
        </w:rPr>
        <w:t>10%</w:t>
      </w:r>
      <w:r>
        <w:rPr>
          <w:rFonts w:hint="eastAsia"/>
          <w:sz w:val="30"/>
          <w:szCs w:val="30"/>
        </w:rPr>
        <w:t>的利益给被告人吴家结；被告人陈志勇负责看场和记数，被告人程妃赤与“阿聪”（另处理）负责发牌抽水，每场各分得</w:t>
      </w:r>
      <w:r>
        <w:rPr>
          <w:rFonts w:hint="eastAsia"/>
          <w:sz w:val="30"/>
          <w:szCs w:val="30"/>
        </w:rPr>
        <w:t>400-500</w:t>
      </w:r>
      <w:r>
        <w:rPr>
          <w:rFonts w:hint="eastAsia"/>
          <w:sz w:val="30"/>
          <w:szCs w:val="30"/>
        </w:rPr>
        <w:t>元不等的报酬；被告人李建云、苏波、何言及“佛山”和“肥仔坚”（均另处理）负责看风，每场各分得</w:t>
      </w:r>
      <w:r>
        <w:rPr>
          <w:rFonts w:hint="eastAsia"/>
          <w:sz w:val="30"/>
          <w:szCs w:val="30"/>
        </w:rPr>
        <w:t>300</w:t>
      </w:r>
      <w:r>
        <w:rPr>
          <w:rFonts w:hint="eastAsia"/>
          <w:sz w:val="30"/>
          <w:szCs w:val="30"/>
        </w:rPr>
        <w:t>元的报酬；被告人樊进负责购买烟水；被告人卢超还负责放数，</w:t>
      </w:r>
      <w:r>
        <w:rPr>
          <w:rFonts w:hint="eastAsia"/>
          <w:sz w:val="30"/>
          <w:szCs w:val="30"/>
        </w:rPr>
        <w:t>1000</w:t>
      </w:r>
      <w:r>
        <w:rPr>
          <w:rFonts w:hint="eastAsia"/>
          <w:sz w:val="30"/>
          <w:szCs w:val="30"/>
        </w:rPr>
        <w:t>元每天利息</w:t>
      </w:r>
      <w:r>
        <w:rPr>
          <w:rFonts w:hint="eastAsia"/>
          <w:sz w:val="30"/>
          <w:szCs w:val="30"/>
        </w:rPr>
        <w:t>50</w:t>
      </w:r>
      <w:r>
        <w:rPr>
          <w:rFonts w:hint="eastAsia"/>
          <w:sz w:val="30"/>
          <w:szCs w:val="30"/>
        </w:rPr>
        <w:t>元。该赌场每局每人下注</w:t>
      </w:r>
      <w:r>
        <w:rPr>
          <w:rFonts w:hint="eastAsia"/>
          <w:sz w:val="30"/>
          <w:szCs w:val="30"/>
        </w:rPr>
        <w:t>50-200</w:t>
      </w:r>
      <w:r>
        <w:rPr>
          <w:rFonts w:hint="eastAsia"/>
          <w:sz w:val="30"/>
          <w:szCs w:val="30"/>
        </w:rPr>
        <w:t>元不等，遇“零点”抽水</w:t>
      </w:r>
      <w:r>
        <w:rPr>
          <w:rFonts w:hint="eastAsia"/>
          <w:sz w:val="30"/>
          <w:szCs w:val="30"/>
        </w:rPr>
        <w:t>20</w:t>
      </w:r>
      <w:r>
        <w:rPr>
          <w:rFonts w:hint="eastAsia"/>
          <w:sz w:val="30"/>
          <w:szCs w:val="30"/>
        </w:rPr>
        <w:t>至</w:t>
      </w:r>
      <w:r>
        <w:rPr>
          <w:rFonts w:hint="eastAsia"/>
          <w:sz w:val="30"/>
          <w:szCs w:val="30"/>
        </w:rPr>
        <w:t>30</w:t>
      </w:r>
      <w:r>
        <w:rPr>
          <w:rFonts w:hint="eastAsia"/>
          <w:sz w:val="30"/>
          <w:szCs w:val="30"/>
        </w:rPr>
        <w:t>元，每天抽头渔利约</w:t>
      </w:r>
      <w:r>
        <w:rPr>
          <w:rFonts w:hint="eastAsia"/>
          <w:sz w:val="30"/>
          <w:szCs w:val="30"/>
        </w:rPr>
        <w:t>3000</w:t>
      </w:r>
      <w:r>
        <w:rPr>
          <w:rFonts w:hint="eastAsia"/>
          <w:sz w:val="30"/>
          <w:szCs w:val="30"/>
        </w:rPr>
        <w:t>元，持续一个多月。</w:t>
      </w:r>
    </w:p>
    <w:p w14:paraId="6C1D5D88" w14:textId="77777777" w:rsidR="00513B1E" w:rsidRDefault="00513B1E">
      <w:pPr>
        <w:spacing w:line="500" w:lineRule="atLeast"/>
        <w:ind w:firstLine="600"/>
        <w:divId w:val="256326715"/>
        <w:rPr>
          <w:rFonts w:hint="eastAsia"/>
          <w:sz w:val="30"/>
          <w:szCs w:val="30"/>
        </w:rPr>
      </w:pPr>
      <w:r>
        <w:rPr>
          <w:rFonts w:hint="eastAsia"/>
          <w:sz w:val="30"/>
          <w:szCs w:val="30"/>
        </w:rPr>
        <w:t>（六）</w:t>
      </w:r>
      <w:r>
        <w:rPr>
          <w:rFonts w:hint="eastAsia"/>
          <w:sz w:val="30"/>
          <w:szCs w:val="30"/>
        </w:rPr>
        <w:t>2016</w:t>
      </w:r>
      <w:r>
        <w:rPr>
          <w:rFonts w:hint="eastAsia"/>
          <w:sz w:val="30"/>
          <w:szCs w:val="30"/>
        </w:rPr>
        <w:t>年年底，被告人李强、陈志勇、吴勇富、樊进等人为牟取非法利益，合伙在番禺区开设赌场。股份由被告人李强、陈志勇、吴勇富、樊进四人平分。“肥仔坚”负责找场地，每天分得</w:t>
      </w:r>
      <w:r>
        <w:rPr>
          <w:rFonts w:hint="eastAsia"/>
          <w:sz w:val="30"/>
          <w:szCs w:val="30"/>
        </w:rPr>
        <w:t>500</w:t>
      </w:r>
      <w:r>
        <w:rPr>
          <w:rFonts w:hint="eastAsia"/>
          <w:sz w:val="30"/>
          <w:szCs w:val="30"/>
        </w:rPr>
        <w:t>元的场地费；“阿聪”负责打荷。该赌场每天抽水</w:t>
      </w:r>
      <w:r>
        <w:rPr>
          <w:rFonts w:hint="eastAsia"/>
          <w:sz w:val="30"/>
          <w:szCs w:val="30"/>
        </w:rPr>
        <w:t>600</w:t>
      </w:r>
      <w:r>
        <w:rPr>
          <w:rFonts w:hint="eastAsia"/>
          <w:sz w:val="30"/>
          <w:szCs w:val="30"/>
        </w:rPr>
        <w:t>至</w:t>
      </w:r>
      <w:r>
        <w:rPr>
          <w:rFonts w:hint="eastAsia"/>
          <w:sz w:val="30"/>
          <w:szCs w:val="30"/>
        </w:rPr>
        <w:t>3000</w:t>
      </w:r>
      <w:r>
        <w:rPr>
          <w:rFonts w:hint="eastAsia"/>
          <w:sz w:val="30"/>
          <w:szCs w:val="30"/>
        </w:rPr>
        <w:t>元不等，持续十几天。</w:t>
      </w:r>
    </w:p>
    <w:p w14:paraId="3D9A1AB9" w14:textId="77777777" w:rsidR="00513B1E" w:rsidRDefault="00513B1E">
      <w:pPr>
        <w:spacing w:line="500" w:lineRule="atLeast"/>
        <w:ind w:firstLine="600"/>
        <w:divId w:val="796678844"/>
        <w:rPr>
          <w:rFonts w:hint="eastAsia"/>
          <w:sz w:val="30"/>
          <w:szCs w:val="30"/>
        </w:rPr>
      </w:pPr>
      <w:r>
        <w:rPr>
          <w:rFonts w:hint="eastAsia"/>
          <w:sz w:val="30"/>
          <w:szCs w:val="30"/>
        </w:rPr>
        <w:t>（七）</w:t>
      </w:r>
      <w:r>
        <w:rPr>
          <w:rFonts w:hint="eastAsia"/>
          <w:sz w:val="30"/>
          <w:szCs w:val="30"/>
        </w:rPr>
        <w:t>2016</w:t>
      </w:r>
      <w:r>
        <w:rPr>
          <w:rFonts w:hint="eastAsia"/>
          <w:sz w:val="30"/>
          <w:szCs w:val="30"/>
        </w:rPr>
        <w:t>年年底，被告人李强、陈志勇、吴勇富、樊进等人为牟取非法利益，合伙在番禺区天天超市旁出租屋开设赌场。股份由被告人李强、陈志勇、吴勇富、樊进四人平分。被告人樊进负责找场地，每天分得</w:t>
      </w:r>
      <w:r>
        <w:rPr>
          <w:rFonts w:hint="eastAsia"/>
          <w:sz w:val="30"/>
          <w:szCs w:val="30"/>
        </w:rPr>
        <w:t>500</w:t>
      </w:r>
      <w:r>
        <w:rPr>
          <w:rFonts w:hint="eastAsia"/>
          <w:sz w:val="30"/>
          <w:szCs w:val="30"/>
        </w:rPr>
        <w:t>元的场地费；“阿聪”负责打荷。该赌场持续几天。</w:t>
      </w:r>
    </w:p>
    <w:p w14:paraId="5C000FD6" w14:textId="77777777" w:rsidR="00513B1E" w:rsidRDefault="00513B1E">
      <w:pPr>
        <w:spacing w:line="500" w:lineRule="atLeast"/>
        <w:ind w:firstLine="600"/>
        <w:divId w:val="1872647940"/>
        <w:rPr>
          <w:rFonts w:hint="eastAsia"/>
          <w:sz w:val="30"/>
          <w:szCs w:val="30"/>
        </w:rPr>
      </w:pPr>
      <w:r>
        <w:rPr>
          <w:rFonts w:hint="eastAsia"/>
          <w:sz w:val="30"/>
          <w:szCs w:val="30"/>
        </w:rPr>
        <w:t>（八）</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开始，被告人李强为谋取非法利益，安排被告人陈东兴参与成卫勇、李国庆、郭顺有（均另案起诉）等人在番禺区大石街文化广场一空地开设赌场。成卫勇负责派牌抽水，郭顺有负责保管水钱，李国庆负责参赌吸引附近群众前来赌博，被告人陈东兴负责望风。赌注每局</w:t>
      </w:r>
      <w:r>
        <w:rPr>
          <w:rFonts w:hint="eastAsia"/>
          <w:sz w:val="30"/>
          <w:szCs w:val="30"/>
        </w:rPr>
        <w:t>10</w:t>
      </w:r>
      <w:r>
        <w:rPr>
          <w:rFonts w:hint="eastAsia"/>
          <w:sz w:val="30"/>
          <w:szCs w:val="30"/>
        </w:rPr>
        <w:t>元至</w:t>
      </w:r>
      <w:r>
        <w:rPr>
          <w:rFonts w:hint="eastAsia"/>
          <w:sz w:val="30"/>
          <w:szCs w:val="30"/>
        </w:rPr>
        <w:t>100</w:t>
      </w:r>
      <w:r>
        <w:rPr>
          <w:rFonts w:hint="eastAsia"/>
          <w:sz w:val="30"/>
          <w:szCs w:val="30"/>
        </w:rPr>
        <w:t>元，每局抽水</w:t>
      </w:r>
      <w:r>
        <w:rPr>
          <w:rFonts w:hint="eastAsia"/>
          <w:sz w:val="30"/>
          <w:szCs w:val="30"/>
        </w:rPr>
        <w:t>10</w:t>
      </w:r>
      <w:r>
        <w:rPr>
          <w:rFonts w:hint="eastAsia"/>
          <w:sz w:val="30"/>
          <w:szCs w:val="30"/>
        </w:rPr>
        <w:t>元至</w:t>
      </w:r>
      <w:r>
        <w:rPr>
          <w:rFonts w:hint="eastAsia"/>
          <w:sz w:val="30"/>
          <w:szCs w:val="30"/>
        </w:rPr>
        <w:t>20</w:t>
      </w:r>
      <w:r>
        <w:rPr>
          <w:rFonts w:hint="eastAsia"/>
          <w:sz w:val="30"/>
          <w:szCs w:val="30"/>
        </w:rPr>
        <w:t>元，每天可抽水约</w:t>
      </w:r>
      <w:r>
        <w:rPr>
          <w:rFonts w:hint="eastAsia"/>
          <w:sz w:val="30"/>
          <w:szCs w:val="30"/>
        </w:rPr>
        <w:t>1000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日，被告人陈东兴与成卫勇、李国庆、郭顺有再次在上述地址组织群众郭某等多人（均已行政处罚）赌博时被当场抓获。</w:t>
      </w:r>
    </w:p>
    <w:p w14:paraId="096C5C69" w14:textId="77777777" w:rsidR="00513B1E" w:rsidRDefault="00513B1E">
      <w:pPr>
        <w:spacing w:line="500" w:lineRule="atLeast"/>
        <w:ind w:firstLine="600"/>
        <w:divId w:val="1663464660"/>
        <w:rPr>
          <w:rFonts w:hint="eastAsia"/>
          <w:sz w:val="30"/>
          <w:szCs w:val="30"/>
        </w:rPr>
      </w:pPr>
      <w:r>
        <w:rPr>
          <w:rFonts w:hint="eastAsia"/>
          <w:sz w:val="30"/>
          <w:szCs w:val="30"/>
        </w:rPr>
        <w:t>二、寻衅滋事犯罪事实</w:t>
      </w:r>
    </w:p>
    <w:p w14:paraId="1D21EF8E" w14:textId="77777777" w:rsidR="00513B1E" w:rsidRDefault="00513B1E">
      <w:pPr>
        <w:spacing w:line="500" w:lineRule="atLeast"/>
        <w:ind w:firstLine="600"/>
        <w:divId w:val="151264871"/>
        <w:rPr>
          <w:rFonts w:hint="eastAsia"/>
          <w:sz w:val="30"/>
          <w:szCs w:val="30"/>
        </w:rPr>
      </w:pPr>
      <w:r>
        <w:rPr>
          <w:rFonts w:hint="eastAsia"/>
          <w:sz w:val="30"/>
          <w:szCs w:val="30"/>
        </w:rPr>
        <w:t>（一）</w:t>
      </w:r>
      <w:r>
        <w:rPr>
          <w:rFonts w:hint="eastAsia"/>
          <w:sz w:val="30"/>
          <w:szCs w:val="30"/>
        </w:rPr>
        <w:t>2012</w:t>
      </w:r>
      <w:r>
        <w:rPr>
          <w:rFonts w:hint="eastAsia"/>
          <w:sz w:val="30"/>
          <w:szCs w:val="30"/>
        </w:rPr>
        <w:t>年开始，被告人李强、周海等人在桔树村公园开设赌场，在春节后回到桔树村发现地方被何某英、陈某威、郭某源和在迷城</w:t>
      </w:r>
      <w:r>
        <w:rPr>
          <w:rFonts w:hint="eastAsia"/>
          <w:sz w:val="30"/>
          <w:szCs w:val="30"/>
        </w:rPr>
        <w:t>V</w:t>
      </w:r>
      <w:r>
        <w:rPr>
          <w:rFonts w:hint="eastAsia"/>
          <w:sz w:val="30"/>
          <w:szCs w:val="30"/>
        </w:rPr>
        <w:t>吧看场的彭某伟等人占用，被告人李强等人要求在该赌场占股并获取非法利益，后以何某英、陈某威、郭某源等人在赌场不作为将其排挤出赌场。</w:t>
      </w:r>
      <w:r>
        <w:rPr>
          <w:rFonts w:hint="eastAsia"/>
          <w:sz w:val="30"/>
          <w:szCs w:val="30"/>
        </w:rPr>
        <w:t>2014</w:t>
      </w:r>
      <w:r>
        <w:rPr>
          <w:rFonts w:hint="eastAsia"/>
          <w:sz w:val="30"/>
          <w:szCs w:val="30"/>
        </w:rPr>
        <w:t>年的一天傍晚，被告人李强等人为独占桔树村赌场，打压彭某伟等人，组织被告人李豪、周海、吴家结及“二仔”、“长布”、“勾鼻”（均另处理）等</w:t>
      </w:r>
      <w:r>
        <w:rPr>
          <w:rFonts w:hint="eastAsia"/>
          <w:sz w:val="30"/>
          <w:szCs w:val="30"/>
        </w:rPr>
        <w:t>20</w:t>
      </w:r>
      <w:r>
        <w:rPr>
          <w:rFonts w:hint="eastAsia"/>
          <w:sz w:val="30"/>
          <w:szCs w:val="30"/>
        </w:rPr>
        <w:t>多名湛江籍老乡，持长刀、铁棍、啤酒瓶及大杯口粗的鞭炮，到迷城</w:t>
      </w:r>
      <w:r>
        <w:rPr>
          <w:rFonts w:hint="eastAsia"/>
          <w:sz w:val="30"/>
          <w:szCs w:val="30"/>
        </w:rPr>
        <w:t>V</w:t>
      </w:r>
      <w:r>
        <w:rPr>
          <w:rFonts w:hint="eastAsia"/>
          <w:sz w:val="30"/>
          <w:szCs w:val="30"/>
        </w:rPr>
        <w:t>吧附近的南浦地铁站</w:t>
      </w:r>
      <w:r>
        <w:rPr>
          <w:rFonts w:hint="eastAsia"/>
          <w:sz w:val="30"/>
          <w:szCs w:val="30"/>
        </w:rPr>
        <w:t>A</w:t>
      </w:r>
      <w:r>
        <w:rPr>
          <w:rFonts w:hint="eastAsia"/>
          <w:sz w:val="30"/>
          <w:szCs w:val="30"/>
        </w:rPr>
        <w:t>出口与彭某伟等人对峙，双方相互对骂。期间，被告人李强、李豪、周海、吴家结等人将啤酒瓶、点燃的几个大杯口粗的鞭炮扔向彭某伟等人，彭某伟等人四散逃跑。被告人李强、李豪、周海、吴家结及同案人“二仔”、“长布”、“勾鼻”等人，手持刀具、铁棍、鞭炮在公众场所辱骂、恐吓他人，造成恶劣社会影响。</w:t>
      </w:r>
    </w:p>
    <w:p w14:paraId="39EFD209" w14:textId="77777777" w:rsidR="00513B1E" w:rsidRDefault="00513B1E">
      <w:pPr>
        <w:spacing w:line="500" w:lineRule="atLeast"/>
        <w:ind w:firstLine="600"/>
        <w:divId w:val="1640382047"/>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李强在洛溪食街被何嘉铭等人砍伤后，不断向何嘉铭索要赔偿，因何嘉铭不予以赔偿，遂纠集“二仔”、“长布”等人往何嘉铭家里扔玻璃瓶，并打烂何嘉铭家里的大门玻璃。之后，何嘉铭仍不肯赔偿医药费，被告人李强再次纠集“二仔”和“长布”，并向“二仔”、“长布”提供装有红色油漆的塑料袋，由“二仔”将油漆淋在何嘉铭的家门口。</w:t>
      </w:r>
    </w:p>
    <w:p w14:paraId="405966A1" w14:textId="77777777" w:rsidR="00513B1E" w:rsidRDefault="00513B1E">
      <w:pPr>
        <w:spacing w:line="500" w:lineRule="atLeast"/>
        <w:ind w:firstLine="600"/>
        <w:divId w:val="1444306789"/>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月间，被告人陈志勇纠合被告人李强、“阿喵”、“敏敏”、“小肚子”等人（均另处理），乘坐被告人李强的白色本田雅阁小车，去到番禺区洛溪村工业园洛溪南路</w:t>
      </w:r>
      <w:r>
        <w:rPr>
          <w:rFonts w:hint="eastAsia"/>
          <w:sz w:val="30"/>
          <w:szCs w:val="30"/>
        </w:rPr>
        <w:t>106</w:t>
      </w:r>
      <w:r>
        <w:rPr>
          <w:rFonts w:hint="eastAsia"/>
          <w:sz w:val="30"/>
          <w:szCs w:val="30"/>
        </w:rPr>
        <w:t>号被告人吕昌与何嘉铭、黄艺力合伙开设的赌场，持柴刀打砸赌台，赶走赌场赌客。</w:t>
      </w:r>
    </w:p>
    <w:p w14:paraId="40C313A4" w14:textId="77777777" w:rsidR="00513B1E" w:rsidRDefault="00513B1E">
      <w:pPr>
        <w:spacing w:line="500" w:lineRule="atLeast"/>
        <w:ind w:firstLine="600"/>
        <w:divId w:val="1033119004"/>
        <w:rPr>
          <w:rFonts w:hint="eastAsia"/>
          <w:sz w:val="30"/>
          <w:szCs w:val="30"/>
        </w:rPr>
      </w:pPr>
      <w:r>
        <w:rPr>
          <w:rFonts w:hint="eastAsia"/>
          <w:sz w:val="30"/>
          <w:szCs w:val="30"/>
        </w:rPr>
        <w:t>（四）</w:t>
      </w:r>
      <w:r>
        <w:rPr>
          <w:rFonts w:hint="eastAsia"/>
          <w:sz w:val="30"/>
          <w:szCs w:val="30"/>
        </w:rPr>
        <w:t>2016</w:t>
      </w:r>
      <w:r>
        <w:rPr>
          <w:rFonts w:hint="eastAsia"/>
          <w:sz w:val="30"/>
          <w:szCs w:val="30"/>
        </w:rPr>
        <w:t>年下半年，被告人李强、陈志勇等人得知被害人李某进（绰号“阿豪”）在番禺区洛浦街东乡村</w:t>
      </w:r>
      <w:r>
        <w:rPr>
          <w:rFonts w:hint="eastAsia"/>
          <w:sz w:val="30"/>
          <w:szCs w:val="30"/>
        </w:rPr>
        <w:t>2</w:t>
      </w:r>
      <w:r>
        <w:rPr>
          <w:rFonts w:hint="eastAsia"/>
          <w:sz w:val="30"/>
          <w:szCs w:val="30"/>
        </w:rPr>
        <w:t>街三巷三横巷</w:t>
      </w:r>
      <w:r>
        <w:rPr>
          <w:rFonts w:hint="eastAsia"/>
          <w:sz w:val="30"/>
          <w:szCs w:val="30"/>
        </w:rPr>
        <w:t>12</w:t>
      </w:r>
      <w:r>
        <w:rPr>
          <w:rFonts w:hint="eastAsia"/>
          <w:sz w:val="30"/>
          <w:szCs w:val="30"/>
        </w:rPr>
        <w:t>号出租屋开设赌场后，为了控制垄断南浦东乡村的赌场，纠集“敏敏”等十多名老乡到李某进开设的赌场闹事，赶走赌客并要求在该赌场强占</w:t>
      </w:r>
      <w:r>
        <w:rPr>
          <w:rFonts w:hint="eastAsia"/>
          <w:sz w:val="30"/>
          <w:szCs w:val="30"/>
        </w:rPr>
        <w:t>50%</w:t>
      </w:r>
      <w:r>
        <w:rPr>
          <w:rFonts w:hint="eastAsia"/>
          <w:sz w:val="30"/>
          <w:szCs w:val="30"/>
        </w:rPr>
        <w:t>的股份未果，被告人李强、陈志勇等人用石头砸烂该出租屋的防盗门。被害人李某进逼于压力关闭该赌场，被告人李强、陈志勇等人组织人员在该赌场附近开设赌场，从而控制东乡村的赌场。</w:t>
      </w:r>
    </w:p>
    <w:p w14:paraId="16D55CA9" w14:textId="77777777" w:rsidR="00513B1E" w:rsidRDefault="00513B1E">
      <w:pPr>
        <w:spacing w:line="500" w:lineRule="atLeast"/>
        <w:ind w:firstLine="600"/>
        <w:divId w:val="713385575"/>
        <w:rPr>
          <w:rFonts w:hint="eastAsia"/>
          <w:sz w:val="30"/>
          <w:szCs w:val="30"/>
        </w:rPr>
      </w:pPr>
      <w:r>
        <w:rPr>
          <w:rFonts w:hint="eastAsia"/>
          <w:sz w:val="30"/>
          <w:szCs w:val="30"/>
        </w:rPr>
        <w:t>三、行贿犯罪事实</w:t>
      </w:r>
    </w:p>
    <w:p w14:paraId="12509052" w14:textId="77777777" w:rsidR="00513B1E" w:rsidRDefault="00513B1E">
      <w:pPr>
        <w:spacing w:line="500" w:lineRule="atLeast"/>
        <w:ind w:firstLine="600"/>
        <w:divId w:val="534002866"/>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年间，被告人李强开设赌场期间，为寻求庇护，找到洛溪新城派出所辅警邱某并输送利益以保护其桔树村的赌场不被公安机关打击，每次开设赌场从赌场的非法所得中提取</w:t>
      </w:r>
      <w:r>
        <w:rPr>
          <w:rFonts w:hint="eastAsia"/>
          <w:sz w:val="30"/>
          <w:szCs w:val="30"/>
        </w:rPr>
        <w:t>500</w:t>
      </w:r>
      <w:r>
        <w:rPr>
          <w:rFonts w:hint="eastAsia"/>
          <w:sz w:val="30"/>
          <w:szCs w:val="30"/>
        </w:rPr>
        <w:t>元作为“好处费”给邱某，共行贿邱某</w:t>
      </w:r>
      <w:r>
        <w:rPr>
          <w:rFonts w:hint="eastAsia"/>
          <w:sz w:val="30"/>
          <w:szCs w:val="30"/>
        </w:rPr>
        <w:t>10000</w:t>
      </w:r>
      <w:r>
        <w:rPr>
          <w:rFonts w:hint="eastAsia"/>
          <w:sz w:val="30"/>
          <w:szCs w:val="30"/>
        </w:rPr>
        <w:t>元。</w:t>
      </w:r>
    </w:p>
    <w:p w14:paraId="37BD53DC" w14:textId="77777777" w:rsidR="00513B1E" w:rsidRDefault="00513B1E">
      <w:pPr>
        <w:spacing w:line="500" w:lineRule="atLeast"/>
        <w:ind w:firstLine="600"/>
        <w:divId w:val="529994982"/>
        <w:rPr>
          <w:rFonts w:hint="eastAsia"/>
          <w:sz w:val="30"/>
          <w:szCs w:val="30"/>
        </w:rPr>
      </w:pPr>
      <w:r>
        <w:rPr>
          <w:rFonts w:hint="eastAsia"/>
          <w:sz w:val="30"/>
          <w:szCs w:val="30"/>
        </w:rPr>
        <w:t>四、故意伤害犯罪事实</w:t>
      </w:r>
    </w:p>
    <w:p w14:paraId="7546EFFE" w14:textId="77777777" w:rsidR="00513B1E" w:rsidRDefault="00513B1E">
      <w:pPr>
        <w:spacing w:line="500" w:lineRule="atLeast"/>
        <w:ind w:firstLine="600"/>
        <w:divId w:val="1435394706"/>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日下午</w:t>
      </w:r>
      <w:r>
        <w:rPr>
          <w:rFonts w:hint="eastAsia"/>
          <w:sz w:val="30"/>
          <w:szCs w:val="30"/>
        </w:rPr>
        <w:t>17</w:t>
      </w:r>
      <w:r>
        <w:rPr>
          <w:rFonts w:hint="eastAsia"/>
          <w:sz w:val="30"/>
          <w:szCs w:val="30"/>
        </w:rPr>
        <w:t>时许，潘定（已判刑）因为车费问题与他人发生矛盾被打后致电被告人李强（已判刑），被告人李强纠集被告人周海、“阿八”（另处理）等人赶到南浦地铁</w:t>
      </w:r>
      <w:r>
        <w:rPr>
          <w:rFonts w:hint="eastAsia"/>
          <w:sz w:val="30"/>
          <w:szCs w:val="30"/>
        </w:rPr>
        <w:t>A</w:t>
      </w:r>
      <w:r>
        <w:rPr>
          <w:rFonts w:hint="eastAsia"/>
          <w:sz w:val="30"/>
          <w:szCs w:val="30"/>
        </w:rPr>
        <w:t>出口与四川籍搭客仔一方进行打斗。期间，双方互相用拳脚斗殴，四川籍搭客仔一方手持摩托车防盗锁追打被告人李强、周海等人，被告人李强见状从其小汽车内拿出一把刀追砍对方，将被害人何某明砍伤（经鉴定，被害人何某明的伤情为轻伤）。</w:t>
      </w:r>
    </w:p>
    <w:p w14:paraId="3D71D1A5" w14:textId="77777777" w:rsidR="00513B1E" w:rsidRDefault="00513B1E">
      <w:pPr>
        <w:spacing w:line="500" w:lineRule="atLeast"/>
        <w:ind w:firstLine="600"/>
        <w:divId w:val="781725547"/>
        <w:rPr>
          <w:rFonts w:hint="eastAsia"/>
          <w:sz w:val="30"/>
          <w:szCs w:val="30"/>
        </w:rPr>
      </w:pPr>
      <w:r>
        <w:rPr>
          <w:rFonts w:hint="eastAsia"/>
          <w:sz w:val="30"/>
          <w:szCs w:val="30"/>
        </w:rPr>
        <w:t>原审另查明：</w:t>
      </w:r>
    </w:p>
    <w:p w14:paraId="52846FD9" w14:textId="77777777" w:rsidR="00513B1E" w:rsidRDefault="00513B1E">
      <w:pPr>
        <w:spacing w:line="500" w:lineRule="atLeast"/>
        <w:ind w:firstLine="600"/>
        <w:divId w:val="1100177770"/>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月起，被告人梁俊恒为谋取非法利益，在番禺区洛浦街上漖村中环路古松大街及旁边搭建的一个棚内、“鸡场”内陆续开设赌场。赌场以“三公”大吃小形式赌博，每盘下注金额最低</w:t>
      </w:r>
      <w:r>
        <w:rPr>
          <w:rFonts w:hint="eastAsia"/>
          <w:sz w:val="30"/>
          <w:szCs w:val="30"/>
        </w:rPr>
        <w:t>100</w:t>
      </w:r>
      <w:r>
        <w:rPr>
          <w:rFonts w:hint="eastAsia"/>
          <w:sz w:val="30"/>
          <w:szCs w:val="30"/>
        </w:rPr>
        <w:t>元，上不封顶。每局抽水</w:t>
      </w:r>
      <w:r>
        <w:rPr>
          <w:rFonts w:hint="eastAsia"/>
          <w:sz w:val="30"/>
          <w:szCs w:val="30"/>
        </w:rPr>
        <w:t>50-100</w:t>
      </w:r>
      <w:r>
        <w:rPr>
          <w:rFonts w:hint="eastAsia"/>
          <w:sz w:val="30"/>
          <w:szCs w:val="30"/>
        </w:rPr>
        <w:t>元，每天抽头渔利约</w:t>
      </w:r>
      <w:r>
        <w:rPr>
          <w:rFonts w:hint="eastAsia"/>
          <w:sz w:val="30"/>
          <w:szCs w:val="30"/>
        </w:rPr>
        <w:t>5000</w:t>
      </w:r>
      <w:r>
        <w:rPr>
          <w:rFonts w:hint="eastAsia"/>
          <w:sz w:val="30"/>
          <w:szCs w:val="30"/>
        </w:rPr>
        <w:t>元。该赌场陆续开至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月份，被告人梁俊恒从中抽头渔利</w:t>
      </w:r>
      <w:r>
        <w:rPr>
          <w:rFonts w:hint="eastAsia"/>
          <w:sz w:val="30"/>
          <w:szCs w:val="30"/>
        </w:rPr>
        <w:t>20</w:t>
      </w:r>
      <w:r>
        <w:rPr>
          <w:rFonts w:hint="eastAsia"/>
          <w:sz w:val="30"/>
          <w:szCs w:val="30"/>
        </w:rPr>
        <w:t>多万元。</w:t>
      </w:r>
    </w:p>
    <w:p w14:paraId="3DC3A78E" w14:textId="77777777" w:rsidR="00513B1E" w:rsidRDefault="00513B1E">
      <w:pPr>
        <w:spacing w:line="500" w:lineRule="atLeast"/>
        <w:ind w:firstLine="600"/>
        <w:divId w:val="931428536"/>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月间，被告人吕昌及何某明、黄艺力（均另案处理）合伙在番禺区洛浦街洛溪村洛溪南路</w:t>
      </w:r>
      <w:r>
        <w:rPr>
          <w:rFonts w:hint="eastAsia"/>
          <w:sz w:val="30"/>
          <w:szCs w:val="30"/>
        </w:rPr>
        <w:t>106</w:t>
      </w:r>
      <w:r>
        <w:rPr>
          <w:rFonts w:hint="eastAsia"/>
          <w:sz w:val="30"/>
          <w:szCs w:val="30"/>
        </w:rPr>
        <w:t>号一个士多店内开设赌场。被告人吕昌占三成股份、黄艺力、何嘉铭各占三成半股份。该赌场以“三公”大吃小形式赌博，每天抽头渔利</w:t>
      </w:r>
      <w:r>
        <w:rPr>
          <w:rFonts w:hint="eastAsia"/>
          <w:sz w:val="30"/>
          <w:szCs w:val="30"/>
        </w:rPr>
        <w:t>5000</w:t>
      </w:r>
      <w:r>
        <w:rPr>
          <w:rFonts w:hint="eastAsia"/>
          <w:sz w:val="30"/>
          <w:szCs w:val="30"/>
        </w:rPr>
        <w:t>元。“阿明”、“鸡头”（均另处理）负责派牌、抽水，李耀安、严伟（均另案处理）负责看场望风，“阿代”（另处理）每天收取场地费</w:t>
      </w:r>
      <w:r>
        <w:rPr>
          <w:rFonts w:hint="eastAsia"/>
          <w:sz w:val="30"/>
          <w:szCs w:val="30"/>
        </w:rPr>
        <w:t>500</w:t>
      </w:r>
      <w:r>
        <w:rPr>
          <w:rFonts w:hint="eastAsia"/>
          <w:sz w:val="30"/>
          <w:szCs w:val="30"/>
        </w:rPr>
        <w:t>元。该赌场持续一个星期，因被告人陈志勇带人打砸而停止。</w:t>
      </w:r>
    </w:p>
    <w:p w14:paraId="15FFD69E" w14:textId="77777777" w:rsidR="00513B1E" w:rsidRDefault="00513B1E">
      <w:pPr>
        <w:spacing w:line="500" w:lineRule="atLeast"/>
        <w:ind w:firstLine="600"/>
        <w:divId w:val="1388995092"/>
        <w:rPr>
          <w:rFonts w:hint="eastAsia"/>
          <w:sz w:val="30"/>
          <w:szCs w:val="30"/>
        </w:rPr>
      </w:pPr>
      <w:r>
        <w:rPr>
          <w:rFonts w:hint="eastAsia"/>
          <w:sz w:val="30"/>
          <w:szCs w:val="30"/>
        </w:rPr>
        <w:t>原判认为：被告人李强无视国家法律，为谋取非法利益，结伙开设赌场，情节严重；为控制赌场、排挤他人，又寻衅滋事；为寻求保护，用非法所得行贿国家司法工作人员，其行为已分别构成开设赌场罪、寻衅滋事罪、行贿罪。</w:t>
      </w:r>
    </w:p>
    <w:p w14:paraId="12D931AF" w14:textId="77777777" w:rsidR="00513B1E" w:rsidRDefault="00513B1E">
      <w:pPr>
        <w:spacing w:line="500" w:lineRule="atLeast"/>
        <w:ind w:firstLine="600"/>
        <w:divId w:val="1343825397"/>
        <w:rPr>
          <w:rFonts w:hint="eastAsia"/>
          <w:sz w:val="30"/>
          <w:szCs w:val="30"/>
        </w:rPr>
      </w:pPr>
      <w:r>
        <w:rPr>
          <w:rFonts w:hint="eastAsia"/>
          <w:sz w:val="30"/>
          <w:szCs w:val="30"/>
        </w:rPr>
        <w:t>被告人周海无视国家法律，为谋取非法利益，结伙开设赌场；为控制赌场、排挤他人，又寻衅滋事；结伙故意伤害他人，致一人轻伤，其行为已分别构成开设赌场罪、寻衅滋事罪、故意伤害罪。</w:t>
      </w:r>
    </w:p>
    <w:p w14:paraId="3153C896" w14:textId="77777777" w:rsidR="00513B1E" w:rsidRDefault="00513B1E">
      <w:pPr>
        <w:spacing w:line="500" w:lineRule="atLeast"/>
        <w:ind w:firstLine="600"/>
        <w:divId w:val="1297180847"/>
        <w:rPr>
          <w:rFonts w:hint="eastAsia"/>
          <w:sz w:val="30"/>
          <w:szCs w:val="30"/>
        </w:rPr>
      </w:pPr>
      <w:r>
        <w:rPr>
          <w:rFonts w:hint="eastAsia"/>
          <w:sz w:val="30"/>
          <w:szCs w:val="30"/>
        </w:rPr>
        <w:t>被告人李豪无视国家法律，为谋取非法利益，结伙开设赌场；为控制赌场、排挤他人，又寻衅滋事，其行为已分别构成开设赌场罪、寻衅滋事罪。</w:t>
      </w:r>
    </w:p>
    <w:p w14:paraId="7642FD4D" w14:textId="77777777" w:rsidR="00513B1E" w:rsidRDefault="00513B1E">
      <w:pPr>
        <w:spacing w:line="500" w:lineRule="atLeast"/>
        <w:ind w:firstLine="600"/>
        <w:divId w:val="856233925"/>
        <w:rPr>
          <w:rFonts w:hint="eastAsia"/>
          <w:sz w:val="30"/>
          <w:szCs w:val="30"/>
        </w:rPr>
      </w:pPr>
      <w:r>
        <w:rPr>
          <w:rFonts w:hint="eastAsia"/>
          <w:sz w:val="30"/>
          <w:szCs w:val="30"/>
        </w:rPr>
        <w:t>被告人吴家结无视国家法律，为谋取非法利益，结伙开设赌场；为控制赌场、排挤他人，又寻衅滋事，其行为已分别构成开设赌场罪、寻衅滋事罪。</w:t>
      </w:r>
    </w:p>
    <w:p w14:paraId="02FC78E0" w14:textId="77777777" w:rsidR="00513B1E" w:rsidRDefault="00513B1E">
      <w:pPr>
        <w:spacing w:line="500" w:lineRule="atLeast"/>
        <w:ind w:firstLine="600"/>
        <w:divId w:val="1702438160"/>
        <w:rPr>
          <w:rFonts w:hint="eastAsia"/>
          <w:sz w:val="30"/>
          <w:szCs w:val="30"/>
        </w:rPr>
      </w:pPr>
      <w:r>
        <w:rPr>
          <w:rFonts w:hint="eastAsia"/>
          <w:sz w:val="30"/>
          <w:szCs w:val="30"/>
        </w:rPr>
        <w:t>被告人李建云、陈志勇、卢超、吴勇富、樊进、程妃赤、陈东兴、何言、苏波无视国家法律，为谋取非法利益，结伙开设赌场，其行为已构成开设赌场罪。</w:t>
      </w:r>
    </w:p>
    <w:p w14:paraId="2AB5CD44" w14:textId="77777777" w:rsidR="00513B1E" w:rsidRDefault="00513B1E">
      <w:pPr>
        <w:spacing w:line="500" w:lineRule="atLeast"/>
        <w:ind w:firstLine="600"/>
        <w:divId w:val="1703282357"/>
        <w:rPr>
          <w:rFonts w:hint="eastAsia"/>
          <w:sz w:val="30"/>
          <w:szCs w:val="30"/>
        </w:rPr>
      </w:pPr>
      <w:r>
        <w:rPr>
          <w:rFonts w:hint="eastAsia"/>
          <w:sz w:val="30"/>
          <w:szCs w:val="30"/>
        </w:rPr>
        <w:t>被告人梁俊恒无视国家法律，为谋取非法利益，开设赌场，其行为已构成开设赌场罪。</w:t>
      </w:r>
    </w:p>
    <w:p w14:paraId="1B9083C6" w14:textId="77777777" w:rsidR="00513B1E" w:rsidRDefault="00513B1E">
      <w:pPr>
        <w:spacing w:line="500" w:lineRule="atLeast"/>
        <w:ind w:firstLine="600"/>
        <w:divId w:val="1725135499"/>
        <w:rPr>
          <w:rFonts w:hint="eastAsia"/>
          <w:sz w:val="30"/>
          <w:szCs w:val="30"/>
        </w:rPr>
      </w:pPr>
      <w:r>
        <w:rPr>
          <w:rFonts w:hint="eastAsia"/>
          <w:sz w:val="30"/>
          <w:szCs w:val="30"/>
        </w:rPr>
        <w:t>被告人吕昌无视国家法律，为谋取非法利益，结伙开设赌场，其行为已构成开设赌场罪。</w:t>
      </w:r>
    </w:p>
    <w:p w14:paraId="121BF3C9" w14:textId="77777777" w:rsidR="00513B1E" w:rsidRDefault="00513B1E">
      <w:pPr>
        <w:spacing w:line="500" w:lineRule="atLeast"/>
        <w:ind w:firstLine="600"/>
        <w:divId w:val="1601715612"/>
        <w:rPr>
          <w:rFonts w:hint="eastAsia"/>
          <w:sz w:val="30"/>
          <w:szCs w:val="30"/>
        </w:rPr>
      </w:pPr>
      <w:r>
        <w:rPr>
          <w:rFonts w:hint="eastAsia"/>
          <w:sz w:val="30"/>
          <w:szCs w:val="30"/>
        </w:rPr>
        <w:t>被告人李强、周海、李豪、吴家结均一人犯数罪，依法应当数罪并罚。</w:t>
      </w:r>
    </w:p>
    <w:p w14:paraId="556429FA" w14:textId="77777777" w:rsidR="00513B1E" w:rsidRDefault="00513B1E">
      <w:pPr>
        <w:spacing w:line="500" w:lineRule="atLeast"/>
        <w:ind w:firstLine="600"/>
        <w:divId w:val="613706601"/>
        <w:rPr>
          <w:rFonts w:hint="eastAsia"/>
          <w:sz w:val="30"/>
          <w:szCs w:val="30"/>
        </w:rPr>
      </w:pPr>
      <w:r>
        <w:rPr>
          <w:rFonts w:hint="eastAsia"/>
          <w:sz w:val="30"/>
          <w:szCs w:val="30"/>
        </w:rPr>
        <w:t>在共同犯罪中，被告人李强是犯罪集团首要分子，应当按照集团所犯全部罪行处罚；被告人周海、李豪、吴家结、陈志勇、吴勇富、樊进、李建云起主要作用，是主犯，应当按照其所参与的全部犯罪处罚；被告人程妃赤、陈东兴、何言、苏波、卢超起次要作用，是从犯，应当从轻处罚。</w:t>
      </w:r>
    </w:p>
    <w:p w14:paraId="7EAB525A" w14:textId="77777777" w:rsidR="00513B1E" w:rsidRDefault="00513B1E">
      <w:pPr>
        <w:spacing w:line="500" w:lineRule="atLeast"/>
        <w:ind w:firstLine="600"/>
        <w:divId w:val="1194346645"/>
        <w:rPr>
          <w:rFonts w:hint="eastAsia"/>
          <w:sz w:val="30"/>
          <w:szCs w:val="30"/>
        </w:rPr>
      </w:pPr>
      <w:r>
        <w:rPr>
          <w:rFonts w:hint="eastAsia"/>
          <w:sz w:val="30"/>
          <w:szCs w:val="30"/>
        </w:rPr>
        <w:t>被告人李强在缓刑考验期限内犯新罪，应当撤销原判缓刑，实行数罪并罚，决定执行的刑罚。</w:t>
      </w:r>
    </w:p>
    <w:p w14:paraId="0D83548A" w14:textId="77777777" w:rsidR="00513B1E" w:rsidRDefault="00513B1E">
      <w:pPr>
        <w:spacing w:line="500" w:lineRule="atLeast"/>
        <w:ind w:firstLine="600"/>
        <w:divId w:val="195505430"/>
        <w:rPr>
          <w:rFonts w:hint="eastAsia"/>
          <w:sz w:val="30"/>
          <w:szCs w:val="30"/>
        </w:rPr>
      </w:pPr>
      <w:r>
        <w:rPr>
          <w:rFonts w:hint="eastAsia"/>
          <w:sz w:val="30"/>
          <w:szCs w:val="30"/>
        </w:rPr>
        <w:t>被告人吴勇富、陈东兴曾因故意犯罪被判处有期徒刑，刑罚执行完毕后五年以内，再犯应当判处有期徒刑以上刑罚之罪，是累犯，应当从重处罚。</w:t>
      </w:r>
    </w:p>
    <w:p w14:paraId="024EDFC5" w14:textId="77777777" w:rsidR="00513B1E" w:rsidRDefault="00513B1E">
      <w:pPr>
        <w:spacing w:line="500" w:lineRule="atLeast"/>
        <w:ind w:firstLine="600"/>
        <w:divId w:val="812914168"/>
        <w:rPr>
          <w:rFonts w:hint="eastAsia"/>
          <w:sz w:val="30"/>
          <w:szCs w:val="30"/>
        </w:rPr>
      </w:pPr>
      <w:r>
        <w:rPr>
          <w:rFonts w:hint="eastAsia"/>
          <w:sz w:val="30"/>
          <w:szCs w:val="30"/>
        </w:rPr>
        <w:t>被告人李建云、苏波不构成立功。</w:t>
      </w:r>
    </w:p>
    <w:p w14:paraId="26EB2D6F" w14:textId="77777777" w:rsidR="00513B1E" w:rsidRDefault="00513B1E">
      <w:pPr>
        <w:spacing w:line="500" w:lineRule="atLeast"/>
        <w:ind w:firstLine="600"/>
        <w:divId w:val="1778334400"/>
        <w:rPr>
          <w:rFonts w:hint="eastAsia"/>
          <w:sz w:val="30"/>
          <w:szCs w:val="30"/>
        </w:rPr>
      </w:pPr>
      <w:r>
        <w:rPr>
          <w:rFonts w:hint="eastAsia"/>
          <w:sz w:val="30"/>
          <w:szCs w:val="30"/>
        </w:rPr>
        <w:t>综上，根据本案的犯罪事实、性质、情节、社会危害性及各被告人在共同犯罪中的地位、作用和前科劣迹情况、认罪态度、悔罪表现，依照《中华人民共和国刑法》第三百零三条第二款、第二百九十三条、第三百八十九条、第三百九十条、第二百三十四条第一款、第二十六条、第二十七条、第六十五条第一款、第六十九条、第七十七条，《最高人民法院最高人民检察院公安部关于办理用赌博机开设赌场案件适用法律若干问题的意见》第二条，《最高人民法院最高人民检察院关于办理贪污贿赂刑事案件适用法律若干问题的解释》第七条的规定，作出如下判决：</w:t>
      </w:r>
    </w:p>
    <w:p w14:paraId="273ABCE4" w14:textId="77777777" w:rsidR="00513B1E" w:rsidRDefault="00513B1E">
      <w:pPr>
        <w:spacing w:line="500" w:lineRule="atLeast"/>
        <w:ind w:firstLine="600"/>
        <w:divId w:val="157897"/>
        <w:rPr>
          <w:rFonts w:hint="eastAsia"/>
          <w:sz w:val="30"/>
          <w:szCs w:val="30"/>
        </w:rPr>
      </w:pPr>
      <w:r>
        <w:rPr>
          <w:rFonts w:hint="eastAsia"/>
          <w:sz w:val="30"/>
          <w:szCs w:val="30"/>
        </w:rPr>
        <w:t>一、撤销广州市番禺区人民法院（</w:t>
      </w:r>
      <w:r>
        <w:rPr>
          <w:rFonts w:hint="eastAsia"/>
          <w:sz w:val="30"/>
          <w:szCs w:val="30"/>
        </w:rPr>
        <w:t>2011</w:t>
      </w:r>
      <w:r>
        <w:rPr>
          <w:rFonts w:hint="eastAsia"/>
          <w:sz w:val="30"/>
          <w:szCs w:val="30"/>
        </w:rPr>
        <w:t>）穗番法刑初字第</w:t>
      </w:r>
      <w:r>
        <w:rPr>
          <w:rFonts w:hint="eastAsia"/>
          <w:sz w:val="30"/>
          <w:szCs w:val="30"/>
        </w:rPr>
        <w:t>1472</w:t>
      </w:r>
      <w:r>
        <w:rPr>
          <w:rFonts w:hint="eastAsia"/>
          <w:sz w:val="30"/>
          <w:szCs w:val="30"/>
        </w:rPr>
        <w:t>号刑事判决中对李强判处缓刑的部分。</w:t>
      </w:r>
    </w:p>
    <w:p w14:paraId="136D3ED6" w14:textId="77777777" w:rsidR="00513B1E" w:rsidRDefault="00513B1E">
      <w:pPr>
        <w:spacing w:line="500" w:lineRule="atLeast"/>
        <w:ind w:firstLine="600"/>
        <w:divId w:val="261492772"/>
        <w:rPr>
          <w:rFonts w:hint="eastAsia"/>
          <w:sz w:val="30"/>
          <w:szCs w:val="30"/>
        </w:rPr>
      </w:pPr>
      <w:r>
        <w:rPr>
          <w:rFonts w:hint="eastAsia"/>
          <w:sz w:val="30"/>
          <w:szCs w:val="30"/>
        </w:rPr>
        <w:t>二、被告人李强犯开设赌场罪，判处有期徒刑五年，并处罚金十万元；犯寻衅滋事罪，判处有期徒刑二年；犯行贿罪，判处有期徒刑七个月，并处罚金十万元；犯故意伤害罪，判处有期徒刑一年三个月；决定执行有期徒刑八年，并处罚金二十万元。</w:t>
      </w:r>
    </w:p>
    <w:p w14:paraId="61106092" w14:textId="77777777" w:rsidR="00513B1E" w:rsidRDefault="00513B1E">
      <w:pPr>
        <w:spacing w:line="500" w:lineRule="atLeast"/>
        <w:ind w:firstLine="600"/>
        <w:divId w:val="1026709120"/>
        <w:rPr>
          <w:rFonts w:hint="eastAsia"/>
          <w:sz w:val="30"/>
          <w:szCs w:val="30"/>
        </w:rPr>
      </w:pPr>
      <w:r>
        <w:rPr>
          <w:rFonts w:hint="eastAsia"/>
          <w:sz w:val="30"/>
          <w:szCs w:val="30"/>
        </w:rPr>
        <w:t>三、被告人周海犯开设赌场罪，判处有期徒刑二年六个月，并处罚金五万元；犯寻衅滋事罪，判处有期徒刑一年；犯故意伤害罪，判处有期徒刑八个月；决定执行有期徒刑四年，并处罚金五万元。</w:t>
      </w:r>
    </w:p>
    <w:p w14:paraId="4C55B028" w14:textId="77777777" w:rsidR="00513B1E" w:rsidRDefault="00513B1E">
      <w:pPr>
        <w:spacing w:line="500" w:lineRule="atLeast"/>
        <w:ind w:firstLine="600"/>
        <w:divId w:val="29844333"/>
        <w:rPr>
          <w:rFonts w:hint="eastAsia"/>
          <w:sz w:val="30"/>
          <w:szCs w:val="30"/>
        </w:rPr>
      </w:pPr>
      <w:r>
        <w:rPr>
          <w:rFonts w:hint="eastAsia"/>
          <w:sz w:val="30"/>
          <w:szCs w:val="30"/>
        </w:rPr>
        <w:t>四、被告人李豪犯开设赌场罪，判处有期徒刑三年八个月，并处罚金六万元；犯寻衅滋事罪，判处有期徒刑一年；决定执行有期徒刑三年六个月，并处罚金六万元。</w:t>
      </w:r>
    </w:p>
    <w:p w14:paraId="0E53D6AF" w14:textId="77777777" w:rsidR="00513B1E" w:rsidRDefault="00513B1E">
      <w:pPr>
        <w:spacing w:line="500" w:lineRule="atLeast"/>
        <w:ind w:firstLine="600"/>
        <w:divId w:val="2064138260"/>
        <w:rPr>
          <w:rFonts w:hint="eastAsia"/>
          <w:sz w:val="30"/>
          <w:szCs w:val="30"/>
        </w:rPr>
      </w:pPr>
      <w:r>
        <w:rPr>
          <w:rFonts w:hint="eastAsia"/>
          <w:sz w:val="30"/>
          <w:szCs w:val="30"/>
        </w:rPr>
        <w:t>五、被告人吴家结犯开设赌场罪，判处有期徒刑二年五个月，并处罚金四万元；犯寻衅滋事罪，判处有期徒刑一年；决定执行有期徒刑三年，并处罚金四万元。</w:t>
      </w:r>
    </w:p>
    <w:p w14:paraId="415FBD7C" w14:textId="77777777" w:rsidR="00513B1E" w:rsidRDefault="00513B1E">
      <w:pPr>
        <w:spacing w:line="500" w:lineRule="atLeast"/>
        <w:ind w:firstLine="600"/>
        <w:divId w:val="1543663849"/>
        <w:rPr>
          <w:rFonts w:hint="eastAsia"/>
          <w:sz w:val="30"/>
          <w:szCs w:val="30"/>
        </w:rPr>
      </w:pPr>
      <w:r>
        <w:rPr>
          <w:rFonts w:hint="eastAsia"/>
          <w:sz w:val="30"/>
          <w:szCs w:val="30"/>
        </w:rPr>
        <w:t>六、被告人陈志勇犯开设赌场罪，判处有期徒刑二年八个月，并处罚金六万元。</w:t>
      </w:r>
    </w:p>
    <w:p w14:paraId="10F50395" w14:textId="77777777" w:rsidR="00513B1E" w:rsidRDefault="00513B1E">
      <w:pPr>
        <w:spacing w:line="500" w:lineRule="atLeast"/>
        <w:ind w:firstLine="600"/>
        <w:divId w:val="1187914044"/>
        <w:rPr>
          <w:rFonts w:hint="eastAsia"/>
          <w:sz w:val="30"/>
          <w:szCs w:val="30"/>
        </w:rPr>
      </w:pPr>
      <w:r>
        <w:rPr>
          <w:rFonts w:hint="eastAsia"/>
          <w:sz w:val="30"/>
          <w:szCs w:val="30"/>
        </w:rPr>
        <w:t>七、被告人吴勇富犯开设赌场罪，判处有期徒刑二年十个月，并处罚金六万元。</w:t>
      </w:r>
    </w:p>
    <w:p w14:paraId="22973430" w14:textId="77777777" w:rsidR="00513B1E" w:rsidRDefault="00513B1E">
      <w:pPr>
        <w:spacing w:line="500" w:lineRule="atLeast"/>
        <w:ind w:firstLine="600"/>
        <w:divId w:val="2143031678"/>
        <w:rPr>
          <w:rFonts w:hint="eastAsia"/>
          <w:sz w:val="30"/>
          <w:szCs w:val="30"/>
        </w:rPr>
      </w:pPr>
      <w:r>
        <w:rPr>
          <w:rFonts w:hint="eastAsia"/>
          <w:sz w:val="30"/>
          <w:szCs w:val="30"/>
        </w:rPr>
        <w:t>八、被告人樊进犯开设赌场罪，判处有期徒刑二年八个月，并处罚金六万元。</w:t>
      </w:r>
    </w:p>
    <w:p w14:paraId="1DB9CCBD" w14:textId="77777777" w:rsidR="00513B1E" w:rsidRDefault="00513B1E">
      <w:pPr>
        <w:spacing w:line="500" w:lineRule="atLeast"/>
        <w:ind w:firstLine="600"/>
        <w:divId w:val="757138279"/>
        <w:rPr>
          <w:rFonts w:hint="eastAsia"/>
          <w:sz w:val="30"/>
          <w:szCs w:val="30"/>
        </w:rPr>
      </w:pPr>
      <w:r>
        <w:rPr>
          <w:rFonts w:hint="eastAsia"/>
          <w:sz w:val="30"/>
          <w:szCs w:val="30"/>
        </w:rPr>
        <w:t>九、被告人李建云犯开设赌场罪，判处有期徒刑二年二个月，并处罚金二万元。</w:t>
      </w:r>
    </w:p>
    <w:p w14:paraId="7BF02415" w14:textId="77777777" w:rsidR="00513B1E" w:rsidRDefault="00513B1E">
      <w:pPr>
        <w:spacing w:line="500" w:lineRule="atLeast"/>
        <w:ind w:firstLine="600"/>
        <w:divId w:val="2129619668"/>
        <w:rPr>
          <w:rFonts w:hint="eastAsia"/>
          <w:sz w:val="30"/>
          <w:szCs w:val="30"/>
        </w:rPr>
      </w:pPr>
      <w:r>
        <w:rPr>
          <w:rFonts w:hint="eastAsia"/>
          <w:sz w:val="30"/>
          <w:szCs w:val="30"/>
        </w:rPr>
        <w:t>十、被告人程妃赤犯开设赌场罪，判处有期徒刑一年七个月，并处罚金七千元。</w:t>
      </w:r>
    </w:p>
    <w:p w14:paraId="46A52706" w14:textId="77777777" w:rsidR="00513B1E" w:rsidRDefault="00513B1E">
      <w:pPr>
        <w:spacing w:line="500" w:lineRule="atLeast"/>
        <w:ind w:firstLine="600"/>
        <w:divId w:val="1854417087"/>
        <w:rPr>
          <w:rFonts w:hint="eastAsia"/>
          <w:sz w:val="30"/>
          <w:szCs w:val="30"/>
        </w:rPr>
      </w:pPr>
      <w:r>
        <w:rPr>
          <w:rFonts w:hint="eastAsia"/>
          <w:sz w:val="30"/>
          <w:szCs w:val="30"/>
        </w:rPr>
        <w:t>十一、被告人卢超犯开设赌场罪，判处有期徒刑一年六个月，并处罚金六千元。</w:t>
      </w:r>
    </w:p>
    <w:p w14:paraId="48D6F283" w14:textId="77777777" w:rsidR="00513B1E" w:rsidRDefault="00513B1E">
      <w:pPr>
        <w:spacing w:line="500" w:lineRule="atLeast"/>
        <w:ind w:firstLine="600"/>
        <w:divId w:val="1127235125"/>
        <w:rPr>
          <w:rFonts w:hint="eastAsia"/>
          <w:sz w:val="30"/>
          <w:szCs w:val="30"/>
        </w:rPr>
      </w:pPr>
      <w:r>
        <w:rPr>
          <w:rFonts w:hint="eastAsia"/>
          <w:sz w:val="30"/>
          <w:szCs w:val="30"/>
        </w:rPr>
        <w:t>十二、被告人陈东兴犯开设赌场罪，判处有期徒刑一年六个月，并处罚金六千元。</w:t>
      </w:r>
    </w:p>
    <w:p w14:paraId="7922638D" w14:textId="77777777" w:rsidR="00513B1E" w:rsidRDefault="00513B1E">
      <w:pPr>
        <w:spacing w:line="500" w:lineRule="atLeast"/>
        <w:ind w:firstLine="600"/>
        <w:divId w:val="2145391334"/>
        <w:rPr>
          <w:rFonts w:hint="eastAsia"/>
          <w:sz w:val="30"/>
          <w:szCs w:val="30"/>
        </w:rPr>
      </w:pPr>
      <w:r>
        <w:rPr>
          <w:rFonts w:hint="eastAsia"/>
          <w:sz w:val="30"/>
          <w:szCs w:val="30"/>
        </w:rPr>
        <w:t>十三、被告人苏波犯开设赌场罪，判处有期徒刑一年五个月，并处罚金五千元。</w:t>
      </w:r>
    </w:p>
    <w:p w14:paraId="375221DE" w14:textId="77777777" w:rsidR="00513B1E" w:rsidRDefault="00513B1E">
      <w:pPr>
        <w:spacing w:line="500" w:lineRule="atLeast"/>
        <w:ind w:firstLine="600"/>
        <w:divId w:val="526918548"/>
        <w:rPr>
          <w:rFonts w:hint="eastAsia"/>
          <w:sz w:val="30"/>
          <w:szCs w:val="30"/>
        </w:rPr>
      </w:pPr>
      <w:r>
        <w:rPr>
          <w:rFonts w:hint="eastAsia"/>
          <w:sz w:val="30"/>
          <w:szCs w:val="30"/>
        </w:rPr>
        <w:t>十四、被告人何言犯开设赌场罪，判处有期徒刑一年三个月，并处罚金三千元。</w:t>
      </w:r>
    </w:p>
    <w:p w14:paraId="64EA0F0C" w14:textId="77777777" w:rsidR="00513B1E" w:rsidRDefault="00513B1E">
      <w:pPr>
        <w:spacing w:line="500" w:lineRule="atLeast"/>
        <w:ind w:firstLine="600"/>
        <w:divId w:val="2096781404"/>
        <w:rPr>
          <w:rFonts w:hint="eastAsia"/>
          <w:sz w:val="30"/>
          <w:szCs w:val="30"/>
        </w:rPr>
      </w:pPr>
      <w:r>
        <w:rPr>
          <w:rFonts w:hint="eastAsia"/>
          <w:sz w:val="30"/>
          <w:szCs w:val="30"/>
        </w:rPr>
        <w:t>十五、被告人梁俊恒犯开设赌场罪，判处有期徒刑二年二个月，并处罚金二万元。</w:t>
      </w:r>
    </w:p>
    <w:p w14:paraId="0250318E" w14:textId="77777777" w:rsidR="00513B1E" w:rsidRDefault="00513B1E">
      <w:pPr>
        <w:spacing w:line="500" w:lineRule="atLeast"/>
        <w:ind w:firstLine="600"/>
        <w:divId w:val="1892425758"/>
        <w:rPr>
          <w:rFonts w:hint="eastAsia"/>
          <w:sz w:val="30"/>
          <w:szCs w:val="30"/>
        </w:rPr>
      </w:pPr>
      <w:r>
        <w:rPr>
          <w:rFonts w:hint="eastAsia"/>
          <w:sz w:val="30"/>
          <w:szCs w:val="30"/>
        </w:rPr>
        <w:t>十六、被告人吕昌犯开设赌场罪，判处有期徒刑一年三个月，并处罚金一万元。</w:t>
      </w:r>
    </w:p>
    <w:p w14:paraId="5989C12B" w14:textId="77777777" w:rsidR="00513B1E" w:rsidRDefault="00513B1E">
      <w:pPr>
        <w:spacing w:line="500" w:lineRule="atLeast"/>
        <w:ind w:firstLine="600"/>
        <w:divId w:val="809249531"/>
        <w:rPr>
          <w:rFonts w:hint="eastAsia"/>
          <w:sz w:val="30"/>
          <w:szCs w:val="30"/>
        </w:rPr>
      </w:pPr>
      <w:r>
        <w:rPr>
          <w:rFonts w:hint="eastAsia"/>
          <w:sz w:val="30"/>
          <w:szCs w:val="30"/>
        </w:rPr>
        <w:t>十七、缴获的赌具、刀具等物品，予以没收销毁（现存于广州市公安局番禺区分局）。</w:t>
      </w:r>
    </w:p>
    <w:p w14:paraId="14C46B63" w14:textId="77777777" w:rsidR="00513B1E" w:rsidRDefault="00513B1E">
      <w:pPr>
        <w:spacing w:line="500" w:lineRule="atLeast"/>
        <w:ind w:firstLine="600"/>
        <w:divId w:val="1811048819"/>
        <w:rPr>
          <w:rFonts w:hint="eastAsia"/>
          <w:sz w:val="30"/>
          <w:szCs w:val="30"/>
        </w:rPr>
      </w:pPr>
      <w:r>
        <w:rPr>
          <w:rFonts w:hint="eastAsia"/>
          <w:sz w:val="30"/>
          <w:szCs w:val="30"/>
        </w:rPr>
        <w:t>抗诉机关广州市番禺区人民检察院提出：根据《中华人民共和国刑法》第六十九条规定，判决宣告以前一人犯数罪的，除判处死刑和无期徒刑的以外，应当在总和刑期以下、数罪中最高刑期以上，酌情决定执行的刑期。据此规定，本案对被告人李豪数罪并罚的决定执行刑期应当在总和刑期四年六个月以下，数罪中最高刑期三年八个月以上，一审判决对其判处执行刑期三年六个月，明显量刑错误。</w:t>
      </w:r>
    </w:p>
    <w:p w14:paraId="4E587A7F" w14:textId="77777777" w:rsidR="00513B1E" w:rsidRDefault="00513B1E">
      <w:pPr>
        <w:spacing w:line="500" w:lineRule="atLeast"/>
        <w:ind w:firstLine="600"/>
        <w:divId w:val="2140099558"/>
        <w:rPr>
          <w:rFonts w:hint="eastAsia"/>
          <w:sz w:val="30"/>
          <w:szCs w:val="30"/>
        </w:rPr>
      </w:pPr>
      <w:r>
        <w:rPr>
          <w:rFonts w:hint="eastAsia"/>
          <w:sz w:val="30"/>
          <w:szCs w:val="30"/>
        </w:rPr>
        <w:t>出庭履行职务的广州市人民检察院检察员提出：</w:t>
      </w:r>
      <w:r>
        <w:rPr>
          <w:rFonts w:hint="eastAsia"/>
          <w:sz w:val="30"/>
          <w:szCs w:val="30"/>
        </w:rPr>
        <w:t>1.</w:t>
      </w:r>
      <w:r>
        <w:rPr>
          <w:rFonts w:hint="eastAsia"/>
          <w:sz w:val="30"/>
          <w:szCs w:val="30"/>
        </w:rPr>
        <w:t>本案的一审起诉和判决认定各被告人的犯罪事实清楚，证据确实、充分，适用法律准确。根据《中华人民共和国刑法》第六十九条规定，判决宣告以前一人犯数罪的，除判处死刑和无期徒刑的以外，应当在总和刑期以下、数罪中最高刑期以上，酌情决定执行的刑期。原审判处被告人李豪犯开设赌场罪，判处有期徒刑三年八个月，犯寻衅滋事罪，判处有期徒刑一年，对被告人李豪数罪并罚的决定执行刑期应当在总和刑期四年六个月以下，三年八个月以上，现对其判处执行刑期三年六个月，明显量刑错误。</w:t>
      </w:r>
      <w:r>
        <w:rPr>
          <w:rFonts w:hint="eastAsia"/>
          <w:sz w:val="30"/>
          <w:szCs w:val="30"/>
        </w:rPr>
        <w:t>2.</w:t>
      </w:r>
      <w:r>
        <w:rPr>
          <w:rFonts w:hint="eastAsia"/>
          <w:sz w:val="30"/>
          <w:szCs w:val="30"/>
        </w:rPr>
        <w:t>综合考量本案各被告人的量刑，寻衅滋事罪、故意伤害罪和行贿罪，一审判决的量刑恰当。对于开设赌场罪，被告人李强为首要分子，被告人周海、李豪、吴家结在多个赌场占有股份并参与其中，开设赌场罪的量刑应比其余人重。其中被告人李强参与</w:t>
      </w:r>
      <w:r>
        <w:rPr>
          <w:rFonts w:hint="eastAsia"/>
          <w:sz w:val="30"/>
          <w:szCs w:val="30"/>
        </w:rPr>
        <w:t>8</w:t>
      </w:r>
      <w:r>
        <w:rPr>
          <w:rFonts w:hint="eastAsia"/>
          <w:sz w:val="30"/>
          <w:szCs w:val="30"/>
        </w:rPr>
        <w:t>宗开设赌场的犯罪，被告人周海参与</w:t>
      </w:r>
      <w:r>
        <w:rPr>
          <w:rFonts w:hint="eastAsia"/>
          <w:sz w:val="30"/>
          <w:szCs w:val="30"/>
        </w:rPr>
        <w:t>2</w:t>
      </w:r>
      <w:r>
        <w:rPr>
          <w:rFonts w:hint="eastAsia"/>
          <w:sz w:val="30"/>
          <w:szCs w:val="30"/>
        </w:rPr>
        <w:t>宗，被告人李豪参与</w:t>
      </w:r>
      <w:r>
        <w:rPr>
          <w:rFonts w:hint="eastAsia"/>
          <w:sz w:val="30"/>
          <w:szCs w:val="30"/>
        </w:rPr>
        <w:t>3</w:t>
      </w:r>
      <w:r>
        <w:rPr>
          <w:rFonts w:hint="eastAsia"/>
          <w:sz w:val="30"/>
          <w:szCs w:val="30"/>
        </w:rPr>
        <w:t>宗，吴家结参与</w:t>
      </w:r>
      <w:r>
        <w:rPr>
          <w:rFonts w:hint="eastAsia"/>
          <w:sz w:val="30"/>
          <w:szCs w:val="30"/>
        </w:rPr>
        <w:t>3</w:t>
      </w:r>
      <w:r>
        <w:rPr>
          <w:rFonts w:hint="eastAsia"/>
          <w:sz w:val="30"/>
          <w:szCs w:val="30"/>
        </w:rPr>
        <w:t>宗（其中一宗没有占有股份）。被告人李豪在开设赌场犯罪中起到的作用与参与的犯罪事实，其社会危害性介于李强和周海、吴家结之间。因此，一审判决对被告人李豪犯开设赌场罪判处三年八个月的量刑畸重，建议对被告人李豪犯开设赌场罪判处有期徒刑二年八个月，对其数罪并罚决定执行的期限应当在三年八个</w:t>
      </w:r>
      <w:r>
        <w:rPr>
          <w:rFonts w:hint="eastAsia"/>
          <w:sz w:val="30"/>
          <w:szCs w:val="30"/>
        </w:rPr>
        <w:t>月以下，二年八个月以上，综合量刑建议为三年六个月。</w:t>
      </w:r>
    </w:p>
    <w:p w14:paraId="3360498E" w14:textId="77777777" w:rsidR="00513B1E" w:rsidRDefault="00513B1E">
      <w:pPr>
        <w:spacing w:line="500" w:lineRule="atLeast"/>
        <w:ind w:firstLine="600"/>
        <w:divId w:val="961427318"/>
        <w:rPr>
          <w:rFonts w:hint="eastAsia"/>
          <w:sz w:val="30"/>
          <w:szCs w:val="30"/>
        </w:rPr>
      </w:pPr>
      <w:r>
        <w:rPr>
          <w:rFonts w:hint="eastAsia"/>
          <w:sz w:val="30"/>
          <w:szCs w:val="30"/>
        </w:rPr>
        <w:t>上诉人李强及其辩护人提出：</w:t>
      </w:r>
      <w:r>
        <w:rPr>
          <w:rFonts w:hint="eastAsia"/>
          <w:sz w:val="30"/>
          <w:szCs w:val="30"/>
        </w:rPr>
        <w:t>1.</w:t>
      </w:r>
      <w:r>
        <w:rPr>
          <w:rFonts w:hint="eastAsia"/>
          <w:sz w:val="30"/>
          <w:szCs w:val="30"/>
        </w:rPr>
        <w:t>其不是犯罪集团的首要分子，与其他股东共同开设赌场是合作关系，没有领导和组织的关系；</w:t>
      </w:r>
      <w:r>
        <w:rPr>
          <w:rFonts w:hint="eastAsia"/>
          <w:sz w:val="30"/>
          <w:szCs w:val="30"/>
        </w:rPr>
        <w:t>2.</w:t>
      </w:r>
      <w:r>
        <w:rPr>
          <w:rFonts w:hint="eastAsia"/>
          <w:sz w:val="30"/>
          <w:szCs w:val="30"/>
        </w:rPr>
        <w:t>关于开设赌场罪部分：（</w:t>
      </w:r>
      <w:r>
        <w:rPr>
          <w:rFonts w:hint="eastAsia"/>
          <w:sz w:val="30"/>
          <w:szCs w:val="30"/>
        </w:rPr>
        <w:t>1</w:t>
      </w:r>
      <w:r>
        <w:rPr>
          <w:rFonts w:hint="eastAsia"/>
          <w:sz w:val="30"/>
          <w:szCs w:val="30"/>
        </w:rPr>
        <w:t>）其承认参与赌博机一案，但获利只有</w:t>
      </w:r>
      <w:r>
        <w:rPr>
          <w:rFonts w:hint="eastAsia"/>
          <w:sz w:val="30"/>
          <w:szCs w:val="30"/>
        </w:rPr>
        <w:t>3200</w:t>
      </w:r>
      <w:r>
        <w:rPr>
          <w:rFonts w:hint="eastAsia"/>
          <w:sz w:val="30"/>
          <w:szCs w:val="30"/>
        </w:rPr>
        <w:t>元，一审认定获利</w:t>
      </w:r>
      <w:r>
        <w:rPr>
          <w:rFonts w:hint="eastAsia"/>
          <w:sz w:val="30"/>
          <w:szCs w:val="30"/>
        </w:rPr>
        <w:t>9000</w:t>
      </w:r>
      <w:r>
        <w:rPr>
          <w:rFonts w:hint="eastAsia"/>
          <w:sz w:val="30"/>
          <w:szCs w:val="30"/>
        </w:rPr>
        <w:t>元仅为钟志军的证言，不足以证实获利</w:t>
      </w:r>
      <w:r>
        <w:rPr>
          <w:rFonts w:hint="eastAsia"/>
          <w:sz w:val="30"/>
          <w:szCs w:val="30"/>
        </w:rPr>
        <w:t>9000</w:t>
      </w:r>
      <w:r>
        <w:rPr>
          <w:rFonts w:hint="eastAsia"/>
          <w:sz w:val="30"/>
          <w:szCs w:val="30"/>
        </w:rPr>
        <w:t>元的事实；（</w:t>
      </w:r>
      <w:r>
        <w:rPr>
          <w:rFonts w:hint="eastAsia"/>
          <w:sz w:val="30"/>
          <w:szCs w:val="30"/>
        </w:rPr>
        <w:t>2</w:t>
      </w:r>
      <w:r>
        <w:rPr>
          <w:rFonts w:hint="eastAsia"/>
          <w:sz w:val="30"/>
          <w:szCs w:val="30"/>
        </w:rPr>
        <w:t>）其否认参与第八单犯罪事实，现场并没有抓获上诉人，只有证人证言，不足以证明上诉人参与第八单事实；（</w:t>
      </w:r>
      <w:r>
        <w:rPr>
          <w:rFonts w:hint="eastAsia"/>
          <w:sz w:val="30"/>
          <w:szCs w:val="30"/>
        </w:rPr>
        <w:t>3</w:t>
      </w:r>
      <w:r>
        <w:rPr>
          <w:rFonts w:hint="eastAsia"/>
          <w:sz w:val="30"/>
          <w:szCs w:val="30"/>
        </w:rPr>
        <w:t>）其没有开设多个赌场，实为一个赌场；</w:t>
      </w:r>
      <w:r>
        <w:rPr>
          <w:rFonts w:hint="eastAsia"/>
          <w:sz w:val="30"/>
          <w:szCs w:val="30"/>
        </w:rPr>
        <w:t>3.</w:t>
      </w:r>
      <w:r>
        <w:rPr>
          <w:rFonts w:hint="eastAsia"/>
          <w:sz w:val="30"/>
          <w:szCs w:val="30"/>
        </w:rPr>
        <w:t>关于寻衅滋事罪部分：（</w:t>
      </w:r>
      <w:r>
        <w:rPr>
          <w:rFonts w:hint="eastAsia"/>
          <w:sz w:val="30"/>
          <w:szCs w:val="30"/>
        </w:rPr>
        <w:t>1</w:t>
      </w:r>
      <w:r>
        <w:rPr>
          <w:rFonts w:hint="eastAsia"/>
          <w:sz w:val="30"/>
          <w:szCs w:val="30"/>
        </w:rPr>
        <w:t>）公诉机关指控的第二宗事实是对方先挑起事端，对方有过错，其采取了一种过激维权行为，对这种过激维权行为依法应当从轻或减轻处罚；（</w:t>
      </w:r>
      <w:r>
        <w:rPr>
          <w:rFonts w:hint="eastAsia"/>
          <w:sz w:val="30"/>
          <w:szCs w:val="30"/>
        </w:rPr>
        <w:t>2</w:t>
      </w:r>
      <w:r>
        <w:rPr>
          <w:rFonts w:hint="eastAsia"/>
          <w:sz w:val="30"/>
          <w:szCs w:val="30"/>
        </w:rPr>
        <w:t>）公诉机关指控的第三单事实中，其只是帮助犯；</w:t>
      </w:r>
      <w:r>
        <w:rPr>
          <w:rFonts w:hint="eastAsia"/>
          <w:sz w:val="30"/>
          <w:szCs w:val="30"/>
        </w:rPr>
        <w:t>4.</w:t>
      </w:r>
      <w:r>
        <w:rPr>
          <w:rFonts w:hint="eastAsia"/>
          <w:sz w:val="30"/>
          <w:szCs w:val="30"/>
        </w:rPr>
        <w:t>关于行贿罪部分：本事实只有言词证据证明，数额仅达到入刑标准，其主动交代行贿行为，根据《刑法》第</w:t>
      </w:r>
      <w:r>
        <w:rPr>
          <w:rFonts w:hint="eastAsia"/>
          <w:sz w:val="30"/>
          <w:szCs w:val="30"/>
        </w:rPr>
        <w:t>390</w:t>
      </w:r>
      <w:r>
        <w:rPr>
          <w:rFonts w:hint="eastAsia"/>
          <w:sz w:val="30"/>
          <w:szCs w:val="30"/>
        </w:rPr>
        <w:t>条第二款之规定，可以从轻或减轻处罚，其行贿行为情节显著轻微，免予刑事处罚更为合理；</w:t>
      </w:r>
      <w:r>
        <w:rPr>
          <w:rFonts w:hint="eastAsia"/>
          <w:sz w:val="30"/>
          <w:szCs w:val="30"/>
        </w:rPr>
        <w:t>5.</w:t>
      </w:r>
      <w:r>
        <w:rPr>
          <w:rFonts w:hint="eastAsia"/>
          <w:sz w:val="30"/>
          <w:szCs w:val="30"/>
        </w:rPr>
        <w:t>其认罪悔罪，依法可以从轻处罚。</w:t>
      </w:r>
    </w:p>
    <w:p w14:paraId="0FF2AA40" w14:textId="77777777" w:rsidR="00513B1E" w:rsidRDefault="00513B1E">
      <w:pPr>
        <w:spacing w:line="500" w:lineRule="atLeast"/>
        <w:ind w:firstLine="600"/>
        <w:divId w:val="1179780933"/>
        <w:rPr>
          <w:rFonts w:hint="eastAsia"/>
          <w:sz w:val="30"/>
          <w:szCs w:val="30"/>
        </w:rPr>
      </w:pPr>
      <w:r>
        <w:rPr>
          <w:rFonts w:hint="eastAsia"/>
          <w:sz w:val="30"/>
          <w:szCs w:val="30"/>
        </w:rPr>
        <w:t>上诉人周海及其辩护人提出：</w:t>
      </w:r>
      <w:r>
        <w:rPr>
          <w:rFonts w:hint="eastAsia"/>
          <w:sz w:val="30"/>
          <w:szCs w:val="30"/>
        </w:rPr>
        <w:t>1.</w:t>
      </w:r>
      <w:r>
        <w:rPr>
          <w:rFonts w:hint="eastAsia"/>
          <w:sz w:val="30"/>
          <w:szCs w:val="30"/>
        </w:rPr>
        <w:t>其仅构成开设赌场罪，不构成故意伤害罪，从其与同案人李强的供述中，其没有做出任何与被害人最终的伤害结果有关联的行为，也没有直接证据证实其确实实施了故意伤害行为，即便被认定为故意伤害罪，应认定为从犯，应当从轻、减轻处罚，判处缓刑为妥；</w:t>
      </w:r>
      <w:r>
        <w:rPr>
          <w:rFonts w:hint="eastAsia"/>
          <w:sz w:val="30"/>
          <w:szCs w:val="30"/>
        </w:rPr>
        <w:t>2.</w:t>
      </w:r>
      <w:r>
        <w:rPr>
          <w:rFonts w:hint="eastAsia"/>
          <w:sz w:val="30"/>
          <w:szCs w:val="30"/>
        </w:rPr>
        <w:t>其不构成寻衅滋事罪，事件起因并非为控制赌场，且双方对峙时间短，不存在寻衅滋事罪的四种具体表现，未达到造成公共场所秩序严重混乱的程度，即便被认定为寻衅滋事罪，根据情节宜判处缓刑；</w:t>
      </w:r>
      <w:r>
        <w:rPr>
          <w:rFonts w:hint="eastAsia"/>
          <w:sz w:val="30"/>
          <w:szCs w:val="30"/>
        </w:rPr>
        <w:t>3.</w:t>
      </w:r>
      <w:r>
        <w:rPr>
          <w:rFonts w:hint="eastAsia"/>
          <w:sz w:val="30"/>
          <w:szCs w:val="30"/>
        </w:rPr>
        <w:t>其无犯罪前科，系初犯，主观恶性不大，认罪态度良好，社会危害性较小。</w:t>
      </w:r>
    </w:p>
    <w:p w14:paraId="6B7A0EAC" w14:textId="77777777" w:rsidR="00513B1E" w:rsidRDefault="00513B1E">
      <w:pPr>
        <w:spacing w:line="500" w:lineRule="atLeast"/>
        <w:ind w:firstLine="600"/>
        <w:divId w:val="1694696135"/>
        <w:rPr>
          <w:rFonts w:hint="eastAsia"/>
          <w:sz w:val="30"/>
          <w:szCs w:val="30"/>
        </w:rPr>
      </w:pPr>
      <w:r>
        <w:rPr>
          <w:rFonts w:hint="eastAsia"/>
          <w:sz w:val="30"/>
          <w:szCs w:val="30"/>
        </w:rPr>
        <w:t>上诉人李豪及其辩护人提出：</w:t>
      </w:r>
      <w:r>
        <w:rPr>
          <w:rFonts w:hint="eastAsia"/>
          <w:sz w:val="30"/>
          <w:szCs w:val="30"/>
        </w:rPr>
        <w:t>1.</w:t>
      </w:r>
      <w:r>
        <w:rPr>
          <w:rFonts w:hint="eastAsia"/>
          <w:sz w:val="30"/>
          <w:szCs w:val="30"/>
        </w:rPr>
        <w:t>其开设赌场一罪较同案人在同等犯罪事实前提下量刑更重，建议该罪在二年六个月以下量刑；</w:t>
      </w:r>
      <w:r>
        <w:rPr>
          <w:rFonts w:hint="eastAsia"/>
          <w:sz w:val="30"/>
          <w:szCs w:val="30"/>
        </w:rPr>
        <w:t>2.</w:t>
      </w:r>
      <w:r>
        <w:rPr>
          <w:rFonts w:hint="eastAsia"/>
          <w:sz w:val="30"/>
          <w:szCs w:val="30"/>
        </w:rPr>
        <w:t>其参与开设赌场的时间晚，且同为一个赌场，不应认定为多个；</w:t>
      </w:r>
      <w:r>
        <w:rPr>
          <w:rFonts w:hint="eastAsia"/>
          <w:sz w:val="30"/>
          <w:szCs w:val="30"/>
        </w:rPr>
        <w:t>3.</w:t>
      </w:r>
      <w:r>
        <w:rPr>
          <w:rFonts w:hint="eastAsia"/>
          <w:sz w:val="30"/>
          <w:szCs w:val="30"/>
        </w:rPr>
        <w:t>其如实供述犯罪事实，属坦白，且认罪认罚，理应从轻处罚。</w:t>
      </w:r>
    </w:p>
    <w:p w14:paraId="4491C9E1" w14:textId="77777777" w:rsidR="00513B1E" w:rsidRDefault="00513B1E">
      <w:pPr>
        <w:spacing w:line="500" w:lineRule="atLeast"/>
        <w:ind w:firstLine="600"/>
        <w:divId w:val="136844799"/>
        <w:rPr>
          <w:rFonts w:hint="eastAsia"/>
          <w:sz w:val="30"/>
          <w:szCs w:val="30"/>
        </w:rPr>
      </w:pPr>
      <w:r>
        <w:rPr>
          <w:rFonts w:hint="eastAsia"/>
          <w:sz w:val="30"/>
          <w:szCs w:val="30"/>
        </w:rPr>
        <w:t>上诉人吴家结及其辩护人提出：</w:t>
      </w:r>
      <w:r>
        <w:rPr>
          <w:rFonts w:hint="eastAsia"/>
          <w:sz w:val="30"/>
          <w:szCs w:val="30"/>
        </w:rPr>
        <w:t>1.</w:t>
      </w:r>
      <w:r>
        <w:rPr>
          <w:rFonts w:hint="eastAsia"/>
          <w:sz w:val="30"/>
          <w:szCs w:val="30"/>
        </w:rPr>
        <w:t>在赌场开设数量上，其实际只开设了一个赌场，多个地点转移仅为逃避查处；</w:t>
      </w:r>
      <w:r>
        <w:rPr>
          <w:rFonts w:hint="eastAsia"/>
          <w:sz w:val="30"/>
          <w:szCs w:val="30"/>
        </w:rPr>
        <w:t>2.</w:t>
      </w:r>
      <w:r>
        <w:rPr>
          <w:rFonts w:hint="eastAsia"/>
          <w:sz w:val="30"/>
          <w:szCs w:val="30"/>
        </w:rPr>
        <w:t>在赌场持续时间的认定上，其实际是在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月才参与赌场的经营，</w:t>
      </w:r>
      <w:r>
        <w:rPr>
          <w:rFonts w:hint="eastAsia"/>
          <w:sz w:val="30"/>
          <w:szCs w:val="30"/>
        </w:rPr>
        <w:t>12</w:t>
      </w:r>
      <w:r>
        <w:rPr>
          <w:rFonts w:hint="eastAsia"/>
          <w:sz w:val="30"/>
          <w:szCs w:val="30"/>
        </w:rPr>
        <w:t>月已关闭，赌场的开赌日期并非连续，开设赌场的时间先后不足</w:t>
      </w:r>
      <w:r>
        <w:rPr>
          <w:rFonts w:hint="eastAsia"/>
          <w:sz w:val="30"/>
          <w:szCs w:val="30"/>
        </w:rPr>
        <w:t>3</w:t>
      </w:r>
      <w:r>
        <w:rPr>
          <w:rFonts w:hint="eastAsia"/>
          <w:sz w:val="30"/>
          <w:szCs w:val="30"/>
        </w:rPr>
        <w:t>月，持续时间较短；</w:t>
      </w:r>
      <w:r>
        <w:rPr>
          <w:rFonts w:hint="eastAsia"/>
          <w:sz w:val="30"/>
          <w:szCs w:val="30"/>
        </w:rPr>
        <w:t>3.</w:t>
      </w:r>
      <w:r>
        <w:rPr>
          <w:rFonts w:hint="eastAsia"/>
          <w:sz w:val="30"/>
          <w:szCs w:val="30"/>
        </w:rPr>
        <w:t>其在寻衅滋事罪一案中无组织多人手持刀具，仅在旁观望，社会危害性不大；</w:t>
      </w:r>
      <w:r>
        <w:rPr>
          <w:rFonts w:hint="eastAsia"/>
          <w:sz w:val="30"/>
          <w:szCs w:val="30"/>
        </w:rPr>
        <w:t>4.</w:t>
      </w:r>
      <w:r>
        <w:rPr>
          <w:rFonts w:hint="eastAsia"/>
          <w:sz w:val="30"/>
          <w:szCs w:val="30"/>
        </w:rPr>
        <w:t>一审量刑畸重，其在共同犯罪中起到次要作用，系属从犯，归案后如实供述犯罪事实，有正当职业，是家中的经济支柱。</w:t>
      </w:r>
    </w:p>
    <w:p w14:paraId="27FA9E12" w14:textId="77777777" w:rsidR="00513B1E" w:rsidRDefault="00513B1E">
      <w:pPr>
        <w:spacing w:line="500" w:lineRule="atLeast"/>
        <w:ind w:firstLine="600"/>
        <w:divId w:val="1467888789"/>
        <w:rPr>
          <w:rFonts w:hint="eastAsia"/>
          <w:sz w:val="30"/>
          <w:szCs w:val="30"/>
        </w:rPr>
      </w:pPr>
      <w:r>
        <w:rPr>
          <w:rFonts w:hint="eastAsia"/>
          <w:sz w:val="30"/>
          <w:szCs w:val="30"/>
        </w:rPr>
        <w:t>上诉人陈志勇及其辩护人提出：</w:t>
      </w:r>
      <w:r>
        <w:rPr>
          <w:rFonts w:hint="eastAsia"/>
          <w:sz w:val="30"/>
          <w:szCs w:val="30"/>
        </w:rPr>
        <w:t>1.</w:t>
      </w:r>
      <w:r>
        <w:rPr>
          <w:rFonts w:hint="eastAsia"/>
          <w:sz w:val="30"/>
          <w:szCs w:val="30"/>
        </w:rPr>
        <w:t>其在本案中只开设了一个赌场，一审认定的三个赌场的股东、股东的股份比例、内部组织架构都是相同的，不是同时营运或开设，开设时间点间隔很短，可以看作是同一个赌场在时空上的延续；</w:t>
      </w:r>
      <w:r>
        <w:rPr>
          <w:rFonts w:hint="eastAsia"/>
          <w:sz w:val="30"/>
          <w:szCs w:val="30"/>
        </w:rPr>
        <w:t>2.</w:t>
      </w:r>
      <w:r>
        <w:rPr>
          <w:rFonts w:hint="eastAsia"/>
          <w:sz w:val="30"/>
          <w:szCs w:val="30"/>
        </w:rPr>
        <w:t>其不是李强犯罪集团的骨干，开设赌场仅为合伙；</w:t>
      </w:r>
      <w:r>
        <w:rPr>
          <w:rFonts w:hint="eastAsia"/>
          <w:sz w:val="30"/>
          <w:szCs w:val="30"/>
        </w:rPr>
        <w:t>3.</w:t>
      </w:r>
      <w:r>
        <w:rPr>
          <w:rFonts w:hint="eastAsia"/>
          <w:sz w:val="30"/>
          <w:szCs w:val="30"/>
        </w:rPr>
        <w:t>一审量刑过重，其开设赌场的实际营运时间短，盈利一般，对社会环境影响较小，归案后如实供述，认罪悔罪态度好。</w:t>
      </w:r>
    </w:p>
    <w:p w14:paraId="548EF081" w14:textId="77777777" w:rsidR="00513B1E" w:rsidRDefault="00513B1E">
      <w:pPr>
        <w:spacing w:line="500" w:lineRule="atLeast"/>
        <w:ind w:firstLine="600"/>
        <w:divId w:val="1372346100"/>
        <w:rPr>
          <w:rFonts w:hint="eastAsia"/>
          <w:sz w:val="30"/>
          <w:szCs w:val="30"/>
        </w:rPr>
      </w:pPr>
      <w:r>
        <w:rPr>
          <w:rFonts w:hint="eastAsia"/>
          <w:sz w:val="30"/>
          <w:szCs w:val="30"/>
        </w:rPr>
        <w:t>上诉人吴勇富及其辩护人提出：</w:t>
      </w:r>
      <w:r>
        <w:rPr>
          <w:rFonts w:hint="eastAsia"/>
          <w:sz w:val="30"/>
          <w:szCs w:val="30"/>
        </w:rPr>
        <w:t>1.</w:t>
      </w:r>
      <w:r>
        <w:rPr>
          <w:rFonts w:hint="eastAsia"/>
          <w:sz w:val="30"/>
          <w:szCs w:val="30"/>
        </w:rPr>
        <w:t>其开设赌场罪事实不清，证据不足，一审法院未查明其涉嫌开设赌场的出资，没有证据证实上诉人是否盈利和盈利数额，可能涉嫌聚众赌博而非开设赌场；</w:t>
      </w:r>
      <w:r>
        <w:rPr>
          <w:rFonts w:hint="eastAsia"/>
          <w:sz w:val="30"/>
          <w:szCs w:val="30"/>
        </w:rPr>
        <w:t>2.</w:t>
      </w:r>
      <w:r>
        <w:rPr>
          <w:rFonts w:hint="eastAsia"/>
          <w:sz w:val="30"/>
          <w:szCs w:val="30"/>
        </w:rPr>
        <w:t>即便其涉嫌开设赌场，其参与开设的赌场应是一个流动性赌场，并非三个不同的赌场，赌场人员相对稳定，场地变更是为逃避查处；</w:t>
      </w:r>
      <w:r>
        <w:rPr>
          <w:rFonts w:hint="eastAsia"/>
          <w:sz w:val="30"/>
          <w:szCs w:val="30"/>
        </w:rPr>
        <w:t>3.</w:t>
      </w:r>
      <w:r>
        <w:rPr>
          <w:rFonts w:hint="eastAsia"/>
          <w:sz w:val="30"/>
          <w:szCs w:val="30"/>
        </w:rPr>
        <w:t>其并非开设赌场的主犯，不参与赌场运作与管理，仅处于次要地位，起辅助作用，主观恶意小，赌场实际营业时间短，未被赌客熟知，社会危害性较小，是从犯，应当对其从轻、减轻处罚；</w:t>
      </w:r>
      <w:r>
        <w:rPr>
          <w:rFonts w:hint="eastAsia"/>
          <w:sz w:val="30"/>
          <w:szCs w:val="30"/>
        </w:rPr>
        <w:t>4.</w:t>
      </w:r>
      <w:r>
        <w:rPr>
          <w:rFonts w:hint="eastAsia"/>
          <w:sz w:val="30"/>
          <w:szCs w:val="30"/>
        </w:rPr>
        <w:t>其真诚悔罪，归案后如实供述犯罪事实，认罪态度良好。</w:t>
      </w:r>
    </w:p>
    <w:p w14:paraId="0AAD6826" w14:textId="77777777" w:rsidR="00513B1E" w:rsidRDefault="00513B1E">
      <w:pPr>
        <w:spacing w:line="500" w:lineRule="atLeast"/>
        <w:ind w:firstLine="600"/>
        <w:divId w:val="1776438212"/>
        <w:rPr>
          <w:rFonts w:hint="eastAsia"/>
          <w:sz w:val="30"/>
          <w:szCs w:val="30"/>
        </w:rPr>
      </w:pPr>
      <w:r>
        <w:rPr>
          <w:rFonts w:hint="eastAsia"/>
          <w:sz w:val="30"/>
          <w:szCs w:val="30"/>
        </w:rPr>
        <w:t>上诉人樊进及其辩护人提出：</w:t>
      </w:r>
      <w:r>
        <w:rPr>
          <w:rFonts w:hint="eastAsia"/>
          <w:sz w:val="30"/>
          <w:szCs w:val="30"/>
        </w:rPr>
        <w:t>1.</w:t>
      </w:r>
      <w:r>
        <w:rPr>
          <w:rFonts w:hint="eastAsia"/>
          <w:sz w:val="30"/>
          <w:szCs w:val="30"/>
        </w:rPr>
        <w:t>其并非李强犯罪集团的骨干成员，与李强仅限于短时间的赌博关系，与其他参与开设赌场的股东的量刑相比明显不均衡，主观恶性明显较低，实际参与程度较其他三位股东低，开设的赌场实际为一个；</w:t>
      </w:r>
      <w:r>
        <w:rPr>
          <w:rFonts w:hint="eastAsia"/>
          <w:sz w:val="30"/>
          <w:szCs w:val="30"/>
        </w:rPr>
        <w:t>2.</w:t>
      </w:r>
      <w:r>
        <w:rPr>
          <w:rFonts w:hint="eastAsia"/>
          <w:sz w:val="30"/>
          <w:szCs w:val="30"/>
        </w:rPr>
        <w:t>其如实供述犯罪事实，认罪悔罪态度良好，有正当职业，主观恶性小。</w:t>
      </w:r>
    </w:p>
    <w:p w14:paraId="398120C5" w14:textId="77777777" w:rsidR="00513B1E" w:rsidRDefault="00513B1E">
      <w:pPr>
        <w:spacing w:line="500" w:lineRule="atLeast"/>
        <w:ind w:firstLine="600"/>
        <w:divId w:val="871655564"/>
        <w:rPr>
          <w:rFonts w:hint="eastAsia"/>
          <w:sz w:val="30"/>
          <w:szCs w:val="30"/>
        </w:rPr>
      </w:pPr>
      <w:r>
        <w:rPr>
          <w:rFonts w:hint="eastAsia"/>
          <w:sz w:val="30"/>
          <w:szCs w:val="30"/>
        </w:rPr>
        <w:t>上诉人李建云及其辩护人提出：</w:t>
      </w:r>
      <w:r>
        <w:rPr>
          <w:rFonts w:hint="eastAsia"/>
          <w:sz w:val="30"/>
          <w:szCs w:val="30"/>
        </w:rPr>
        <w:t>1.</w:t>
      </w:r>
      <w:r>
        <w:rPr>
          <w:rFonts w:hint="eastAsia"/>
          <w:sz w:val="30"/>
          <w:szCs w:val="30"/>
        </w:rPr>
        <w:t>原审判决量刑过重，其不是骨干分子，参与开设赌场的时间短，情节显著轻微，在案件中起次要或辅助作用，应认定为从犯，应当从轻、减轻处罚；</w:t>
      </w:r>
      <w:r>
        <w:rPr>
          <w:rFonts w:hint="eastAsia"/>
          <w:sz w:val="30"/>
          <w:szCs w:val="30"/>
        </w:rPr>
        <w:t>2.</w:t>
      </w:r>
      <w:r>
        <w:rPr>
          <w:rFonts w:hint="eastAsia"/>
          <w:sz w:val="30"/>
          <w:szCs w:val="30"/>
        </w:rPr>
        <w:t>其如实供述犯罪事实，主观恶性不大，社会危害性相对较小，为初犯，有明显的悔罪表现，认罪态度良好，家庭自身经济困难。</w:t>
      </w:r>
    </w:p>
    <w:p w14:paraId="29D2EA6D" w14:textId="77777777" w:rsidR="00513B1E" w:rsidRDefault="00513B1E">
      <w:pPr>
        <w:spacing w:line="500" w:lineRule="atLeast"/>
        <w:ind w:firstLine="600"/>
        <w:divId w:val="1569415692"/>
        <w:rPr>
          <w:rFonts w:hint="eastAsia"/>
          <w:sz w:val="30"/>
          <w:szCs w:val="30"/>
        </w:rPr>
      </w:pPr>
      <w:r>
        <w:rPr>
          <w:rFonts w:hint="eastAsia"/>
          <w:sz w:val="30"/>
          <w:szCs w:val="30"/>
        </w:rPr>
        <w:t>上诉人梁俊恒及其辩护人提出：</w:t>
      </w:r>
      <w:r>
        <w:rPr>
          <w:rFonts w:hint="eastAsia"/>
          <w:sz w:val="30"/>
          <w:szCs w:val="30"/>
        </w:rPr>
        <w:t>1.</w:t>
      </w:r>
      <w:r>
        <w:rPr>
          <w:rFonts w:hint="eastAsia"/>
          <w:sz w:val="30"/>
          <w:szCs w:val="30"/>
        </w:rPr>
        <w:t>原审认定其开设赌场的时间为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4</w:t>
      </w:r>
      <w:r>
        <w:rPr>
          <w:rFonts w:hint="eastAsia"/>
          <w:sz w:val="30"/>
          <w:szCs w:val="30"/>
        </w:rPr>
        <w:t>月，但开赌时间不连续，实际开赌时间只有</w:t>
      </w:r>
      <w:r>
        <w:rPr>
          <w:rFonts w:hint="eastAsia"/>
          <w:sz w:val="30"/>
          <w:szCs w:val="30"/>
        </w:rPr>
        <w:t>30</w:t>
      </w:r>
      <w:r>
        <w:rPr>
          <w:rFonts w:hint="eastAsia"/>
          <w:sz w:val="30"/>
          <w:szCs w:val="30"/>
        </w:rPr>
        <w:t>天左右；</w:t>
      </w:r>
      <w:r>
        <w:rPr>
          <w:rFonts w:hint="eastAsia"/>
          <w:sz w:val="30"/>
          <w:szCs w:val="30"/>
        </w:rPr>
        <w:t>2.</w:t>
      </w:r>
      <w:r>
        <w:rPr>
          <w:rFonts w:hint="eastAsia"/>
          <w:sz w:val="30"/>
          <w:szCs w:val="30"/>
        </w:rPr>
        <w:t>其开设赌场期间抽头渔利金额为</w:t>
      </w:r>
      <w:r>
        <w:rPr>
          <w:rFonts w:hint="eastAsia"/>
          <w:sz w:val="30"/>
          <w:szCs w:val="30"/>
        </w:rPr>
        <w:t>20</w:t>
      </w:r>
      <w:r>
        <w:rPr>
          <w:rFonts w:hint="eastAsia"/>
          <w:sz w:val="30"/>
          <w:szCs w:val="30"/>
        </w:rPr>
        <w:t>多万，在开赌期间，上诉人还需要将抽水金额与多名拉客人员分成，其实际获利为</w:t>
      </w:r>
      <w:r>
        <w:rPr>
          <w:rFonts w:hint="eastAsia"/>
          <w:sz w:val="30"/>
          <w:szCs w:val="30"/>
        </w:rPr>
        <w:t>16</w:t>
      </w:r>
      <w:r>
        <w:rPr>
          <w:rFonts w:hint="eastAsia"/>
          <w:sz w:val="30"/>
          <w:szCs w:val="30"/>
        </w:rPr>
        <w:t>万元左右；</w:t>
      </w:r>
      <w:r>
        <w:rPr>
          <w:rFonts w:hint="eastAsia"/>
          <w:sz w:val="30"/>
          <w:szCs w:val="30"/>
        </w:rPr>
        <w:t>3.</w:t>
      </w:r>
      <w:r>
        <w:rPr>
          <w:rFonts w:hint="eastAsia"/>
          <w:sz w:val="30"/>
          <w:szCs w:val="30"/>
        </w:rPr>
        <w:t>其是初次犯罪，归案后如实供述犯罪事实，有正当职业，是家庭唯一劳动力。</w:t>
      </w:r>
    </w:p>
    <w:p w14:paraId="1B782EAB" w14:textId="77777777" w:rsidR="00513B1E" w:rsidRDefault="00513B1E">
      <w:pPr>
        <w:spacing w:line="500" w:lineRule="atLeast"/>
        <w:ind w:firstLine="600"/>
        <w:divId w:val="258101559"/>
        <w:rPr>
          <w:rFonts w:hint="eastAsia"/>
          <w:sz w:val="30"/>
          <w:szCs w:val="30"/>
        </w:rPr>
      </w:pPr>
      <w:r>
        <w:rPr>
          <w:rFonts w:hint="eastAsia"/>
          <w:sz w:val="30"/>
          <w:szCs w:val="30"/>
        </w:rPr>
        <w:t>原审被告人程妃赤、卢超、陈东兴、苏波、何言、吕昌提出：服从原审判决。</w:t>
      </w:r>
    </w:p>
    <w:p w14:paraId="6CA30C24" w14:textId="77777777" w:rsidR="00513B1E" w:rsidRDefault="00513B1E">
      <w:pPr>
        <w:spacing w:line="500" w:lineRule="atLeast"/>
        <w:ind w:firstLine="600"/>
        <w:divId w:val="1157188274"/>
        <w:rPr>
          <w:rFonts w:hint="eastAsia"/>
          <w:sz w:val="30"/>
          <w:szCs w:val="30"/>
        </w:rPr>
      </w:pPr>
      <w:r>
        <w:rPr>
          <w:rFonts w:hint="eastAsia"/>
          <w:sz w:val="30"/>
          <w:szCs w:val="30"/>
        </w:rPr>
        <w:t>经审理查明：二审期间，上诉人李强、周海、李豪、吴家结、陈志勇、吴勇富、樊进、李建云、梁俊恒及其辩护人未提交新证据或与案件事实相关联的线索材料证明其等主张。鉴于原判所依据的证据均经原审庭审举证、质证，证据的来源合法，且能相互印证，足以证实原判认定事实并无不当，本院均予以确认。</w:t>
      </w:r>
    </w:p>
    <w:p w14:paraId="4615BFDB" w14:textId="77777777" w:rsidR="00513B1E" w:rsidRDefault="00513B1E">
      <w:pPr>
        <w:spacing w:line="500" w:lineRule="atLeast"/>
        <w:ind w:firstLine="600"/>
        <w:divId w:val="886180574"/>
        <w:rPr>
          <w:rFonts w:hint="eastAsia"/>
          <w:sz w:val="30"/>
          <w:szCs w:val="30"/>
        </w:rPr>
      </w:pPr>
      <w:r>
        <w:rPr>
          <w:rFonts w:hint="eastAsia"/>
          <w:sz w:val="30"/>
          <w:szCs w:val="30"/>
        </w:rPr>
        <w:t>对于抗诉机关的抗诉支抗意见、各上诉人及其辩护人提出的上诉及辩护意见，本院综合评析如下：</w:t>
      </w:r>
    </w:p>
    <w:p w14:paraId="4B6E1B49" w14:textId="77777777" w:rsidR="00513B1E" w:rsidRDefault="00513B1E">
      <w:pPr>
        <w:spacing w:line="500" w:lineRule="atLeast"/>
        <w:ind w:firstLine="600"/>
        <w:divId w:val="1760636834"/>
        <w:rPr>
          <w:rFonts w:hint="eastAsia"/>
          <w:sz w:val="30"/>
          <w:szCs w:val="30"/>
        </w:rPr>
      </w:pPr>
      <w:r>
        <w:rPr>
          <w:rFonts w:hint="eastAsia"/>
          <w:sz w:val="30"/>
          <w:szCs w:val="30"/>
        </w:rPr>
        <w:t>1.</w:t>
      </w:r>
      <w:r>
        <w:rPr>
          <w:rFonts w:hint="eastAsia"/>
          <w:sz w:val="30"/>
          <w:szCs w:val="30"/>
        </w:rPr>
        <w:t>关于抗诉机关提出的抗诉意见以及对上诉人李豪的量刑意见。经查，上诉人李强参与八宗开设赌场的犯罪，周海参与两宗，李豪参与三宗，吴家结参与三宗，综合考虑上诉人李豪在开设赌场犯罪中起到的作用与参与的犯罪事实，其社会危害性介于李强和周海、吴家结之间，而在开设赌场罪量刑分布上，李强被判处有期徒刑五年，周海被判处有期徒刑二年六个月，吴家结被判处有期徒刑二年五个月，原审判决对上诉人李豪犯开设赌场罪判处三年八个月的量刑畸重。抗诉和支抗意见具有事实和法律依据，各上诉人、原审被告人均表示无意见，本院予以采纳，并对上诉人李豪的量刑予以纠正。</w:t>
      </w:r>
    </w:p>
    <w:p w14:paraId="5A199A7B" w14:textId="77777777" w:rsidR="00513B1E" w:rsidRDefault="00513B1E">
      <w:pPr>
        <w:spacing w:line="500" w:lineRule="atLeast"/>
        <w:ind w:firstLine="600"/>
        <w:divId w:val="2109351441"/>
        <w:rPr>
          <w:rFonts w:hint="eastAsia"/>
          <w:sz w:val="30"/>
          <w:szCs w:val="30"/>
        </w:rPr>
      </w:pPr>
      <w:r>
        <w:rPr>
          <w:rFonts w:hint="eastAsia"/>
          <w:sz w:val="30"/>
          <w:szCs w:val="30"/>
        </w:rPr>
        <w:t>2.</w:t>
      </w:r>
      <w:r>
        <w:rPr>
          <w:rFonts w:hint="eastAsia"/>
          <w:sz w:val="30"/>
          <w:szCs w:val="30"/>
        </w:rPr>
        <w:t>关于部分上诉人及其辩护人提出本案认定开设的赌场数量不正确的意见。上诉人李强、李豪、吴家结、陈志勇、吴勇富、樊进等人及其辩护人提出为了躲避查处而将赌场转移至其他场地的行为不属于另外开设一个赌场，实质上是同一个流动性赌场，经查，根据在案证据，</w:t>
      </w:r>
      <w:r>
        <w:rPr>
          <w:rFonts w:hint="eastAsia"/>
          <w:sz w:val="30"/>
          <w:szCs w:val="30"/>
        </w:rPr>
        <w:t>2012</w:t>
      </w:r>
      <w:r>
        <w:rPr>
          <w:rFonts w:hint="eastAsia"/>
          <w:sz w:val="30"/>
          <w:szCs w:val="30"/>
        </w:rPr>
        <w:t>年以来，上诉人李强为获取非法利益，纠集上诉人周海、李豪、吴家结、陈志勇、吴勇富、樊进等人多次不同时间在广州市番禺区洛浦街桔树村一带不同地点，采取不同形式开设赌场，虽然个别赌场股东相同，但时间是中断的，一审认定多个开设赌场犯罪事实均有独立的时间、场地、股东等，各个赌场对社会公共秩序的危害是独立的，因此本案各行为人为了躲避查处而更换赌场场地并不影响独立犯罪事实的成立，原审判决对于开设赌场数量的认定并无不当，上述相关上诉及辩护意见本院不予采纳。</w:t>
      </w:r>
    </w:p>
    <w:p w14:paraId="23484E28" w14:textId="77777777" w:rsidR="00513B1E" w:rsidRDefault="00513B1E">
      <w:pPr>
        <w:spacing w:line="500" w:lineRule="atLeast"/>
        <w:ind w:firstLine="600"/>
        <w:divId w:val="1789736524"/>
        <w:rPr>
          <w:rFonts w:hint="eastAsia"/>
          <w:sz w:val="30"/>
          <w:szCs w:val="30"/>
        </w:rPr>
      </w:pPr>
      <w:r>
        <w:rPr>
          <w:rFonts w:hint="eastAsia"/>
          <w:sz w:val="30"/>
          <w:szCs w:val="30"/>
        </w:rPr>
        <w:t>3.</w:t>
      </w:r>
      <w:r>
        <w:rPr>
          <w:rFonts w:hint="eastAsia"/>
          <w:sz w:val="30"/>
          <w:szCs w:val="30"/>
        </w:rPr>
        <w:t>关于部分上诉人及其辩护人提出本案对部分犯罪集团骨干成员认定不正确的意见。上诉人吴家结、陈志勇、吴勇富、樊进、李建云等人及其辩护人提出其并非犯罪集团骨干成员的意见，经查，上诉人吴家结、陈志勇、吴勇富、樊进、李建云等人多次与上诉人李强开设赌场，与一般的领取劳动报酬的赌场工作人员不同，上述人员是按一定比例占有股份并按比例分红的赌场股东，在赌博共同犯罪中起着寻找场地、带引赌客、看场看风等实质性作用，这一事实有上诉人李强、周海、李豪、吴家结、陈志勇、吴勇富、樊进、李建云等人的供述和辨认笔录，以及原审被告人程妃赤、陈东兴、苏波等人的供述和辨认笔录，现场勘查笔录、现场照片等证据予以证实，故原审判决对于犯罪集团各骨干成员的认定并无不当，上述相关上诉及辩护意见本院不予采纳。</w:t>
      </w:r>
    </w:p>
    <w:p w14:paraId="27EB1678" w14:textId="77777777" w:rsidR="00513B1E" w:rsidRDefault="00513B1E">
      <w:pPr>
        <w:spacing w:line="500" w:lineRule="atLeast"/>
        <w:ind w:firstLine="600"/>
        <w:divId w:val="660159684"/>
        <w:rPr>
          <w:rFonts w:hint="eastAsia"/>
          <w:sz w:val="30"/>
          <w:szCs w:val="30"/>
        </w:rPr>
      </w:pPr>
      <w:r>
        <w:rPr>
          <w:rFonts w:hint="eastAsia"/>
          <w:sz w:val="30"/>
          <w:szCs w:val="30"/>
        </w:rPr>
        <w:t>4.</w:t>
      </w:r>
      <w:r>
        <w:rPr>
          <w:rFonts w:hint="eastAsia"/>
          <w:sz w:val="30"/>
          <w:szCs w:val="30"/>
        </w:rPr>
        <w:t>关于上诉人李强及其辩护人所提意见，经查，证人郭某水、陈某威、何某峰、卢某森、王某占、郭某全、黄某祐、胡某珍、何某锋、卢某铭等人的证言及辨认笔录，可反映以上诉人李强为首的犯罪集团经常纠集在一起，长期在桔树村开设赌场、寻衅滋事、故意伤害，为非作恶，扰乱了当地的社会、经济秩序，上诉人周海、李豪、吴家结、陈东兴、梁俊恒等人供述中也证实上诉人李强系地下赌场的首要分子，证言能够相互印证；上诉人李强对赌博机获利金额及第八单开设赌场事实提出的异议，原审判决已做回应和论述，二审查明赌博机获利的金额已经超过</w:t>
      </w:r>
      <w:r>
        <w:rPr>
          <w:rFonts w:hint="eastAsia"/>
          <w:sz w:val="30"/>
          <w:szCs w:val="30"/>
        </w:rPr>
        <w:t>5000</w:t>
      </w:r>
      <w:r>
        <w:rPr>
          <w:rFonts w:hint="eastAsia"/>
          <w:sz w:val="30"/>
          <w:szCs w:val="30"/>
        </w:rPr>
        <w:t>元，且有充分证据证实李强参与了第八宗开设赌场的事实，本院认为原审判决认定的事实清楚、证据确实；上诉人李强多次参与寻衅滋事，严重扰乱社会秩序，有上诉人李强、陈志勇的供述，被害人何某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的陈述，现场勘验笔录等证据予以证实，足资认定；关于行贿罪犯罪事实，原审判决已综合考虑上诉人李强的认罪态度、行贿数额等情节予以从轻处罚，在案证据并不能反映上诉人李强具有免除处罚的情节，故上述相关上诉及辩护意见本院均不予采纳。</w:t>
      </w:r>
    </w:p>
    <w:p w14:paraId="00C9CD71" w14:textId="77777777" w:rsidR="00513B1E" w:rsidRDefault="00513B1E">
      <w:pPr>
        <w:spacing w:line="500" w:lineRule="atLeast"/>
        <w:ind w:firstLine="600"/>
        <w:divId w:val="1392801002"/>
        <w:rPr>
          <w:rFonts w:hint="eastAsia"/>
          <w:sz w:val="30"/>
          <w:szCs w:val="30"/>
        </w:rPr>
      </w:pPr>
      <w:r>
        <w:rPr>
          <w:rFonts w:hint="eastAsia"/>
          <w:sz w:val="30"/>
          <w:szCs w:val="30"/>
        </w:rPr>
        <w:t>5.</w:t>
      </w:r>
      <w:r>
        <w:rPr>
          <w:rFonts w:hint="eastAsia"/>
          <w:sz w:val="30"/>
          <w:szCs w:val="30"/>
        </w:rPr>
        <w:t>关于上诉人周海及其辩护人所提意见。关于上诉人周海是否构成故意伤害罪，经查，上诉人周海供述称案发时其确实与上诉人李强一同前往南浦地铁口做帮手，期间与对方发生争吵并参与拳打脚踢对方，李强则使用刀具将对方砍伤，可反映出上诉人周海前往案发现场的主观故意就是帮助李强壮胆助威，去到现场后又实施了拳打脚踢对方的客观行为，构成故意伤害罪的事实清楚，原审判决在量刑上已根据上诉人在共同犯罪中的地位和作用作出了相较于上诉人李强更轻的宣告刑，并无不当；关于上诉人周海是否构成寻衅滋事罪，上诉人李强、周海、李豪、吴家结等人均供述案发时双方在公共场所持刀棍对峙，对骂挑衅，扔鞭炮，造成公共场所秩序严重混乱，其行为已经构成寻衅滋事罪，且在案证据显示并无可以适用缓刑的情节，故上述相关上诉及辩护意见本院亦不予采纳。</w:t>
      </w:r>
    </w:p>
    <w:p w14:paraId="58DB2557" w14:textId="77777777" w:rsidR="00513B1E" w:rsidRDefault="00513B1E">
      <w:pPr>
        <w:spacing w:line="500" w:lineRule="atLeast"/>
        <w:ind w:firstLine="600"/>
        <w:divId w:val="1917741331"/>
        <w:rPr>
          <w:rFonts w:hint="eastAsia"/>
          <w:sz w:val="30"/>
          <w:szCs w:val="30"/>
        </w:rPr>
      </w:pPr>
      <w:r>
        <w:rPr>
          <w:rFonts w:hint="eastAsia"/>
          <w:sz w:val="30"/>
          <w:szCs w:val="30"/>
        </w:rPr>
        <w:t>6.</w:t>
      </w:r>
      <w:r>
        <w:rPr>
          <w:rFonts w:hint="eastAsia"/>
          <w:sz w:val="30"/>
          <w:szCs w:val="30"/>
        </w:rPr>
        <w:t>关于上诉人李豪及其辩护人所提意见。上诉人李豪及其辩护人提出其犯开设赌场罪较同案人在同等犯罪事实前提下量刑更重，本院已对抗诉意见作出回应，在此不再赘述。故上述相关上诉及辩护意见具有事实及法律依据，本院予以采纳并将在刑罚裁量时予以纠正。</w:t>
      </w:r>
    </w:p>
    <w:p w14:paraId="6A346AC6" w14:textId="77777777" w:rsidR="00513B1E" w:rsidRDefault="00513B1E">
      <w:pPr>
        <w:spacing w:line="500" w:lineRule="atLeast"/>
        <w:ind w:firstLine="600"/>
        <w:divId w:val="731852918"/>
        <w:rPr>
          <w:rFonts w:hint="eastAsia"/>
          <w:sz w:val="30"/>
          <w:szCs w:val="30"/>
        </w:rPr>
      </w:pPr>
      <w:r>
        <w:rPr>
          <w:rFonts w:hint="eastAsia"/>
          <w:sz w:val="30"/>
          <w:szCs w:val="30"/>
        </w:rPr>
        <w:t>7.</w:t>
      </w:r>
      <w:r>
        <w:rPr>
          <w:rFonts w:hint="eastAsia"/>
          <w:sz w:val="30"/>
          <w:szCs w:val="30"/>
        </w:rPr>
        <w:t>关于上诉人吴家结及其辩护人所提意见。经查，上诉人吴家结参与多宗开设赌场犯罪，有上诉人李强、周海、李豪等人及原审被告人程妃赤、陈东兴等人的供述相互印证，量刑上已区别于上诉人李强，原审判决考虑了同案人在同等犯罪事实前提下的量刑均衡，并无不当；上诉人吴家结参与寻衅滋事犯罪，有上诉人李强、周海、李豪、吴家结等人的供述，且与相关证人证言相印证，上诉人吴家结参与整个寻衅滋事的过程，量刑应与上诉人周海、李豪等相当，原审判决并无不当，故上述相关上诉及辩护意见本院不予采纳。</w:t>
      </w:r>
    </w:p>
    <w:p w14:paraId="77F11002" w14:textId="77777777" w:rsidR="00513B1E" w:rsidRDefault="00513B1E">
      <w:pPr>
        <w:spacing w:line="500" w:lineRule="atLeast"/>
        <w:ind w:firstLine="600"/>
        <w:divId w:val="664356399"/>
        <w:rPr>
          <w:rFonts w:hint="eastAsia"/>
          <w:sz w:val="30"/>
          <w:szCs w:val="30"/>
        </w:rPr>
      </w:pPr>
      <w:r>
        <w:rPr>
          <w:rFonts w:hint="eastAsia"/>
          <w:sz w:val="30"/>
          <w:szCs w:val="30"/>
        </w:rPr>
        <w:t>8.</w:t>
      </w:r>
      <w:r>
        <w:rPr>
          <w:rFonts w:hint="eastAsia"/>
          <w:sz w:val="30"/>
          <w:szCs w:val="30"/>
        </w:rPr>
        <w:t>关于上诉人陈志勇及其辩护人提出量刑过重的意见，经查，上诉人陈志勇参与多宗开设赌场犯罪，原审判决已综合考虑上诉人陈志勇及其他类似情节同案人的量刑均衡，宣告的刑罚并无不当，故上述相关上诉及辩护意见本院不予采纳。</w:t>
      </w:r>
    </w:p>
    <w:p w14:paraId="76001402" w14:textId="77777777" w:rsidR="00513B1E" w:rsidRDefault="00513B1E">
      <w:pPr>
        <w:spacing w:line="500" w:lineRule="atLeast"/>
        <w:ind w:firstLine="600"/>
        <w:divId w:val="624846963"/>
        <w:rPr>
          <w:rFonts w:hint="eastAsia"/>
          <w:sz w:val="30"/>
          <w:szCs w:val="30"/>
        </w:rPr>
      </w:pPr>
      <w:r>
        <w:rPr>
          <w:rFonts w:hint="eastAsia"/>
          <w:sz w:val="30"/>
          <w:szCs w:val="30"/>
        </w:rPr>
        <w:t>9.</w:t>
      </w:r>
      <w:r>
        <w:rPr>
          <w:rFonts w:hint="eastAsia"/>
          <w:sz w:val="30"/>
          <w:szCs w:val="30"/>
        </w:rPr>
        <w:t>关于上诉人吴勇富及其辩护人所提意见。经查，上诉人吴勇富多次参与开设赌场犯罪，其供称自己是赌场股东，与其他股东一同拉人参赌，获利后股东均分，与上诉人李强、陈志勇、樊进等人供述一致，可以证实上诉人吴勇富构成开设赌场罪，原审判决已综合考虑上诉人吴勇富的参与程度、认罪态度以及与同案人的量刑均衡，且已经注意到与首要分子李强的量刑有所区别，故上述相关上诉及辩护意见本院不予采纳。</w:t>
      </w:r>
    </w:p>
    <w:p w14:paraId="7C0C9785" w14:textId="77777777" w:rsidR="00513B1E" w:rsidRDefault="00513B1E">
      <w:pPr>
        <w:spacing w:line="500" w:lineRule="atLeast"/>
        <w:ind w:firstLine="600"/>
        <w:divId w:val="515385973"/>
        <w:rPr>
          <w:rFonts w:hint="eastAsia"/>
          <w:sz w:val="30"/>
          <w:szCs w:val="30"/>
        </w:rPr>
      </w:pPr>
      <w:r>
        <w:rPr>
          <w:rFonts w:hint="eastAsia"/>
          <w:sz w:val="30"/>
          <w:szCs w:val="30"/>
        </w:rPr>
        <w:t>10.</w:t>
      </w:r>
      <w:r>
        <w:rPr>
          <w:rFonts w:hint="eastAsia"/>
          <w:sz w:val="30"/>
          <w:szCs w:val="30"/>
        </w:rPr>
        <w:t>关于上诉人樊进及其辩护人所提意见，上诉人樊进及其辩护人提出其犯开设赌场罪被判处二年八个月过重，经查，根据在案证据，上诉人樊进参与了三宗开设赌场犯罪，这三宗开设赌场犯罪的股东均为上诉人李强、陈志勇、吴勇富、樊进，股份均分，原审判决已对上诉人樊进的量刑与上诉人陈志勇、吴勇富的量刑予以均衡，且区别于上诉人李强的量刑，并无不当，故上述相关上诉及辩护意见本院不予采纳。</w:t>
      </w:r>
    </w:p>
    <w:p w14:paraId="0A1DC0D5" w14:textId="77777777" w:rsidR="00513B1E" w:rsidRDefault="00513B1E">
      <w:pPr>
        <w:spacing w:line="500" w:lineRule="atLeast"/>
        <w:ind w:firstLine="600"/>
        <w:divId w:val="1816727040"/>
        <w:rPr>
          <w:rFonts w:hint="eastAsia"/>
          <w:sz w:val="30"/>
          <w:szCs w:val="30"/>
        </w:rPr>
      </w:pPr>
      <w:r>
        <w:rPr>
          <w:rFonts w:hint="eastAsia"/>
          <w:sz w:val="30"/>
          <w:szCs w:val="30"/>
        </w:rPr>
        <w:t>11.</w:t>
      </w:r>
      <w:r>
        <w:rPr>
          <w:rFonts w:hint="eastAsia"/>
          <w:sz w:val="30"/>
          <w:szCs w:val="30"/>
        </w:rPr>
        <w:t>关于上诉人李建云及其辩护人所提意见。经查，上诉人李建云供称其与李强共同作为股东在丽江花园开设赌场，获利一万元左右，然后赌场转移至麻将馆，上诉人李建云仍旧作为股东分占股份，且负责带赌客、看风，虽然开设赌场时间断断续续，但上诉人李建云多次参与，且在赌场内承担实质性工作，原审判决已考虑上诉人李建云开设赌场的时间、作用等情节判处二年二个月，并无不当，故上述相关上诉及辩护意见本院不予采纳。</w:t>
      </w:r>
    </w:p>
    <w:p w14:paraId="327B5411" w14:textId="77777777" w:rsidR="00513B1E" w:rsidRDefault="00513B1E">
      <w:pPr>
        <w:spacing w:line="500" w:lineRule="atLeast"/>
        <w:ind w:firstLine="600"/>
        <w:divId w:val="536115882"/>
        <w:rPr>
          <w:rFonts w:hint="eastAsia"/>
          <w:sz w:val="30"/>
          <w:szCs w:val="30"/>
        </w:rPr>
      </w:pPr>
      <w:r>
        <w:rPr>
          <w:rFonts w:hint="eastAsia"/>
          <w:sz w:val="30"/>
          <w:szCs w:val="30"/>
        </w:rPr>
        <w:t>12.</w:t>
      </w:r>
      <w:r>
        <w:rPr>
          <w:rFonts w:hint="eastAsia"/>
          <w:sz w:val="30"/>
          <w:szCs w:val="30"/>
        </w:rPr>
        <w:t>关于上诉人梁俊恒及其辩护人所提意见。经查，上诉人梁俊恒供称其在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月开始在家开设赌场，</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月在鸡场开设赌场，</w:t>
      </w:r>
      <w:r>
        <w:rPr>
          <w:rFonts w:hint="eastAsia"/>
          <w:sz w:val="30"/>
          <w:szCs w:val="30"/>
        </w:rPr>
        <w:t>2016</w:t>
      </w:r>
      <w:r>
        <w:rPr>
          <w:rFonts w:hint="eastAsia"/>
          <w:sz w:val="30"/>
          <w:szCs w:val="30"/>
        </w:rPr>
        <w:t>年春节后在桔地开设赌场，在上漖村共开了大约</w:t>
      </w:r>
      <w:r>
        <w:rPr>
          <w:rFonts w:hint="eastAsia"/>
          <w:sz w:val="30"/>
          <w:szCs w:val="30"/>
        </w:rPr>
        <w:t>40</w:t>
      </w:r>
      <w:r>
        <w:rPr>
          <w:rFonts w:hint="eastAsia"/>
          <w:sz w:val="30"/>
          <w:szCs w:val="30"/>
        </w:rPr>
        <w:t>场赌场，分别是</w:t>
      </w:r>
      <w:r>
        <w:rPr>
          <w:rFonts w:hint="eastAsia"/>
          <w:sz w:val="30"/>
          <w:szCs w:val="30"/>
        </w:rPr>
        <w:t>2016</w:t>
      </w:r>
      <w:r>
        <w:rPr>
          <w:rFonts w:hint="eastAsia"/>
          <w:sz w:val="30"/>
          <w:szCs w:val="30"/>
        </w:rPr>
        <w:t>年过年前后约</w:t>
      </w:r>
      <w:r>
        <w:rPr>
          <w:rFonts w:hint="eastAsia"/>
          <w:sz w:val="30"/>
          <w:szCs w:val="30"/>
        </w:rPr>
        <w:t>30</w:t>
      </w:r>
      <w:r>
        <w:rPr>
          <w:rFonts w:hint="eastAsia"/>
          <w:sz w:val="30"/>
          <w:szCs w:val="30"/>
        </w:rPr>
        <w:t>场、</w:t>
      </w:r>
      <w:r>
        <w:rPr>
          <w:rFonts w:hint="eastAsia"/>
          <w:sz w:val="30"/>
          <w:szCs w:val="30"/>
        </w:rPr>
        <w:t>2017</w:t>
      </w:r>
      <w:r>
        <w:rPr>
          <w:rFonts w:hint="eastAsia"/>
          <w:sz w:val="30"/>
          <w:szCs w:val="30"/>
        </w:rPr>
        <w:t>年过年前后</w:t>
      </w:r>
      <w:r>
        <w:rPr>
          <w:rFonts w:hint="eastAsia"/>
          <w:sz w:val="30"/>
          <w:szCs w:val="30"/>
        </w:rPr>
        <w:t>10</w:t>
      </w:r>
      <w:r>
        <w:rPr>
          <w:rFonts w:hint="eastAsia"/>
          <w:sz w:val="30"/>
          <w:szCs w:val="30"/>
        </w:rPr>
        <w:t>场，抽头渔利约共</w:t>
      </w:r>
      <w:r>
        <w:rPr>
          <w:rFonts w:hint="eastAsia"/>
          <w:sz w:val="30"/>
          <w:szCs w:val="30"/>
        </w:rPr>
        <w:t>20</w:t>
      </w:r>
      <w:r>
        <w:rPr>
          <w:rFonts w:hint="eastAsia"/>
          <w:sz w:val="30"/>
          <w:szCs w:val="30"/>
        </w:rPr>
        <w:t>多万元，除去给赌客派发的红包和给工作人员的工资实际获利共</w:t>
      </w:r>
      <w:r>
        <w:rPr>
          <w:rFonts w:hint="eastAsia"/>
          <w:sz w:val="30"/>
          <w:szCs w:val="30"/>
        </w:rPr>
        <w:t>10</w:t>
      </w:r>
      <w:r>
        <w:rPr>
          <w:rFonts w:hint="eastAsia"/>
          <w:sz w:val="30"/>
          <w:szCs w:val="30"/>
        </w:rPr>
        <w:t>多万元，证人李强、吴家结等人的证言也证实梁俊恒会发红包给赌客，但抽头渔利数额是法律规定评价赌博犯罪严重程度的其中一个情节，给赌客发红包属于赌场渔利的使用问题，原审判决以抽头渔利数额评价上诉人梁俊恒的罪行符合法律规定，故上述相关上诉及辩护意见本院不予采纳。</w:t>
      </w:r>
    </w:p>
    <w:p w14:paraId="4054DBDB" w14:textId="77777777" w:rsidR="00513B1E" w:rsidRDefault="00513B1E">
      <w:pPr>
        <w:spacing w:line="500" w:lineRule="atLeast"/>
        <w:ind w:firstLine="600"/>
        <w:divId w:val="1889369366"/>
        <w:rPr>
          <w:rFonts w:hint="eastAsia"/>
          <w:sz w:val="30"/>
          <w:szCs w:val="30"/>
        </w:rPr>
      </w:pPr>
      <w:r>
        <w:rPr>
          <w:rFonts w:hint="eastAsia"/>
          <w:sz w:val="30"/>
          <w:szCs w:val="30"/>
        </w:rPr>
        <w:t>本院认为：上诉人李强无视国家法律，为谋取非法利益，结伙开设赌场，情节严重；为控制赌场、排挤他人，寻衅滋事；为寻求保护，用非法所得行贿国家工作人员；结伙故意伤害他人，致一人轻伤，其行为已分别构成开设赌场罪、寻衅滋事罪、行贿罪、故意伤害罪。</w:t>
      </w:r>
    </w:p>
    <w:p w14:paraId="12832592" w14:textId="77777777" w:rsidR="00513B1E" w:rsidRDefault="00513B1E">
      <w:pPr>
        <w:spacing w:line="500" w:lineRule="atLeast"/>
        <w:ind w:firstLine="600"/>
        <w:divId w:val="1780640861"/>
        <w:rPr>
          <w:rFonts w:hint="eastAsia"/>
          <w:sz w:val="30"/>
          <w:szCs w:val="30"/>
        </w:rPr>
      </w:pPr>
      <w:r>
        <w:rPr>
          <w:rFonts w:hint="eastAsia"/>
          <w:sz w:val="30"/>
          <w:szCs w:val="30"/>
        </w:rPr>
        <w:t>上诉人周海无视国家法律，为谋取非法利益，结伙开设赌场；为控制赌场、排挤他人，寻衅滋事；结伙故意伤害他人，致一人轻伤，其行为已分别构成开设赌场罪、寻衅滋事罪、故意伤害罪。</w:t>
      </w:r>
    </w:p>
    <w:p w14:paraId="4C4510AE" w14:textId="77777777" w:rsidR="00513B1E" w:rsidRDefault="00513B1E">
      <w:pPr>
        <w:spacing w:line="500" w:lineRule="atLeast"/>
        <w:ind w:firstLine="600"/>
        <w:divId w:val="1489395132"/>
        <w:rPr>
          <w:rFonts w:hint="eastAsia"/>
          <w:sz w:val="30"/>
          <w:szCs w:val="30"/>
        </w:rPr>
      </w:pPr>
      <w:r>
        <w:rPr>
          <w:rFonts w:hint="eastAsia"/>
          <w:sz w:val="30"/>
          <w:szCs w:val="30"/>
        </w:rPr>
        <w:t>上诉人李豪无视国家法律，为谋取非法利益，结伙开设赌场；为控制赌场、排挤他人，寻衅滋事，其行为已分别构成开设赌场罪、寻衅滋事罪。</w:t>
      </w:r>
    </w:p>
    <w:p w14:paraId="109DB75C" w14:textId="77777777" w:rsidR="00513B1E" w:rsidRDefault="00513B1E">
      <w:pPr>
        <w:spacing w:line="500" w:lineRule="atLeast"/>
        <w:ind w:firstLine="600"/>
        <w:divId w:val="167256741"/>
        <w:rPr>
          <w:rFonts w:hint="eastAsia"/>
          <w:sz w:val="30"/>
          <w:szCs w:val="30"/>
        </w:rPr>
      </w:pPr>
      <w:r>
        <w:rPr>
          <w:rFonts w:hint="eastAsia"/>
          <w:sz w:val="30"/>
          <w:szCs w:val="30"/>
        </w:rPr>
        <w:t>上诉人吴家结无视国家法律，为谋取非法利益，结伙开设赌场；为控制赌场、排挤他人，寻衅滋事，其行为已分别构成开设赌场罪、寻衅滋事罪。</w:t>
      </w:r>
    </w:p>
    <w:p w14:paraId="0D8FF73A" w14:textId="77777777" w:rsidR="00513B1E" w:rsidRDefault="00513B1E">
      <w:pPr>
        <w:spacing w:line="500" w:lineRule="atLeast"/>
        <w:ind w:firstLine="600"/>
        <w:divId w:val="908003453"/>
        <w:rPr>
          <w:rFonts w:hint="eastAsia"/>
          <w:sz w:val="30"/>
          <w:szCs w:val="30"/>
        </w:rPr>
      </w:pPr>
      <w:r>
        <w:rPr>
          <w:rFonts w:hint="eastAsia"/>
          <w:sz w:val="30"/>
          <w:szCs w:val="30"/>
        </w:rPr>
        <w:t>上诉人陈志勇、吴勇富、樊进、李建云无视国家法律，为谋取非法利益，结伙开设赌场，其行为已构成开设赌场罪。</w:t>
      </w:r>
    </w:p>
    <w:p w14:paraId="670C2563" w14:textId="77777777" w:rsidR="00513B1E" w:rsidRDefault="00513B1E">
      <w:pPr>
        <w:spacing w:line="500" w:lineRule="atLeast"/>
        <w:ind w:firstLine="600"/>
        <w:divId w:val="821965864"/>
        <w:rPr>
          <w:rFonts w:hint="eastAsia"/>
          <w:sz w:val="30"/>
          <w:szCs w:val="30"/>
        </w:rPr>
      </w:pPr>
      <w:r>
        <w:rPr>
          <w:rFonts w:hint="eastAsia"/>
          <w:sz w:val="30"/>
          <w:szCs w:val="30"/>
        </w:rPr>
        <w:t>上诉人梁俊恒无视国家法律，为谋取非法利益，开设赌场，其行为已构成开设赌场罪。</w:t>
      </w:r>
    </w:p>
    <w:p w14:paraId="58034571" w14:textId="77777777" w:rsidR="00513B1E" w:rsidRDefault="00513B1E">
      <w:pPr>
        <w:spacing w:line="500" w:lineRule="atLeast"/>
        <w:ind w:firstLine="600"/>
        <w:divId w:val="186259099"/>
        <w:rPr>
          <w:rFonts w:hint="eastAsia"/>
          <w:sz w:val="30"/>
          <w:szCs w:val="30"/>
        </w:rPr>
      </w:pPr>
      <w:r>
        <w:rPr>
          <w:rFonts w:hint="eastAsia"/>
          <w:sz w:val="30"/>
          <w:szCs w:val="30"/>
        </w:rPr>
        <w:t>原审被告人程妃赤、卢超、陈东兴、苏波、何言无视国家法律，为谋取非法利益，结伙开设赌场，其行为已构成开设赌场罪。</w:t>
      </w:r>
    </w:p>
    <w:p w14:paraId="108BF145" w14:textId="77777777" w:rsidR="00513B1E" w:rsidRDefault="00513B1E">
      <w:pPr>
        <w:spacing w:line="500" w:lineRule="atLeast"/>
        <w:ind w:firstLine="600"/>
        <w:divId w:val="934098804"/>
        <w:rPr>
          <w:rFonts w:hint="eastAsia"/>
          <w:sz w:val="30"/>
          <w:szCs w:val="30"/>
        </w:rPr>
      </w:pPr>
      <w:r>
        <w:rPr>
          <w:rFonts w:hint="eastAsia"/>
          <w:sz w:val="30"/>
          <w:szCs w:val="30"/>
        </w:rPr>
        <w:t>原审被告人吕昌无视国家法律，为谋取非法利益，结伙开设赌场，其行为已构成开设赌场罪。</w:t>
      </w:r>
    </w:p>
    <w:p w14:paraId="63B3A926" w14:textId="77777777" w:rsidR="00513B1E" w:rsidRDefault="00513B1E">
      <w:pPr>
        <w:spacing w:line="500" w:lineRule="atLeast"/>
        <w:ind w:firstLine="600"/>
        <w:divId w:val="1696076307"/>
        <w:rPr>
          <w:rFonts w:hint="eastAsia"/>
          <w:sz w:val="30"/>
          <w:szCs w:val="30"/>
        </w:rPr>
      </w:pPr>
      <w:r>
        <w:rPr>
          <w:rFonts w:hint="eastAsia"/>
          <w:sz w:val="30"/>
          <w:szCs w:val="30"/>
        </w:rPr>
        <w:t>上诉人李强、周海、李豪、吴家结均犯有数罪，依法应当数罪并罚。在共同犯罪中，上诉人李强是犯罪集团首要分子，应当按照集团所犯全部罪行处罚；上诉人周海、李豪、吴家结、陈志勇、吴勇富、樊进、李建云起主要作用，是主犯，应当按照其所参与的全部犯罪处罚；原审被告人程妃赤、卢超、陈东兴、苏波、何言起次要作用，是从犯，应当从轻处罚。上诉人李强在缓刑考验期限内犯新罪，应当撤销原判缓刑，实行数罪并罚。上诉人吴勇富、原审被告人陈东兴曾因故意犯罪被判处有期徒刑，刑罚执行完毕后五年以内，再犯应当判处有期徒刑以上刑罚之罪，是累犯，应当从重处罚。</w:t>
      </w:r>
    </w:p>
    <w:p w14:paraId="7E6D02C6" w14:textId="77777777" w:rsidR="00513B1E" w:rsidRDefault="00513B1E">
      <w:pPr>
        <w:spacing w:line="500" w:lineRule="atLeast"/>
        <w:ind w:firstLine="600"/>
        <w:divId w:val="2010524831"/>
        <w:rPr>
          <w:rFonts w:hint="eastAsia"/>
          <w:sz w:val="30"/>
          <w:szCs w:val="30"/>
        </w:rPr>
      </w:pPr>
      <w:r>
        <w:rPr>
          <w:rFonts w:hint="eastAsia"/>
          <w:sz w:val="30"/>
          <w:szCs w:val="30"/>
        </w:rPr>
        <w:t>原判认定事实清楚，定罪准确，审判程序合法，惟对上诉人李豪犯开设赌场罪量刑不当，数罪并罚决定执行刑罚有误，本院予以纠正。依照《中华人民共和国刑法》第三百零三条第二款、第二百九十三条、第三百八十九条、第三百九十条、第二百三十四条第一款、第二十六条、第二十七条、第六十五条第一款、第六十九条、第七十七条，《最高人民法院最高人民检察院公安部关于办理用赌博机开设赌场案件适用法律若干问题的意见》第二条，《最高人民法院最高人民检察院关于办理贪污贿赂刑事案件适用法律若干问题的解释》第七条，《中华人民共和国刑事诉讼法》第二百三十六条第一款第（二）项的规定，判决如下：</w:t>
      </w:r>
    </w:p>
    <w:p w14:paraId="37105C51" w14:textId="77777777" w:rsidR="00513B1E" w:rsidRDefault="00513B1E">
      <w:pPr>
        <w:spacing w:line="500" w:lineRule="atLeast"/>
        <w:ind w:firstLine="600"/>
        <w:divId w:val="1824079824"/>
        <w:rPr>
          <w:rFonts w:hint="eastAsia"/>
          <w:sz w:val="30"/>
          <w:szCs w:val="30"/>
        </w:rPr>
      </w:pPr>
      <w:r>
        <w:rPr>
          <w:rFonts w:hint="eastAsia"/>
          <w:sz w:val="30"/>
          <w:szCs w:val="30"/>
        </w:rPr>
        <w:t>一、维持广州市番禺区人民法院（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383</w:t>
      </w:r>
      <w:r>
        <w:rPr>
          <w:rFonts w:hint="eastAsia"/>
          <w:sz w:val="30"/>
          <w:szCs w:val="30"/>
        </w:rPr>
        <w:t>号刑事判决第一、二、三、五、六、七、八、九、十、十一、十二、十三、十四、十五、十六、十七项判决和第四项判决的定罪部分。</w:t>
      </w:r>
    </w:p>
    <w:p w14:paraId="09B268F8" w14:textId="77777777" w:rsidR="00513B1E" w:rsidRDefault="00513B1E">
      <w:pPr>
        <w:spacing w:line="500" w:lineRule="atLeast"/>
        <w:ind w:firstLine="600"/>
        <w:divId w:val="512572886"/>
        <w:rPr>
          <w:rFonts w:hint="eastAsia"/>
          <w:sz w:val="30"/>
          <w:szCs w:val="30"/>
        </w:rPr>
      </w:pPr>
      <w:r>
        <w:rPr>
          <w:rFonts w:hint="eastAsia"/>
          <w:sz w:val="30"/>
          <w:szCs w:val="30"/>
        </w:rPr>
        <w:t>二、撤销广州市番禺区人民法院（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383</w:t>
      </w:r>
      <w:r>
        <w:rPr>
          <w:rFonts w:hint="eastAsia"/>
          <w:sz w:val="30"/>
          <w:szCs w:val="30"/>
        </w:rPr>
        <w:t>号刑事判决第四项判决的量刑部分。</w:t>
      </w:r>
    </w:p>
    <w:p w14:paraId="1C71A7E5" w14:textId="77777777" w:rsidR="00513B1E" w:rsidRDefault="00513B1E">
      <w:pPr>
        <w:spacing w:line="500" w:lineRule="atLeast"/>
        <w:ind w:firstLine="600"/>
        <w:divId w:val="1691293768"/>
        <w:rPr>
          <w:rFonts w:hint="eastAsia"/>
          <w:sz w:val="30"/>
          <w:szCs w:val="30"/>
        </w:rPr>
      </w:pPr>
      <w:r>
        <w:rPr>
          <w:rFonts w:hint="eastAsia"/>
          <w:sz w:val="30"/>
          <w:szCs w:val="30"/>
        </w:rPr>
        <w:t>三、上诉人李豪犯开设赌场罪，判处有期徒刑二年八个月，并处罚金六万元；犯寻衅滋事罪，判处有期徒刑一年；决定执行有期徒刑三年六个月，并处罚金六万元。（刑期从判决执行之日起计算。判决执行以前先行羁押的，羁押一日折抵刑期一日，即刑期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日止；罚金于本判决发生法律效力次日起十日内向广州市番禺区人民法院缴纳）。</w:t>
      </w:r>
    </w:p>
    <w:p w14:paraId="4F42BFB4" w14:textId="77777777" w:rsidR="00513B1E" w:rsidRDefault="00513B1E">
      <w:pPr>
        <w:spacing w:line="500" w:lineRule="atLeast"/>
        <w:ind w:firstLine="600"/>
        <w:divId w:val="500194863"/>
        <w:rPr>
          <w:rFonts w:hint="eastAsia"/>
          <w:sz w:val="30"/>
          <w:szCs w:val="30"/>
        </w:rPr>
      </w:pPr>
      <w:r>
        <w:rPr>
          <w:rFonts w:hint="eastAsia"/>
          <w:sz w:val="30"/>
          <w:szCs w:val="30"/>
        </w:rPr>
        <w:t>本判决为终审判决。</w:t>
      </w:r>
    </w:p>
    <w:p w14:paraId="4EC1291E" w14:textId="77777777" w:rsidR="00513B1E" w:rsidRDefault="00513B1E">
      <w:pPr>
        <w:spacing w:line="500" w:lineRule="atLeast"/>
        <w:ind w:firstLine="600"/>
        <w:divId w:val="1230844504"/>
        <w:rPr>
          <w:rFonts w:hint="eastAsia"/>
          <w:sz w:val="30"/>
          <w:szCs w:val="30"/>
        </w:rPr>
      </w:pPr>
      <w:r>
        <w:rPr>
          <w:rFonts w:hint="eastAsia"/>
          <w:sz w:val="30"/>
          <w:szCs w:val="30"/>
        </w:rPr>
        <w:t>（本页无正文）</w:t>
      </w:r>
    </w:p>
    <w:p w14:paraId="63533DBC" w14:textId="77777777" w:rsidR="00513B1E" w:rsidRDefault="00513B1E">
      <w:pPr>
        <w:spacing w:line="500" w:lineRule="atLeast"/>
        <w:jc w:val="right"/>
        <w:divId w:val="1698703004"/>
        <w:rPr>
          <w:rFonts w:hint="eastAsia"/>
          <w:sz w:val="30"/>
          <w:szCs w:val="30"/>
        </w:rPr>
      </w:pPr>
      <w:r>
        <w:rPr>
          <w:rFonts w:hint="eastAsia"/>
          <w:sz w:val="30"/>
          <w:szCs w:val="30"/>
        </w:rPr>
        <w:t>审判长　　严剑飞</w:t>
      </w:r>
    </w:p>
    <w:p w14:paraId="0B744D56" w14:textId="77777777" w:rsidR="00513B1E" w:rsidRDefault="00513B1E">
      <w:pPr>
        <w:spacing w:line="500" w:lineRule="atLeast"/>
        <w:jc w:val="right"/>
        <w:divId w:val="868564644"/>
        <w:rPr>
          <w:rFonts w:hint="eastAsia"/>
          <w:sz w:val="30"/>
          <w:szCs w:val="30"/>
        </w:rPr>
      </w:pPr>
      <w:r>
        <w:rPr>
          <w:rFonts w:hint="eastAsia"/>
          <w:sz w:val="30"/>
          <w:szCs w:val="30"/>
        </w:rPr>
        <w:t>审判员　　易建明</w:t>
      </w:r>
    </w:p>
    <w:p w14:paraId="07C78F46" w14:textId="77777777" w:rsidR="00513B1E" w:rsidRDefault="00513B1E">
      <w:pPr>
        <w:spacing w:line="500" w:lineRule="atLeast"/>
        <w:jc w:val="right"/>
        <w:divId w:val="1153644460"/>
        <w:rPr>
          <w:rFonts w:hint="eastAsia"/>
          <w:sz w:val="30"/>
          <w:szCs w:val="30"/>
        </w:rPr>
      </w:pPr>
      <w:r>
        <w:rPr>
          <w:rFonts w:hint="eastAsia"/>
          <w:sz w:val="30"/>
          <w:szCs w:val="30"/>
        </w:rPr>
        <w:t>审判员　　刘卫鸿</w:t>
      </w:r>
    </w:p>
    <w:p w14:paraId="0DD0184C" w14:textId="77777777" w:rsidR="00513B1E" w:rsidRDefault="00513B1E">
      <w:pPr>
        <w:spacing w:line="500" w:lineRule="atLeast"/>
        <w:jc w:val="right"/>
        <w:divId w:val="1296641233"/>
        <w:rPr>
          <w:rFonts w:hint="eastAsia"/>
          <w:sz w:val="30"/>
          <w:szCs w:val="30"/>
        </w:rPr>
      </w:pPr>
      <w:r>
        <w:rPr>
          <w:rFonts w:hint="eastAsia"/>
          <w:sz w:val="30"/>
          <w:szCs w:val="30"/>
        </w:rPr>
        <w:t>二〇一九年五月十日</w:t>
      </w:r>
    </w:p>
    <w:p w14:paraId="0340C101" w14:textId="77777777" w:rsidR="00513B1E" w:rsidRDefault="00513B1E">
      <w:pPr>
        <w:spacing w:line="500" w:lineRule="atLeast"/>
        <w:jc w:val="right"/>
        <w:divId w:val="1978602056"/>
        <w:rPr>
          <w:rFonts w:hint="eastAsia"/>
          <w:sz w:val="30"/>
          <w:szCs w:val="30"/>
        </w:rPr>
      </w:pPr>
      <w:r>
        <w:rPr>
          <w:rFonts w:hint="eastAsia"/>
          <w:sz w:val="30"/>
          <w:szCs w:val="30"/>
        </w:rPr>
        <w:t>书记员　　王　瑞</w:t>
      </w:r>
    </w:p>
    <w:p w14:paraId="6638E8FA" w14:textId="77777777" w:rsidR="00513B1E" w:rsidRDefault="00513B1E">
      <w:pPr>
        <w:spacing w:line="500" w:lineRule="atLeast"/>
        <w:ind w:firstLine="600"/>
        <w:divId w:val="1739208525"/>
        <w:rPr>
          <w:rFonts w:hint="eastAsia"/>
          <w:sz w:val="30"/>
          <w:szCs w:val="30"/>
        </w:rPr>
      </w:pPr>
      <w:r>
        <w:rPr>
          <w:rFonts w:hint="eastAsia"/>
          <w:sz w:val="30"/>
          <w:szCs w:val="30"/>
        </w:rPr>
        <w:t>刘捷颖</w:t>
      </w:r>
    </w:p>
    <w:p w14:paraId="304E9FB5" w14:textId="77777777" w:rsidR="00513B1E" w:rsidRDefault="00513B1E">
      <w:pPr>
        <w:spacing w:line="500" w:lineRule="atLeast"/>
        <w:ind w:firstLine="600"/>
        <w:divId w:val="223958052"/>
        <w:rPr>
          <w:rFonts w:hint="eastAsia"/>
          <w:sz w:val="30"/>
          <w:szCs w:val="30"/>
        </w:rPr>
      </w:pPr>
      <w:r>
        <w:rPr>
          <w:rFonts w:hint="eastAsia"/>
          <w:sz w:val="30"/>
          <w:szCs w:val="30"/>
        </w:rPr>
        <w:t>倪海欣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D7570" w14:textId="77777777" w:rsidR="00513B1E" w:rsidRDefault="00513B1E" w:rsidP="00513B1E">
      <w:pPr>
        <w:rPr>
          <w:rFonts w:hint="eastAsia"/>
        </w:rPr>
      </w:pPr>
      <w:r>
        <w:separator/>
      </w:r>
    </w:p>
  </w:endnote>
  <w:endnote w:type="continuationSeparator" w:id="0">
    <w:p w14:paraId="26920D79" w14:textId="77777777" w:rsidR="00513B1E" w:rsidRDefault="00513B1E" w:rsidP="00513B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8895" w14:textId="77777777" w:rsidR="00513B1E" w:rsidRDefault="00513B1E" w:rsidP="00513B1E">
      <w:pPr>
        <w:rPr>
          <w:rFonts w:hint="eastAsia"/>
        </w:rPr>
      </w:pPr>
      <w:r>
        <w:separator/>
      </w:r>
    </w:p>
  </w:footnote>
  <w:footnote w:type="continuationSeparator" w:id="0">
    <w:p w14:paraId="551E32AE" w14:textId="77777777" w:rsidR="00513B1E" w:rsidRDefault="00513B1E" w:rsidP="00513B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3B1E"/>
    <w:rsid w:val="00513B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F5DD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3B1E"/>
    <w:pPr>
      <w:tabs>
        <w:tab w:val="center" w:pos="4153"/>
        <w:tab w:val="right" w:pos="8306"/>
      </w:tabs>
      <w:snapToGrid w:val="0"/>
      <w:jc w:val="center"/>
    </w:pPr>
    <w:rPr>
      <w:sz w:val="18"/>
      <w:szCs w:val="18"/>
    </w:rPr>
  </w:style>
  <w:style w:type="character" w:customStyle="1" w:styleId="a4">
    <w:name w:val="页眉 字符"/>
    <w:basedOn w:val="a0"/>
    <w:link w:val="a3"/>
    <w:uiPriority w:val="99"/>
    <w:rsid w:val="00513B1E"/>
    <w:rPr>
      <w:rFonts w:ascii="宋体" w:eastAsia="宋体" w:hAnsi="宋体" w:cs="宋体"/>
      <w:sz w:val="18"/>
      <w:szCs w:val="18"/>
    </w:rPr>
  </w:style>
  <w:style w:type="paragraph" w:styleId="a5">
    <w:name w:val="footer"/>
    <w:basedOn w:val="a"/>
    <w:link w:val="a6"/>
    <w:uiPriority w:val="99"/>
    <w:unhideWhenUsed/>
    <w:rsid w:val="00513B1E"/>
    <w:pPr>
      <w:tabs>
        <w:tab w:val="center" w:pos="4153"/>
        <w:tab w:val="right" w:pos="8306"/>
      </w:tabs>
      <w:snapToGrid w:val="0"/>
    </w:pPr>
    <w:rPr>
      <w:sz w:val="18"/>
      <w:szCs w:val="18"/>
    </w:rPr>
  </w:style>
  <w:style w:type="character" w:customStyle="1" w:styleId="a6">
    <w:name w:val="页脚 字符"/>
    <w:basedOn w:val="a0"/>
    <w:link w:val="a5"/>
    <w:uiPriority w:val="99"/>
    <w:rsid w:val="00513B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97">
      <w:marLeft w:val="0"/>
      <w:marRight w:val="0"/>
      <w:marTop w:val="10"/>
      <w:marBottom w:val="10"/>
      <w:divBdr>
        <w:top w:val="none" w:sz="0" w:space="0" w:color="auto"/>
        <w:left w:val="none" w:sz="0" w:space="0" w:color="auto"/>
        <w:bottom w:val="none" w:sz="0" w:space="0" w:color="auto"/>
        <w:right w:val="none" w:sz="0" w:space="0" w:color="auto"/>
      </w:divBdr>
    </w:div>
    <w:div w:id="29844333">
      <w:marLeft w:val="0"/>
      <w:marRight w:val="0"/>
      <w:marTop w:val="10"/>
      <w:marBottom w:val="10"/>
      <w:divBdr>
        <w:top w:val="none" w:sz="0" w:space="0" w:color="auto"/>
        <w:left w:val="none" w:sz="0" w:space="0" w:color="auto"/>
        <w:bottom w:val="none" w:sz="0" w:space="0" w:color="auto"/>
        <w:right w:val="none" w:sz="0" w:space="0" w:color="auto"/>
      </w:divBdr>
    </w:div>
    <w:div w:id="90862937">
      <w:marLeft w:val="0"/>
      <w:marRight w:val="0"/>
      <w:marTop w:val="10"/>
      <w:marBottom w:val="10"/>
      <w:divBdr>
        <w:top w:val="none" w:sz="0" w:space="0" w:color="auto"/>
        <w:left w:val="none" w:sz="0" w:space="0" w:color="auto"/>
        <w:bottom w:val="none" w:sz="0" w:space="0" w:color="auto"/>
        <w:right w:val="none" w:sz="0" w:space="0" w:color="auto"/>
      </w:divBdr>
    </w:div>
    <w:div w:id="96565140">
      <w:marLeft w:val="0"/>
      <w:marRight w:val="0"/>
      <w:marTop w:val="10"/>
      <w:marBottom w:val="10"/>
      <w:divBdr>
        <w:top w:val="none" w:sz="0" w:space="0" w:color="auto"/>
        <w:left w:val="none" w:sz="0" w:space="0" w:color="auto"/>
        <w:bottom w:val="none" w:sz="0" w:space="0" w:color="auto"/>
        <w:right w:val="none" w:sz="0" w:space="0" w:color="auto"/>
      </w:divBdr>
    </w:div>
    <w:div w:id="96567168">
      <w:marLeft w:val="0"/>
      <w:marRight w:val="0"/>
      <w:marTop w:val="10"/>
      <w:marBottom w:val="10"/>
      <w:divBdr>
        <w:top w:val="none" w:sz="0" w:space="0" w:color="auto"/>
        <w:left w:val="none" w:sz="0" w:space="0" w:color="auto"/>
        <w:bottom w:val="none" w:sz="0" w:space="0" w:color="auto"/>
        <w:right w:val="none" w:sz="0" w:space="0" w:color="auto"/>
      </w:divBdr>
    </w:div>
    <w:div w:id="122965133">
      <w:marLeft w:val="0"/>
      <w:marRight w:val="0"/>
      <w:marTop w:val="10"/>
      <w:marBottom w:val="10"/>
      <w:divBdr>
        <w:top w:val="none" w:sz="0" w:space="0" w:color="auto"/>
        <w:left w:val="none" w:sz="0" w:space="0" w:color="auto"/>
        <w:bottom w:val="none" w:sz="0" w:space="0" w:color="auto"/>
        <w:right w:val="none" w:sz="0" w:space="0" w:color="auto"/>
      </w:divBdr>
    </w:div>
    <w:div w:id="136844799">
      <w:marLeft w:val="0"/>
      <w:marRight w:val="0"/>
      <w:marTop w:val="10"/>
      <w:marBottom w:val="10"/>
      <w:divBdr>
        <w:top w:val="none" w:sz="0" w:space="0" w:color="auto"/>
        <w:left w:val="none" w:sz="0" w:space="0" w:color="auto"/>
        <w:bottom w:val="none" w:sz="0" w:space="0" w:color="auto"/>
        <w:right w:val="none" w:sz="0" w:space="0" w:color="auto"/>
      </w:divBdr>
    </w:div>
    <w:div w:id="151264871">
      <w:marLeft w:val="0"/>
      <w:marRight w:val="0"/>
      <w:marTop w:val="10"/>
      <w:marBottom w:val="10"/>
      <w:divBdr>
        <w:top w:val="none" w:sz="0" w:space="0" w:color="auto"/>
        <w:left w:val="none" w:sz="0" w:space="0" w:color="auto"/>
        <w:bottom w:val="none" w:sz="0" w:space="0" w:color="auto"/>
        <w:right w:val="none" w:sz="0" w:space="0" w:color="auto"/>
      </w:divBdr>
    </w:div>
    <w:div w:id="165290484">
      <w:marLeft w:val="0"/>
      <w:marRight w:val="0"/>
      <w:marTop w:val="10"/>
      <w:marBottom w:val="10"/>
      <w:divBdr>
        <w:top w:val="none" w:sz="0" w:space="0" w:color="auto"/>
        <w:left w:val="none" w:sz="0" w:space="0" w:color="auto"/>
        <w:bottom w:val="none" w:sz="0" w:space="0" w:color="auto"/>
        <w:right w:val="none" w:sz="0" w:space="0" w:color="auto"/>
      </w:divBdr>
    </w:div>
    <w:div w:id="167256741">
      <w:marLeft w:val="0"/>
      <w:marRight w:val="0"/>
      <w:marTop w:val="10"/>
      <w:marBottom w:val="10"/>
      <w:divBdr>
        <w:top w:val="none" w:sz="0" w:space="0" w:color="auto"/>
        <w:left w:val="none" w:sz="0" w:space="0" w:color="auto"/>
        <w:bottom w:val="none" w:sz="0" w:space="0" w:color="auto"/>
        <w:right w:val="none" w:sz="0" w:space="0" w:color="auto"/>
      </w:divBdr>
    </w:div>
    <w:div w:id="186259099">
      <w:marLeft w:val="0"/>
      <w:marRight w:val="0"/>
      <w:marTop w:val="10"/>
      <w:marBottom w:val="10"/>
      <w:divBdr>
        <w:top w:val="none" w:sz="0" w:space="0" w:color="auto"/>
        <w:left w:val="none" w:sz="0" w:space="0" w:color="auto"/>
        <w:bottom w:val="none" w:sz="0" w:space="0" w:color="auto"/>
        <w:right w:val="none" w:sz="0" w:space="0" w:color="auto"/>
      </w:divBdr>
    </w:div>
    <w:div w:id="195505430">
      <w:marLeft w:val="0"/>
      <w:marRight w:val="0"/>
      <w:marTop w:val="10"/>
      <w:marBottom w:val="10"/>
      <w:divBdr>
        <w:top w:val="none" w:sz="0" w:space="0" w:color="auto"/>
        <w:left w:val="none" w:sz="0" w:space="0" w:color="auto"/>
        <w:bottom w:val="none" w:sz="0" w:space="0" w:color="auto"/>
        <w:right w:val="none" w:sz="0" w:space="0" w:color="auto"/>
      </w:divBdr>
    </w:div>
    <w:div w:id="223958052">
      <w:marLeft w:val="0"/>
      <w:marRight w:val="0"/>
      <w:marTop w:val="10"/>
      <w:marBottom w:val="10"/>
      <w:divBdr>
        <w:top w:val="none" w:sz="0" w:space="0" w:color="auto"/>
        <w:left w:val="none" w:sz="0" w:space="0" w:color="auto"/>
        <w:bottom w:val="none" w:sz="0" w:space="0" w:color="auto"/>
        <w:right w:val="none" w:sz="0" w:space="0" w:color="auto"/>
      </w:divBdr>
    </w:div>
    <w:div w:id="256326715">
      <w:marLeft w:val="0"/>
      <w:marRight w:val="0"/>
      <w:marTop w:val="10"/>
      <w:marBottom w:val="10"/>
      <w:divBdr>
        <w:top w:val="none" w:sz="0" w:space="0" w:color="auto"/>
        <w:left w:val="none" w:sz="0" w:space="0" w:color="auto"/>
        <w:bottom w:val="none" w:sz="0" w:space="0" w:color="auto"/>
        <w:right w:val="none" w:sz="0" w:space="0" w:color="auto"/>
      </w:divBdr>
    </w:div>
    <w:div w:id="258101559">
      <w:marLeft w:val="0"/>
      <w:marRight w:val="0"/>
      <w:marTop w:val="10"/>
      <w:marBottom w:val="10"/>
      <w:divBdr>
        <w:top w:val="none" w:sz="0" w:space="0" w:color="auto"/>
        <w:left w:val="none" w:sz="0" w:space="0" w:color="auto"/>
        <w:bottom w:val="none" w:sz="0" w:space="0" w:color="auto"/>
        <w:right w:val="none" w:sz="0" w:space="0" w:color="auto"/>
      </w:divBdr>
    </w:div>
    <w:div w:id="261492772">
      <w:marLeft w:val="0"/>
      <w:marRight w:val="0"/>
      <w:marTop w:val="10"/>
      <w:marBottom w:val="10"/>
      <w:divBdr>
        <w:top w:val="none" w:sz="0" w:space="0" w:color="auto"/>
        <w:left w:val="none" w:sz="0" w:space="0" w:color="auto"/>
        <w:bottom w:val="none" w:sz="0" w:space="0" w:color="auto"/>
        <w:right w:val="none" w:sz="0" w:space="0" w:color="auto"/>
      </w:divBdr>
    </w:div>
    <w:div w:id="276066261">
      <w:marLeft w:val="0"/>
      <w:marRight w:val="0"/>
      <w:marTop w:val="10"/>
      <w:marBottom w:val="10"/>
      <w:divBdr>
        <w:top w:val="none" w:sz="0" w:space="0" w:color="auto"/>
        <w:left w:val="none" w:sz="0" w:space="0" w:color="auto"/>
        <w:bottom w:val="none" w:sz="0" w:space="0" w:color="auto"/>
        <w:right w:val="none" w:sz="0" w:space="0" w:color="auto"/>
      </w:divBdr>
    </w:div>
    <w:div w:id="299309457">
      <w:marLeft w:val="0"/>
      <w:marRight w:val="0"/>
      <w:marTop w:val="10"/>
      <w:marBottom w:val="10"/>
      <w:divBdr>
        <w:top w:val="none" w:sz="0" w:space="0" w:color="auto"/>
        <w:left w:val="none" w:sz="0" w:space="0" w:color="auto"/>
        <w:bottom w:val="none" w:sz="0" w:space="0" w:color="auto"/>
        <w:right w:val="none" w:sz="0" w:space="0" w:color="auto"/>
      </w:divBdr>
    </w:div>
    <w:div w:id="484591244">
      <w:marLeft w:val="0"/>
      <w:marRight w:val="0"/>
      <w:marTop w:val="10"/>
      <w:marBottom w:val="10"/>
      <w:divBdr>
        <w:top w:val="none" w:sz="0" w:space="0" w:color="auto"/>
        <w:left w:val="none" w:sz="0" w:space="0" w:color="auto"/>
        <w:bottom w:val="none" w:sz="0" w:space="0" w:color="auto"/>
        <w:right w:val="none" w:sz="0" w:space="0" w:color="auto"/>
      </w:divBdr>
    </w:div>
    <w:div w:id="492140113">
      <w:marLeft w:val="0"/>
      <w:marRight w:val="0"/>
      <w:marTop w:val="10"/>
      <w:marBottom w:val="10"/>
      <w:divBdr>
        <w:top w:val="none" w:sz="0" w:space="0" w:color="auto"/>
        <w:left w:val="none" w:sz="0" w:space="0" w:color="auto"/>
        <w:bottom w:val="none" w:sz="0" w:space="0" w:color="auto"/>
        <w:right w:val="none" w:sz="0" w:space="0" w:color="auto"/>
      </w:divBdr>
    </w:div>
    <w:div w:id="500194863">
      <w:marLeft w:val="0"/>
      <w:marRight w:val="0"/>
      <w:marTop w:val="10"/>
      <w:marBottom w:val="10"/>
      <w:divBdr>
        <w:top w:val="none" w:sz="0" w:space="0" w:color="auto"/>
        <w:left w:val="none" w:sz="0" w:space="0" w:color="auto"/>
        <w:bottom w:val="none" w:sz="0" w:space="0" w:color="auto"/>
        <w:right w:val="none" w:sz="0" w:space="0" w:color="auto"/>
      </w:divBdr>
    </w:div>
    <w:div w:id="512572886">
      <w:marLeft w:val="0"/>
      <w:marRight w:val="0"/>
      <w:marTop w:val="10"/>
      <w:marBottom w:val="10"/>
      <w:divBdr>
        <w:top w:val="none" w:sz="0" w:space="0" w:color="auto"/>
        <w:left w:val="none" w:sz="0" w:space="0" w:color="auto"/>
        <w:bottom w:val="none" w:sz="0" w:space="0" w:color="auto"/>
        <w:right w:val="none" w:sz="0" w:space="0" w:color="auto"/>
      </w:divBdr>
    </w:div>
    <w:div w:id="515385973">
      <w:marLeft w:val="0"/>
      <w:marRight w:val="0"/>
      <w:marTop w:val="10"/>
      <w:marBottom w:val="10"/>
      <w:divBdr>
        <w:top w:val="none" w:sz="0" w:space="0" w:color="auto"/>
        <w:left w:val="none" w:sz="0" w:space="0" w:color="auto"/>
        <w:bottom w:val="none" w:sz="0" w:space="0" w:color="auto"/>
        <w:right w:val="none" w:sz="0" w:space="0" w:color="auto"/>
      </w:divBdr>
    </w:div>
    <w:div w:id="526918548">
      <w:marLeft w:val="0"/>
      <w:marRight w:val="0"/>
      <w:marTop w:val="10"/>
      <w:marBottom w:val="10"/>
      <w:divBdr>
        <w:top w:val="none" w:sz="0" w:space="0" w:color="auto"/>
        <w:left w:val="none" w:sz="0" w:space="0" w:color="auto"/>
        <w:bottom w:val="none" w:sz="0" w:space="0" w:color="auto"/>
        <w:right w:val="none" w:sz="0" w:space="0" w:color="auto"/>
      </w:divBdr>
    </w:div>
    <w:div w:id="529994982">
      <w:marLeft w:val="0"/>
      <w:marRight w:val="0"/>
      <w:marTop w:val="10"/>
      <w:marBottom w:val="10"/>
      <w:divBdr>
        <w:top w:val="none" w:sz="0" w:space="0" w:color="auto"/>
        <w:left w:val="none" w:sz="0" w:space="0" w:color="auto"/>
        <w:bottom w:val="none" w:sz="0" w:space="0" w:color="auto"/>
        <w:right w:val="none" w:sz="0" w:space="0" w:color="auto"/>
      </w:divBdr>
    </w:div>
    <w:div w:id="534002866">
      <w:marLeft w:val="0"/>
      <w:marRight w:val="0"/>
      <w:marTop w:val="10"/>
      <w:marBottom w:val="10"/>
      <w:divBdr>
        <w:top w:val="none" w:sz="0" w:space="0" w:color="auto"/>
        <w:left w:val="none" w:sz="0" w:space="0" w:color="auto"/>
        <w:bottom w:val="none" w:sz="0" w:space="0" w:color="auto"/>
        <w:right w:val="none" w:sz="0" w:space="0" w:color="auto"/>
      </w:divBdr>
    </w:div>
    <w:div w:id="536115882">
      <w:marLeft w:val="0"/>
      <w:marRight w:val="0"/>
      <w:marTop w:val="10"/>
      <w:marBottom w:val="10"/>
      <w:divBdr>
        <w:top w:val="none" w:sz="0" w:space="0" w:color="auto"/>
        <w:left w:val="none" w:sz="0" w:space="0" w:color="auto"/>
        <w:bottom w:val="none" w:sz="0" w:space="0" w:color="auto"/>
        <w:right w:val="none" w:sz="0" w:space="0" w:color="auto"/>
      </w:divBdr>
    </w:div>
    <w:div w:id="613706601">
      <w:marLeft w:val="0"/>
      <w:marRight w:val="0"/>
      <w:marTop w:val="10"/>
      <w:marBottom w:val="10"/>
      <w:divBdr>
        <w:top w:val="none" w:sz="0" w:space="0" w:color="auto"/>
        <w:left w:val="none" w:sz="0" w:space="0" w:color="auto"/>
        <w:bottom w:val="none" w:sz="0" w:space="0" w:color="auto"/>
        <w:right w:val="none" w:sz="0" w:space="0" w:color="auto"/>
      </w:divBdr>
    </w:div>
    <w:div w:id="624846963">
      <w:marLeft w:val="0"/>
      <w:marRight w:val="0"/>
      <w:marTop w:val="10"/>
      <w:marBottom w:val="10"/>
      <w:divBdr>
        <w:top w:val="none" w:sz="0" w:space="0" w:color="auto"/>
        <w:left w:val="none" w:sz="0" w:space="0" w:color="auto"/>
        <w:bottom w:val="none" w:sz="0" w:space="0" w:color="auto"/>
        <w:right w:val="none" w:sz="0" w:space="0" w:color="auto"/>
      </w:divBdr>
    </w:div>
    <w:div w:id="632296391">
      <w:marLeft w:val="0"/>
      <w:marRight w:val="0"/>
      <w:marTop w:val="10"/>
      <w:marBottom w:val="10"/>
      <w:divBdr>
        <w:top w:val="none" w:sz="0" w:space="0" w:color="auto"/>
        <w:left w:val="none" w:sz="0" w:space="0" w:color="auto"/>
        <w:bottom w:val="none" w:sz="0" w:space="0" w:color="auto"/>
        <w:right w:val="none" w:sz="0" w:space="0" w:color="auto"/>
      </w:divBdr>
    </w:div>
    <w:div w:id="653753443">
      <w:marLeft w:val="0"/>
      <w:marRight w:val="0"/>
      <w:marTop w:val="10"/>
      <w:marBottom w:val="10"/>
      <w:divBdr>
        <w:top w:val="none" w:sz="0" w:space="0" w:color="auto"/>
        <w:left w:val="none" w:sz="0" w:space="0" w:color="auto"/>
        <w:bottom w:val="none" w:sz="0" w:space="0" w:color="auto"/>
        <w:right w:val="none" w:sz="0" w:space="0" w:color="auto"/>
      </w:divBdr>
    </w:div>
    <w:div w:id="660159684">
      <w:marLeft w:val="0"/>
      <w:marRight w:val="0"/>
      <w:marTop w:val="10"/>
      <w:marBottom w:val="10"/>
      <w:divBdr>
        <w:top w:val="none" w:sz="0" w:space="0" w:color="auto"/>
        <w:left w:val="none" w:sz="0" w:space="0" w:color="auto"/>
        <w:bottom w:val="none" w:sz="0" w:space="0" w:color="auto"/>
        <w:right w:val="none" w:sz="0" w:space="0" w:color="auto"/>
      </w:divBdr>
    </w:div>
    <w:div w:id="664356399">
      <w:marLeft w:val="0"/>
      <w:marRight w:val="0"/>
      <w:marTop w:val="10"/>
      <w:marBottom w:val="10"/>
      <w:divBdr>
        <w:top w:val="none" w:sz="0" w:space="0" w:color="auto"/>
        <w:left w:val="none" w:sz="0" w:space="0" w:color="auto"/>
        <w:bottom w:val="none" w:sz="0" w:space="0" w:color="auto"/>
        <w:right w:val="none" w:sz="0" w:space="0" w:color="auto"/>
      </w:divBdr>
    </w:div>
    <w:div w:id="668287754">
      <w:marLeft w:val="0"/>
      <w:marRight w:val="0"/>
      <w:marTop w:val="10"/>
      <w:marBottom w:val="10"/>
      <w:divBdr>
        <w:top w:val="none" w:sz="0" w:space="0" w:color="auto"/>
        <w:left w:val="none" w:sz="0" w:space="0" w:color="auto"/>
        <w:bottom w:val="none" w:sz="0" w:space="0" w:color="auto"/>
        <w:right w:val="none" w:sz="0" w:space="0" w:color="auto"/>
      </w:divBdr>
    </w:div>
    <w:div w:id="691103680">
      <w:marLeft w:val="0"/>
      <w:marRight w:val="0"/>
      <w:marTop w:val="10"/>
      <w:marBottom w:val="10"/>
      <w:divBdr>
        <w:top w:val="none" w:sz="0" w:space="0" w:color="auto"/>
        <w:left w:val="none" w:sz="0" w:space="0" w:color="auto"/>
        <w:bottom w:val="none" w:sz="0" w:space="0" w:color="auto"/>
        <w:right w:val="none" w:sz="0" w:space="0" w:color="auto"/>
      </w:divBdr>
    </w:div>
    <w:div w:id="713385575">
      <w:marLeft w:val="0"/>
      <w:marRight w:val="0"/>
      <w:marTop w:val="10"/>
      <w:marBottom w:val="10"/>
      <w:divBdr>
        <w:top w:val="none" w:sz="0" w:space="0" w:color="auto"/>
        <w:left w:val="none" w:sz="0" w:space="0" w:color="auto"/>
        <w:bottom w:val="none" w:sz="0" w:space="0" w:color="auto"/>
        <w:right w:val="none" w:sz="0" w:space="0" w:color="auto"/>
      </w:divBdr>
    </w:div>
    <w:div w:id="731852918">
      <w:marLeft w:val="0"/>
      <w:marRight w:val="0"/>
      <w:marTop w:val="10"/>
      <w:marBottom w:val="10"/>
      <w:divBdr>
        <w:top w:val="none" w:sz="0" w:space="0" w:color="auto"/>
        <w:left w:val="none" w:sz="0" w:space="0" w:color="auto"/>
        <w:bottom w:val="none" w:sz="0" w:space="0" w:color="auto"/>
        <w:right w:val="none" w:sz="0" w:space="0" w:color="auto"/>
      </w:divBdr>
    </w:div>
    <w:div w:id="757138279">
      <w:marLeft w:val="0"/>
      <w:marRight w:val="0"/>
      <w:marTop w:val="10"/>
      <w:marBottom w:val="10"/>
      <w:divBdr>
        <w:top w:val="none" w:sz="0" w:space="0" w:color="auto"/>
        <w:left w:val="none" w:sz="0" w:space="0" w:color="auto"/>
        <w:bottom w:val="none" w:sz="0" w:space="0" w:color="auto"/>
        <w:right w:val="none" w:sz="0" w:space="0" w:color="auto"/>
      </w:divBdr>
    </w:div>
    <w:div w:id="781725547">
      <w:marLeft w:val="0"/>
      <w:marRight w:val="0"/>
      <w:marTop w:val="10"/>
      <w:marBottom w:val="10"/>
      <w:divBdr>
        <w:top w:val="none" w:sz="0" w:space="0" w:color="auto"/>
        <w:left w:val="none" w:sz="0" w:space="0" w:color="auto"/>
        <w:bottom w:val="none" w:sz="0" w:space="0" w:color="auto"/>
        <w:right w:val="none" w:sz="0" w:space="0" w:color="auto"/>
      </w:divBdr>
    </w:div>
    <w:div w:id="796678844">
      <w:marLeft w:val="0"/>
      <w:marRight w:val="0"/>
      <w:marTop w:val="10"/>
      <w:marBottom w:val="10"/>
      <w:divBdr>
        <w:top w:val="none" w:sz="0" w:space="0" w:color="auto"/>
        <w:left w:val="none" w:sz="0" w:space="0" w:color="auto"/>
        <w:bottom w:val="none" w:sz="0" w:space="0" w:color="auto"/>
        <w:right w:val="none" w:sz="0" w:space="0" w:color="auto"/>
      </w:divBdr>
    </w:div>
    <w:div w:id="809249531">
      <w:marLeft w:val="0"/>
      <w:marRight w:val="0"/>
      <w:marTop w:val="10"/>
      <w:marBottom w:val="10"/>
      <w:divBdr>
        <w:top w:val="none" w:sz="0" w:space="0" w:color="auto"/>
        <w:left w:val="none" w:sz="0" w:space="0" w:color="auto"/>
        <w:bottom w:val="none" w:sz="0" w:space="0" w:color="auto"/>
        <w:right w:val="none" w:sz="0" w:space="0" w:color="auto"/>
      </w:divBdr>
    </w:div>
    <w:div w:id="812914168">
      <w:marLeft w:val="0"/>
      <w:marRight w:val="0"/>
      <w:marTop w:val="10"/>
      <w:marBottom w:val="10"/>
      <w:divBdr>
        <w:top w:val="none" w:sz="0" w:space="0" w:color="auto"/>
        <w:left w:val="none" w:sz="0" w:space="0" w:color="auto"/>
        <w:bottom w:val="none" w:sz="0" w:space="0" w:color="auto"/>
        <w:right w:val="none" w:sz="0" w:space="0" w:color="auto"/>
      </w:divBdr>
    </w:div>
    <w:div w:id="821965864">
      <w:marLeft w:val="0"/>
      <w:marRight w:val="0"/>
      <w:marTop w:val="10"/>
      <w:marBottom w:val="10"/>
      <w:divBdr>
        <w:top w:val="none" w:sz="0" w:space="0" w:color="auto"/>
        <w:left w:val="none" w:sz="0" w:space="0" w:color="auto"/>
        <w:bottom w:val="none" w:sz="0" w:space="0" w:color="auto"/>
        <w:right w:val="none" w:sz="0" w:space="0" w:color="auto"/>
      </w:divBdr>
    </w:div>
    <w:div w:id="856233925">
      <w:marLeft w:val="0"/>
      <w:marRight w:val="0"/>
      <w:marTop w:val="10"/>
      <w:marBottom w:val="10"/>
      <w:divBdr>
        <w:top w:val="none" w:sz="0" w:space="0" w:color="auto"/>
        <w:left w:val="none" w:sz="0" w:space="0" w:color="auto"/>
        <w:bottom w:val="none" w:sz="0" w:space="0" w:color="auto"/>
        <w:right w:val="none" w:sz="0" w:space="0" w:color="auto"/>
      </w:divBdr>
    </w:div>
    <w:div w:id="868564644">
      <w:marLeft w:val="0"/>
      <w:marRight w:val="720"/>
      <w:marTop w:val="10"/>
      <w:marBottom w:val="10"/>
      <w:divBdr>
        <w:top w:val="none" w:sz="0" w:space="0" w:color="auto"/>
        <w:left w:val="none" w:sz="0" w:space="0" w:color="auto"/>
        <w:bottom w:val="none" w:sz="0" w:space="0" w:color="auto"/>
        <w:right w:val="none" w:sz="0" w:space="0" w:color="auto"/>
      </w:divBdr>
    </w:div>
    <w:div w:id="869298465">
      <w:marLeft w:val="0"/>
      <w:marRight w:val="0"/>
      <w:marTop w:val="10"/>
      <w:marBottom w:val="10"/>
      <w:divBdr>
        <w:top w:val="none" w:sz="0" w:space="0" w:color="auto"/>
        <w:left w:val="none" w:sz="0" w:space="0" w:color="auto"/>
        <w:bottom w:val="none" w:sz="0" w:space="0" w:color="auto"/>
        <w:right w:val="none" w:sz="0" w:space="0" w:color="auto"/>
      </w:divBdr>
    </w:div>
    <w:div w:id="871655564">
      <w:marLeft w:val="0"/>
      <w:marRight w:val="0"/>
      <w:marTop w:val="10"/>
      <w:marBottom w:val="10"/>
      <w:divBdr>
        <w:top w:val="none" w:sz="0" w:space="0" w:color="auto"/>
        <w:left w:val="none" w:sz="0" w:space="0" w:color="auto"/>
        <w:bottom w:val="none" w:sz="0" w:space="0" w:color="auto"/>
        <w:right w:val="none" w:sz="0" w:space="0" w:color="auto"/>
      </w:divBdr>
    </w:div>
    <w:div w:id="886180574">
      <w:marLeft w:val="0"/>
      <w:marRight w:val="0"/>
      <w:marTop w:val="10"/>
      <w:marBottom w:val="10"/>
      <w:divBdr>
        <w:top w:val="none" w:sz="0" w:space="0" w:color="auto"/>
        <w:left w:val="none" w:sz="0" w:space="0" w:color="auto"/>
        <w:bottom w:val="none" w:sz="0" w:space="0" w:color="auto"/>
        <w:right w:val="none" w:sz="0" w:space="0" w:color="auto"/>
      </w:divBdr>
    </w:div>
    <w:div w:id="907308672">
      <w:marLeft w:val="0"/>
      <w:marRight w:val="0"/>
      <w:marTop w:val="10"/>
      <w:marBottom w:val="10"/>
      <w:divBdr>
        <w:top w:val="none" w:sz="0" w:space="0" w:color="auto"/>
        <w:left w:val="none" w:sz="0" w:space="0" w:color="auto"/>
        <w:bottom w:val="none" w:sz="0" w:space="0" w:color="auto"/>
        <w:right w:val="none" w:sz="0" w:space="0" w:color="auto"/>
      </w:divBdr>
    </w:div>
    <w:div w:id="908003453">
      <w:marLeft w:val="0"/>
      <w:marRight w:val="0"/>
      <w:marTop w:val="10"/>
      <w:marBottom w:val="10"/>
      <w:divBdr>
        <w:top w:val="none" w:sz="0" w:space="0" w:color="auto"/>
        <w:left w:val="none" w:sz="0" w:space="0" w:color="auto"/>
        <w:bottom w:val="none" w:sz="0" w:space="0" w:color="auto"/>
        <w:right w:val="none" w:sz="0" w:space="0" w:color="auto"/>
      </w:divBdr>
    </w:div>
    <w:div w:id="914046201">
      <w:marLeft w:val="0"/>
      <w:marRight w:val="0"/>
      <w:marTop w:val="10"/>
      <w:marBottom w:val="10"/>
      <w:divBdr>
        <w:top w:val="none" w:sz="0" w:space="0" w:color="auto"/>
        <w:left w:val="none" w:sz="0" w:space="0" w:color="auto"/>
        <w:bottom w:val="none" w:sz="0" w:space="0" w:color="auto"/>
        <w:right w:val="none" w:sz="0" w:space="0" w:color="auto"/>
      </w:divBdr>
    </w:div>
    <w:div w:id="924730003">
      <w:marLeft w:val="0"/>
      <w:marRight w:val="0"/>
      <w:marTop w:val="10"/>
      <w:marBottom w:val="10"/>
      <w:divBdr>
        <w:top w:val="none" w:sz="0" w:space="0" w:color="auto"/>
        <w:left w:val="none" w:sz="0" w:space="0" w:color="auto"/>
        <w:bottom w:val="none" w:sz="0" w:space="0" w:color="auto"/>
        <w:right w:val="none" w:sz="0" w:space="0" w:color="auto"/>
      </w:divBdr>
    </w:div>
    <w:div w:id="929042559">
      <w:marLeft w:val="0"/>
      <w:marRight w:val="0"/>
      <w:marTop w:val="10"/>
      <w:marBottom w:val="10"/>
      <w:divBdr>
        <w:top w:val="none" w:sz="0" w:space="0" w:color="auto"/>
        <w:left w:val="none" w:sz="0" w:space="0" w:color="auto"/>
        <w:bottom w:val="none" w:sz="0" w:space="0" w:color="auto"/>
        <w:right w:val="none" w:sz="0" w:space="0" w:color="auto"/>
      </w:divBdr>
    </w:div>
    <w:div w:id="931428536">
      <w:marLeft w:val="0"/>
      <w:marRight w:val="0"/>
      <w:marTop w:val="10"/>
      <w:marBottom w:val="10"/>
      <w:divBdr>
        <w:top w:val="none" w:sz="0" w:space="0" w:color="auto"/>
        <w:left w:val="none" w:sz="0" w:space="0" w:color="auto"/>
        <w:bottom w:val="none" w:sz="0" w:space="0" w:color="auto"/>
        <w:right w:val="none" w:sz="0" w:space="0" w:color="auto"/>
      </w:divBdr>
    </w:div>
    <w:div w:id="934098804">
      <w:marLeft w:val="0"/>
      <w:marRight w:val="0"/>
      <w:marTop w:val="10"/>
      <w:marBottom w:val="10"/>
      <w:divBdr>
        <w:top w:val="none" w:sz="0" w:space="0" w:color="auto"/>
        <w:left w:val="none" w:sz="0" w:space="0" w:color="auto"/>
        <w:bottom w:val="none" w:sz="0" w:space="0" w:color="auto"/>
        <w:right w:val="none" w:sz="0" w:space="0" w:color="auto"/>
      </w:divBdr>
    </w:div>
    <w:div w:id="961427318">
      <w:marLeft w:val="0"/>
      <w:marRight w:val="0"/>
      <w:marTop w:val="10"/>
      <w:marBottom w:val="10"/>
      <w:divBdr>
        <w:top w:val="none" w:sz="0" w:space="0" w:color="auto"/>
        <w:left w:val="none" w:sz="0" w:space="0" w:color="auto"/>
        <w:bottom w:val="none" w:sz="0" w:space="0" w:color="auto"/>
        <w:right w:val="none" w:sz="0" w:space="0" w:color="auto"/>
      </w:divBdr>
    </w:div>
    <w:div w:id="1023215075">
      <w:marLeft w:val="0"/>
      <w:marRight w:val="0"/>
      <w:marTop w:val="10"/>
      <w:marBottom w:val="10"/>
      <w:divBdr>
        <w:top w:val="none" w:sz="0" w:space="0" w:color="auto"/>
        <w:left w:val="none" w:sz="0" w:space="0" w:color="auto"/>
        <w:bottom w:val="none" w:sz="0" w:space="0" w:color="auto"/>
        <w:right w:val="none" w:sz="0" w:space="0" w:color="auto"/>
      </w:divBdr>
    </w:div>
    <w:div w:id="1026709120">
      <w:marLeft w:val="0"/>
      <w:marRight w:val="0"/>
      <w:marTop w:val="10"/>
      <w:marBottom w:val="10"/>
      <w:divBdr>
        <w:top w:val="none" w:sz="0" w:space="0" w:color="auto"/>
        <w:left w:val="none" w:sz="0" w:space="0" w:color="auto"/>
        <w:bottom w:val="none" w:sz="0" w:space="0" w:color="auto"/>
        <w:right w:val="none" w:sz="0" w:space="0" w:color="auto"/>
      </w:divBdr>
    </w:div>
    <w:div w:id="1033119004">
      <w:marLeft w:val="0"/>
      <w:marRight w:val="0"/>
      <w:marTop w:val="10"/>
      <w:marBottom w:val="10"/>
      <w:divBdr>
        <w:top w:val="none" w:sz="0" w:space="0" w:color="auto"/>
        <w:left w:val="none" w:sz="0" w:space="0" w:color="auto"/>
        <w:bottom w:val="none" w:sz="0" w:space="0" w:color="auto"/>
        <w:right w:val="none" w:sz="0" w:space="0" w:color="auto"/>
      </w:divBdr>
    </w:div>
    <w:div w:id="1035160542">
      <w:marLeft w:val="0"/>
      <w:marRight w:val="0"/>
      <w:marTop w:val="10"/>
      <w:marBottom w:val="10"/>
      <w:divBdr>
        <w:top w:val="none" w:sz="0" w:space="0" w:color="auto"/>
        <w:left w:val="none" w:sz="0" w:space="0" w:color="auto"/>
        <w:bottom w:val="none" w:sz="0" w:space="0" w:color="auto"/>
        <w:right w:val="none" w:sz="0" w:space="0" w:color="auto"/>
      </w:divBdr>
    </w:div>
    <w:div w:id="1035272766">
      <w:marLeft w:val="0"/>
      <w:marRight w:val="0"/>
      <w:marTop w:val="10"/>
      <w:marBottom w:val="10"/>
      <w:divBdr>
        <w:top w:val="none" w:sz="0" w:space="0" w:color="auto"/>
        <w:left w:val="none" w:sz="0" w:space="0" w:color="auto"/>
        <w:bottom w:val="none" w:sz="0" w:space="0" w:color="auto"/>
        <w:right w:val="none" w:sz="0" w:space="0" w:color="auto"/>
      </w:divBdr>
    </w:div>
    <w:div w:id="1100177770">
      <w:marLeft w:val="0"/>
      <w:marRight w:val="0"/>
      <w:marTop w:val="10"/>
      <w:marBottom w:val="10"/>
      <w:divBdr>
        <w:top w:val="none" w:sz="0" w:space="0" w:color="auto"/>
        <w:left w:val="none" w:sz="0" w:space="0" w:color="auto"/>
        <w:bottom w:val="none" w:sz="0" w:space="0" w:color="auto"/>
        <w:right w:val="none" w:sz="0" w:space="0" w:color="auto"/>
      </w:divBdr>
    </w:div>
    <w:div w:id="1127235125">
      <w:marLeft w:val="0"/>
      <w:marRight w:val="0"/>
      <w:marTop w:val="10"/>
      <w:marBottom w:val="10"/>
      <w:divBdr>
        <w:top w:val="none" w:sz="0" w:space="0" w:color="auto"/>
        <w:left w:val="none" w:sz="0" w:space="0" w:color="auto"/>
        <w:bottom w:val="none" w:sz="0" w:space="0" w:color="auto"/>
        <w:right w:val="none" w:sz="0" w:space="0" w:color="auto"/>
      </w:divBdr>
    </w:div>
    <w:div w:id="1153644460">
      <w:marLeft w:val="0"/>
      <w:marRight w:val="720"/>
      <w:marTop w:val="10"/>
      <w:marBottom w:val="10"/>
      <w:divBdr>
        <w:top w:val="none" w:sz="0" w:space="0" w:color="auto"/>
        <w:left w:val="none" w:sz="0" w:space="0" w:color="auto"/>
        <w:bottom w:val="none" w:sz="0" w:space="0" w:color="auto"/>
        <w:right w:val="none" w:sz="0" w:space="0" w:color="auto"/>
      </w:divBdr>
    </w:div>
    <w:div w:id="1157188274">
      <w:marLeft w:val="0"/>
      <w:marRight w:val="0"/>
      <w:marTop w:val="10"/>
      <w:marBottom w:val="10"/>
      <w:divBdr>
        <w:top w:val="none" w:sz="0" w:space="0" w:color="auto"/>
        <w:left w:val="none" w:sz="0" w:space="0" w:color="auto"/>
        <w:bottom w:val="none" w:sz="0" w:space="0" w:color="auto"/>
        <w:right w:val="none" w:sz="0" w:space="0" w:color="auto"/>
      </w:divBdr>
    </w:div>
    <w:div w:id="1167011722">
      <w:marLeft w:val="0"/>
      <w:marRight w:val="0"/>
      <w:marTop w:val="10"/>
      <w:marBottom w:val="10"/>
      <w:divBdr>
        <w:top w:val="none" w:sz="0" w:space="0" w:color="auto"/>
        <w:left w:val="none" w:sz="0" w:space="0" w:color="auto"/>
        <w:bottom w:val="none" w:sz="0" w:space="0" w:color="auto"/>
        <w:right w:val="none" w:sz="0" w:space="0" w:color="auto"/>
      </w:divBdr>
    </w:div>
    <w:div w:id="1179780933">
      <w:marLeft w:val="0"/>
      <w:marRight w:val="0"/>
      <w:marTop w:val="10"/>
      <w:marBottom w:val="10"/>
      <w:divBdr>
        <w:top w:val="none" w:sz="0" w:space="0" w:color="auto"/>
        <w:left w:val="none" w:sz="0" w:space="0" w:color="auto"/>
        <w:bottom w:val="none" w:sz="0" w:space="0" w:color="auto"/>
        <w:right w:val="none" w:sz="0" w:space="0" w:color="auto"/>
      </w:divBdr>
    </w:div>
    <w:div w:id="1187914044">
      <w:marLeft w:val="0"/>
      <w:marRight w:val="0"/>
      <w:marTop w:val="10"/>
      <w:marBottom w:val="10"/>
      <w:divBdr>
        <w:top w:val="none" w:sz="0" w:space="0" w:color="auto"/>
        <w:left w:val="none" w:sz="0" w:space="0" w:color="auto"/>
        <w:bottom w:val="none" w:sz="0" w:space="0" w:color="auto"/>
        <w:right w:val="none" w:sz="0" w:space="0" w:color="auto"/>
      </w:divBdr>
    </w:div>
    <w:div w:id="1194346645">
      <w:marLeft w:val="0"/>
      <w:marRight w:val="0"/>
      <w:marTop w:val="10"/>
      <w:marBottom w:val="10"/>
      <w:divBdr>
        <w:top w:val="none" w:sz="0" w:space="0" w:color="auto"/>
        <w:left w:val="none" w:sz="0" w:space="0" w:color="auto"/>
        <w:bottom w:val="none" w:sz="0" w:space="0" w:color="auto"/>
        <w:right w:val="none" w:sz="0" w:space="0" w:color="auto"/>
      </w:divBdr>
    </w:div>
    <w:div w:id="1219364449">
      <w:marLeft w:val="0"/>
      <w:marRight w:val="0"/>
      <w:marTop w:val="10"/>
      <w:marBottom w:val="10"/>
      <w:divBdr>
        <w:top w:val="none" w:sz="0" w:space="0" w:color="auto"/>
        <w:left w:val="none" w:sz="0" w:space="0" w:color="auto"/>
        <w:bottom w:val="none" w:sz="0" w:space="0" w:color="auto"/>
        <w:right w:val="none" w:sz="0" w:space="0" w:color="auto"/>
      </w:divBdr>
    </w:div>
    <w:div w:id="1230844504">
      <w:marLeft w:val="0"/>
      <w:marRight w:val="0"/>
      <w:marTop w:val="10"/>
      <w:marBottom w:val="10"/>
      <w:divBdr>
        <w:top w:val="none" w:sz="0" w:space="0" w:color="auto"/>
        <w:left w:val="none" w:sz="0" w:space="0" w:color="auto"/>
        <w:bottom w:val="none" w:sz="0" w:space="0" w:color="auto"/>
        <w:right w:val="none" w:sz="0" w:space="0" w:color="auto"/>
      </w:divBdr>
    </w:div>
    <w:div w:id="1273316280">
      <w:marLeft w:val="0"/>
      <w:marRight w:val="0"/>
      <w:marTop w:val="10"/>
      <w:marBottom w:val="10"/>
      <w:divBdr>
        <w:top w:val="none" w:sz="0" w:space="0" w:color="auto"/>
        <w:left w:val="none" w:sz="0" w:space="0" w:color="auto"/>
        <w:bottom w:val="none" w:sz="0" w:space="0" w:color="auto"/>
        <w:right w:val="none" w:sz="0" w:space="0" w:color="auto"/>
      </w:divBdr>
    </w:div>
    <w:div w:id="1296641233">
      <w:marLeft w:val="0"/>
      <w:marRight w:val="720"/>
      <w:marTop w:val="10"/>
      <w:marBottom w:val="10"/>
      <w:divBdr>
        <w:top w:val="none" w:sz="0" w:space="0" w:color="auto"/>
        <w:left w:val="none" w:sz="0" w:space="0" w:color="auto"/>
        <w:bottom w:val="none" w:sz="0" w:space="0" w:color="auto"/>
        <w:right w:val="none" w:sz="0" w:space="0" w:color="auto"/>
      </w:divBdr>
    </w:div>
    <w:div w:id="1297180847">
      <w:marLeft w:val="0"/>
      <w:marRight w:val="0"/>
      <w:marTop w:val="10"/>
      <w:marBottom w:val="10"/>
      <w:divBdr>
        <w:top w:val="none" w:sz="0" w:space="0" w:color="auto"/>
        <w:left w:val="none" w:sz="0" w:space="0" w:color="auto"/>
        <w:bottom w:val="none" w:sz="0" w:space="0" w:color="auto"/>
        <w:right w:val="none" w:sz="0" w:space="0" w:color="auto"/>
      </w:divBdr>
    </w:div>
    <w:div w:id="1304002514">
      <w:marLeft w:val="0"/>
      <w:marRight w:val="0"/>
      <w:marTop w:val="10"/>
      <w:marBottom w:val="10"/>
      <w:divBdr>
        <w:top w:val="none" w:sz="0" w:space="0" w:color="auto"/>
        <w:left w:val="none" w:sz="0" w:space="0" w:color="auto"/>
        <w:bottom w:val="none" w:sz="0" w:space="0" w:color="auto"/>
        <w:right w:val="none" w:sz="0" w:space="0" w:color="auto"/>
      </w:divBdr>
    </w:div>
    <w:div w:id="1305045902">
      <w:marLeft w:val="0"/>
      <w:marRight w:val="0"/>
      <w:marTop w:val="10"/>
      <w:marBottom w:val="10"/>
      <w:divBdr>
        <w:top w:val="none" w:sz="0" w:space="0" w:color="auto"/>
        <w:left w:val="none" w:sz="0" w:space="0" w:color="auto"/>
        <w:bottom w:val="none" w:sz="0" w:space="0" w:color="auto"/>
        <w:right w:val="none" w:sz="0" w:space="0" w:color="auto"/>
      </w:divBdr>
    </w:div>
    <w:div w:id="1343825397">
      <w:marLeft w:val="0"/>
      <w:marRight w:val="0"/>
      <w:marTop w:val="10"/>
      <w:marBottom w:val="10"/>
      <w:divBdr>
        <w:top w:val="none" w:sz="0" w:space="0" w:color="auto"/>
        <w:left w:val="none" w:sz="0" w:space="0" w:color="auto"/>
        <w:bottom w:val="none" w:sz="0" w:space="0" w:color="auto"/>
        <w:right w:val="none" w:sz="0" w:space="0" w:color="auto"/>
      </w:divBdr>
    </w:div>
    <w:div w:id="1372346100">
      <w:marLeft w:val="0"/>
      <w:marRight w:val="0"/>
      <w:marTop w:val="10"/>
      <w:marBottom w:val="10"/>
      <w:divBdr>
        <w:top w:val="none" w:sz="0" w:space="0" w:color="auto"/>
        <w:left w:val="none" w:sz="0" w:space="0" w:color="auto"/>
        <w:bottom w:val="none" w:sz="0" w:space="0" w:color="auto"/>
        <w:right w:val="none" w:sz="0" w:space="0" w:color="auto"/>
      </w:divBdr>
    </w:div>
    <w:div w:id="1388995092">
      <w:marLeft w:val="0"/>
      <w:marRight w:val="0"/>
      <w:marTop w:val="10"/>
      <w:marBottom w:val="10"/>
      <w:divBdr>
        <w:top w:val="none" w:sz="0" w:space="0" w:color="auto"/>
        <w:left w:val="none" w:sz="0" w:space="0" w:color="auto"/>
        <w:bottom w:val="none" w:sz="0" w:space="0" w:color="auto"/>
        <w:right w:val="none" w:sz="0" w:space="0" w:color="auto"/>
      </w:divBdr>
    </w:div>
    <w:div w:id="1390373227">
      <w:marLeft w:val="0"/>
      <w:marRight w:val="0"/>
      <w:marTop w:val="10"/>
      <w:marBottom w:val="10"/>
      <w:divBdr>
        <w:top w:val="none" w:sz="0" w:space="0" w:color="auto"/>
        <w:left w:val="none" w:sz="0" w:space="0" w:color="auto"/>
        <w:bottom w:val="none" w:sz="0" w:space="0" w:color="auto"/>
        <w:right w:val="none" w:sz="0" w:space="0" w:color="auto"/>
      </w:divBdr>
    </w:div>
    <w:div w:id="1392801002">
      <w:marLeft w:val="0"/>
      <w:marRight w:val="0"/>
      <w:marTop w:val="10"/>
      <w:marBottom w:val="10"/>
      <w:divBdr>
        <w:top w:val="none" w:sz="0" w:space="0" w:color="auto"/>
        <w:left w:val="none" w:sz="0" w:space="0" w:color="auto"/>
        <w:bottom w:val="none" w:sz="0" w:space="0" w:color="auto"/>
        <w:right w:val="none" w:sz="0" w:space="0" w:color="auto"/>
      </w:divBdr>
    </w:div>
    <w:div w:id="1435394706">
      <w:marLeft w:val="0"/>
      <w:marRight w:val="0"/>
      <w:marTop w:val="10"/>
      <w:marBottom w:val="10"/>
      <w:divBdr>
        <w:top w:val="none" w:sz="0" w:space="0" w:color="auto"/>
        <w:left w:val="none" w:sz="0" w:space="0" w:color="auto"/>
        <w:bottom w:val="none" w:sz="0" w:space="0" w:color="auto"/>
        <w:right w:val="none" w:sz="0" w:space="0" w:color="auto"/>
      </w:divBdr>
    </w:div>
    <w:div w:id="1444306789">
      <w:marLeft w:val="0"/>
      <w:marRight w:val="0"/>
      <w:marTop w:val="10"/>
      <w:marBottom w:val="10"/>
      <w:divBdr>
        <w:top w:val="none" w:sz="0" w:space="0" w:color="auto"/>
        <w:left w:val="none" w:sz="0" w:space="0" w:color="auto"/>
        <w:bottom w:val="none" w:sz="0" w:space="0" w:color="auto"/>
        <w:right w:val="none" w:sz="0" w:space="0" w:color="auto"/>
      </w:divBdr>
    </w:div>
    <w:div w:id="1467888789">
      <w:marLeft w:val="0"/>
      <w:marRight w:val="0"/>
      <w:marTop w:val="10"/>
      <w:marBottom w:val="10"/>
      <w:divBdr>
        <w:top w:val="none" w:sz="0" w:space="0" w:color="auto"/>
        <w:left w:val="none" w:sz="0" w:space="0" w:color="auto"/>
        <w:bottom w:val="none" w:sz="0" w:space="0" w:color="auto"/>
        <w:right w:val="none" w:sz="0" w:space="0" w:color="auto"/>
      </w:divBdr>
    </w:div>
    <w:div w:id="1489395132">
      <w:marLeft w:val="0"/>
      <w:marRight w:val="0"/>
      <w:marTop w:val="10"/>
      <w:marBottom w:val="10"/>
      <w:divBdr>
        <w:top w:val="none" w:sz="0" w:space="0" w:color="auto"/>
        <w:left w:val="none" w:sz="0" w:space="0" w:color="auto"/>
        <w:bottom w:val="none" w:sz="0" w:space="0" w:color="auto"/>
        <w:right w:val="none" w:sz="0" w:space="0" w:color="auto"/>
      </w:divBdr>
    </w:div>
    <w:div w:id="1513643046">
      <w:marLeft w:val="0"/>
      <w:marRight w:val="0"/>
      <w:marTop w:val="10"/>
      <w:marBottom w:val="10"/>
      <w:divBdr>
        <w:top w:val="none" w:sz="0" w:space="0" w:color="auto"/>
        <w:left w:val="none" w:sz="0" w:space="0" w:color="auto"/>
        <w:bottom w:val="none" w:sz="0" w:space="0" w:color="auto"/>
        <w:right w:val="none" w:sz="0" w:space="0" w:color="auto"/>
      </w:divBdr>
    </w:div>
    <w:div w:id="1543663849">
      <w:marLeft w:val="0"/>
      <w:marRight w:val="0"/>
      <w:marTop w:val="10"/>
      <w:marBottom w:val="10"/>
      <w:divBdr>
        <w:top w:val="none" w:sz="0" w:space="0" w:color="auto"/>
        <w:left w:val="none" w:sz="0" w:space="0" w:color="auto"/>
        <w:bottom w:val="none" w:sz="0" w:space="0" w:color="auto"/>
        <w:right w:val="none" w:sz="0" w:space="0" w:color="auto"/>
      </w:divBdr>
    </w:div>
    <w:div w:id="1549222569">
      <w:marLeft w:val="0"/>
      <w:marRight w:val="0"/>
      <w:marTop w:val="10"/>
      <w:marBottom w:val="10"/>
      <w:divBdr>
        <w:top w:val="none" w:sz="0" w:space="0" w:color="auto"/>
        <w:left w:val="none" w:sz="0" w:space="0" w:color="auto"/>
        <w:bottom w:val="none" w:sz="0" w:space="0" w:color="auto"/>
        <w:right w:val="none" w:sz="0" w:space="0" w:color="auto"/>
      </w:divBdr>
    </w:div>
    <w:div w:id="1569415692">
      <w:marLeft w:val="0"/>
      <w:marRight w:val="0"/>
      <w:marTop w:val="10"/>
      <w:marBottom w:val="10"/>
      <w:divBdr>
        <w:top w:val="none" w:sz="0" w:space="0" w:color="auto"/>
        <w:left w:val="none" w:sz="0" w:space="0" w:color="auto"/>
        <w:bottom w:val="none" w:sz="0" w:space="0" w:color="auto"/>
        <w:right w:val="none" w:sz="0" w:space="0" w:color="auto"/>
      </w:divBdr>
    </w:div>
    <w:div w:id="1586760645">
      <w:marLeft w:val="0"/>
      <w:marRight w:val="0"/>
      <w:marTop w:val="10"/>
      <w:marBottom w:val="10"/>
      <w:divBdr>
        <w:top w:val="none" w:sz="0" w:space="0" w:color="auto"/>
        <w:left w:val="none" w:sz="0" w:space="0" w:color="auto"/>
        <w:bottom w:val="none" w:sz="0" w:space="0" w:color="auto"/>
        <w:right w:val="none" w:sz="0" w:space="0" w:color="auto"/>
      </w:divBdr>
    </w:div>
    <w:div w:id="1588609966">
      <w:marLeft w:val="0"/>
      <w:marRight w:val="0"/>
      <w:marTop w:val="10"/>
      <w:marBottom w:val="10"/>
      <w:divBdr>
        <w:top w:val="none" w:sz="0" w:space="0" w:color="auto"/>
        <w:left w:val="none" w:sz="0" w:space="0" w:color="auto"/>
        <w:bottom w:val="none" w:sz="0" w:space="0" w:color="auto"/>
        <w:right w:val="none" w:sz="0" w:space="0" w:color="auto"/>
      </w:divBdr>
    </w:div>
    <w:div w:id="1601715612">
      <w:marLeft w:val="0"/>
      <w:marRight w:val="0"/>
      <w:marTop w:val="10"/>
      <w:marBottom w:val="10"/>
      <w:divBdr>
        <w:top w:val="none" w:sz="0" w:space="0" w:color="auto"/>
        <w:left w:val="none" w:sz="0" w:space="0" w:color="auto"/>
        <w:bottom w:val="none" w:sz="0" w:space="0" w:color="auto"/>
        <w:right w:val="none" w:sz="0" w:space="0" w:color="auto"/>
      </w:divBdr>
    </w:div>
    <w:div w:id="1624845843">
      <w:marLeft w:val="0"/>
      <w:marRight w:val="0"/>
      <w:marTop w:val="10"/>
      <w:marBottom w:val="10"/>
      <w:divBdr>
        <w:top w:val="none" w:sz="0" w:space="0" w:color="auto"/>
        <w:left w:val="none" w:sz="0" w:space="0" w:color="auto"/>
        <w:bottom w:val="none" w:sz="0" w:space="0" w:color="auto"/>
        <w:right w:val="none" w:sz="0" w:space="0" w:color="auto"/>
      </w:divBdr>
    </w:div>
    <w:div w:id="1640382047">
      <w:marLeft w:val="0"/>
      <w:marRight w:val="0"/>
      <w:marTop w:val="10"/>
      <w:marBottom w:val="10"/>
      <w:divBdr>
        <w:top w:val="none" w:sz="0" w:space="0" w:color="auto"/>
        <w:left w:val="none" w:sz="0" w:space="0" w:color="auto"/>
        <w:bottom w:val="none" w:sz="0" w:space="0" w:color="auto"/>
        <w:right w:val="none" w:sz="0" w:space="0" w:color="auto"/>
      </w:divBdr>
    </w:div>
    <w:div w:id="1663464660">
      <w:marLeft w:val="0"/>
      <w:marRight w:val="0"/>
      <w:marTop w:val="10"/>
      <w:marBottom w:val="10"/>
      <w:divBdr>
        <w:top w:val="none" w:sz="0" w:space="0" w:color="auto"/>
        <w:left w:val="none" w:sz="0" w:space="0" w:color="auto"/>
        <w:bottom w:val="none" w:sz="0" w:space="0" w:color="auto"/>
        <w:right w:val="none" w:sz="0" w:space="0" w:color="auto"/>
      </w:divBdr>
    </w:div>
    <w:div w:id="1667899558">
      <w:marLeft w:val="0"/>
      <w:marRight w:val="0"/>
      <w:marTop w:val="10"/>
      <w:marBottom w:val="10"/>
      <w:divBdr>
        <w:top w:val="none" w:sz="0" w:space="0" w:color="auto"/>
        <w:left w:val="none" w:sz="0" w:space="0" w:color="auto"/>
        <w:bottom w:val="none" w:sz="0" w:space="0" w:color="auto"/>
        <w:right w:val="none" w:sz="0" w:space="0" w:color="auto"/>
      </w:divBdr>
    </w:div>
    <w:div w:id="1691293768">
      <w:marLeft w:val="0"/>
      <w:marRight w:val="0"/>
      <w:marTop w:val="10"/>
      <w:marBottom w:val="10"/>
      <w:divBdr>
        <w:top w:val="none" w:sz="0" w:space="0" w:color="auto"/>
        <w:left w:val="none" w:sz="0" w:space="0" w:color="auto"/>
        <w:bottom w:val="none" w:sz="0" w:space="0" w:color="auto"/>
        <w:right w:val="none" w:sz="0" w:space="0" w:color="auto"/>
      </w:divBdr>
    </w:div>
    <w:div w:id="1694696135">
      <w:marLeft w:val="0"/>
      <w:marRight w:val="0"/>
      <w:marTop w:val="10"/>
      <w:marBottom w:val="10"/>
      <w:divBdr>
        <w:top w:val="none" w:sz="0" w:space="0" w:color="auto"/>
        <w:left w:val="none" w:sz="0" w:space="0" w:color="auto"/>
        <w:bottom w:val="none" w:sz="0" w:space="0" w:color="auto"/>
        <w:right w:val="none" w:sz="0" w:space="0" w:color="auto"/>
      </w:divBdr>
    </w:div>
    <w:div w:id="1696076307">
      <w:marLeft w:val="0"/>
      <w:marRight w:val="0"/>
      <w:marTop w:val="10"/>
      <w:marBottom w:val="10"/>
      <w:divBdr>
        <w:top w:val="none" w:sz="0" w:space="0" w:color="auto"/>
        <w:left w:val="none" w:sz="0" w:space="0" w:color="auto"/>
        <w:bottom w:val="none" w:sz="0" w:space="0" w:color="auto"/>
        <w:right w:val="none" w:sz="0" w:space="0" w:color="auto"/>
      </w:divBdr>
    </w:div>
    <w:div w:id="1698703004">
      <w:marLeft w:val="0"/>
      <w:marRight w:val="720"/>
      <w:marTop w:val="10"/>
      <w:marBottom w:val="10"/>
      <w:divBdr>
        <w:top w:val="none" w:sz="0" w:space="0" w:color="auto"/>
        <w:left w:val="none" w:sz="0" w:space="0" w:color="auto"/>
        <w:bottom w:val="none" w:sz="0" w:space="0" w:color="auto"/>
        <w:right w:val="none" w:sz="0" w:space="0" w:color="auto"/>
      </w:divBdr>
    </w:div>
    <w:div w:id="1702438160">
      <w:marLeft w:val="0"/>
      <w:marRight w:val="0"/>
      <w:marTop w:val="10"/>
      <w:marBottom w:val="10"/>
      <w:divBdr>
        <w:top w:val="none" w:sz="0" w:space="0" w:color="auto"/>
        <w:left w:val="none" w:sz="0" w:space="0" w:color="auto"/>
        <w:bottom w:val="none" w:sz="0" w:space="0" w:color="auto"/>
        <w:right w:val="none" w:sz="0" w:space="0" w:color="auto"/>
      </w:divBdr>
    </w:div>
    <w:div w:id="1703282357">
      <w:marLeft w:val="0"/>
      <w:marRight w:val="0"/>
      <w:marTop w:val="10"/>
      <w:marBottom w:val="10"/>
      <w:divBdr>
        <w:top w:val="none" w:sz="0" w:space="0" w:color="auto"/>
        <w:left w:val="none" w:sz="0" w:space="0" w:color="auto"/>
        <w:bottom w:val="none" w:sz="0" w:space="0" w:color="auto"/>
        <w:right w:val="none" w:sz="0" w:space="0" w:color="auto"/>
      </w:divBdr>
    </w:div>
    <w:div w:id="1725135499">
      <w:marLeft w:val="0"/>
      <w:marRight w:val="0"/>
      <w:marTop w:val="10"/>
      <w:marBottom w:val="10"/>
      <w:divBdr>
        <w:top w:val="none" w:sz="0" w:space="0" w:color="auto"/>
        <w:left w:val="none" w:sz="0" w:space="0" w:color="auto"/>
        <w:bottom w:val="none" w:sz="0" w:space="0" w:color="auto"/>
        <w:right w:val="none" w:sz="0" w:space="0" w:color="auto"/>
      </w:divBdr>
    </w:div>
    <w:div w:id="1739208525">
      <w:marLeft w:val="0"/>
      <w:marRight w:val="0"/>
      <w:marTop w:val="10"/>
      <w:marBottom w:val="10"/>
      <w:divBdr>
        <w:top w:val="none" w:sz="0" w:space="0" w:color="auto"/>
        <w:left w:val="none" w:sz="0" w:space="0" w:color="auto"/>
        <w:bottom w:val="none" w:sz="0" w:space="0" w:color="auto"/>
        <w:right w:val="none" w:sz="0" w:space="0" w:color="auto"/>
      </w:divBdr>
    </w:div>
    <w:div w:id="1752652157">
      <w:marLeft w:val="0"/>
      <w:marRight w:val="0"/>
      <w:marTop w:val="10"/>
      <w:marBottom w:val="10"/>
      <w:divBdr>
        <w:top w:val="none" w:sz="0" w:space="0" w:color="auto"/>
        <w:left w:val="none" w:sz="0" w:space="0" w:color="auto"/>
        <w:bottom w:val="none" w:sz="0" w:space="0" w:color="auto"/>
        <w:right w:val="none" w:sz="0" w:space="0" w:color="auto"/>
      </w:divBdr>
    </w:div>
    <w:div w:id="1760636834">
      <w:marLeft w:val="0"/>
      <w:marRight w:val="0"/>
      <w:marTop w:val="10"/>
      <w:marBottom w:val="10"/>
      <w:divBdr>
        <w:top w:val="none" w:sz="0" w:space="0" w:color="auto"/>
        <w:left w:val="none" w:sz="0" w:space="0" w:color="auto"/>
        <w:bottom w:val="none" w:sz="0" w:space="0" w:color="auto"/>
        <w:right w:val="none" w:sz="0" w:space="0" w:color="auto"/>
      </w:divBdr>
    </w:div>
    <w:div w:id="1776438212">
      <w:marLeft w:val="0"/>
      <w:marRight w:val="0"/>
      <w:marTop w:val="10"/>
      <w:marBottom w:val="10"/>
      <w:divBdr>
        <w:top w:val="none" w:sz="0" w:space="0" w:color="auto"/>
        <w:left w:val="none" w:sz="0" w:space="0" w:color="auto"/>
        <w:bottom w:val="none" w:sz="0" w:space="0" w:color="auto"/>
        <w:right w:val="none" w:sz="0" w:space="0" w:color="auto"/>
      </w:divBdr>
    </w:div>
    <w:div w:id="1778334400">
      <w:marLeft w:val="0"/>
      <w:marRight w:val="0"/>
      <w:marTop w:val="10"/>
      <w:marBottom w:val="10"/>
      <w:divBdr>
        <w:top w:val="none" w:sz="0" w:space="0" w:color="auto"/>
        <w:left w:val="none" w:sz="0" w:space="0" w:color="auto"/>
        <w:bottom w:val="none" w:sz="0" w:space="0" w:color="auto"/>
        <w:right w:val="none" w:sz="0" w:space="0" w:color="auto"/>
      </w:divBdr>
    </w:div>
    <w:div w:id="1780640861">
      <w:marLeft w:val="0"/>
      <w:marRight w:val="0"/>
      <w:marTop w:val="10"/>
      <w:marBottom w:val="10"/>
      <w:divBdr>
        <w:top w:val="none" w:sz="0" w:space="0" w:color="auto"/>
        <w:left w:val="none" w:sz="0" w:space="0" w:color="auto"/>
        <w:bottom w:val="none" w:sz="0" w:space="0" w:color="auto"/>
        <w:right w:val="none" w:sz="0" w:space="0" w:color="auto"/>
      </w:divBdr>
    </w:div>
    <w:div w:id="1789736524">
      <w:marLeft w:val="0"/>
      <w:marRight w:val="0"/>
      <w:marTop w:val="10"/>
      <w:marBottom w:val="10"/>
      <w:divBdr>
        <w:top w:val="none" w:sz="0" w:space="0" w:color="auto"/>
        <w:left w:val="none" w:sz="0" w:space="0" w:color="auto"/>
        <w:bottom w:val="none" w:sz="0" w:space="0" w:color="auto"/>
        <w:right w:val="none" w:sz="0" w:space="0" w:color="auto"/>
      </w:divBdr>
    </w:div>
    <w:div w:id="1794329539">
      <w:marLeft w:val="0"/>
      <w:marRight w:val="0"/>
      <w:marTop w:val="10"/>
      <w:marBottom w:val="10"/>
      <w:divBdr>
        <w:top w:val="none" w:sz="0" w:space="0" w:color="auto"/>
        <w:left w:val="none" w:sz="0" w:space="0" w:color="auto"/>
        <w:bottom w:val="none" w:sz="0" w:space="0" w:color="auto"/>
        <w:right w:val="none" w:sz="0" w:space="0" w:color="auto"/>
      </w:divBdr>
    </w:div>
    <w:div w:id="1811048819">
      <w:marLeft w:val="0"/>
      <w:marRight w:val="0"/>
      <w:marTop w:val="10"/>
      <w:marBottom w:val="10"/>
      <w:divBdr>
        <w:top w:val="none" w:sz="0" w:space="0" w:color="auto"/>
        <w:left w:val="none" w:sz="0" w:space="0" w:color="auto"/>
        <w:bottom w:val="none" w:sz="0" w:space="0" w:color="auto"/>
        <w:right w:val="none" w:sz="0" w:space="0" w:color="auto"/>
      </w:divBdr>
    </w:div>
    <w:div w:id="1816727040">
      <w:marLeft w:val="0"/>
      <w:marRight w:val="0"/>
      <w:marTop w:val="10"/>
      <w:marBottom w:val="10"/>
      <w:divBdr>
        <w:top w:val="none" w:sz="0" w:space="0" w:color="auto"/>
        <w:left w:val="none" w:sz="0" w:space="0" w:color="auto"/>
        <w:bottom w:val="none" w:sz="0" w:space="0" w:color="auto"/>
        <w:right w:val="none" w:sz="0" w:space="0" w:color="auto"/>
      </w:divBdr>
    </w:div>
    <w:div w:id="1824079824">
      <w:marLeft w:val="0"/>
      <w:marRight w:val="0"/>
      <w:marTop w:val="10"/>
      <w:marBottom w:val="10"/>
      <w:divBdr>
        <w:top w:val="none" w:sz="0" w:space="0" w:color="auto"/>
        <w:left w:val="none" w:sz="0" w:space="0" w:color="auto"/>
        <w:bottom w:val="none" w:sz="0" w:space="0" w:color="auto"/>
        <w:right w:val="none" w:sz="0" w:space="0" w:color="auto"/>
      </w:divBdr>
    </w:div>
    <w:div w:id="1854417087">
      <w:marLeft w:val="0"/>
      <w:marRight w:val="0"/>
      <w:marTop w:val="10"/>
      <w:marBottom w:val="10"/>
      <w:divBdr>
        <w:top w:val="none" w:sz="0" w:space="0" w:color="auto"/>
        <w:left w:val="none" w:sz="0" w:space="0" w:color="auto"/>
        <w:bottom w:val="none" w:sz="0" w:space="0" w:color="auto"/>
        <w:right w:val="none" w:sz="0" w:space="0" w:color="auto"/>
      </w:divBdr>
    </w:div>
    <w:div w:id="1872647940">
      <w:marLeft w:val="0"/>
      <w:marRight w:val="0"/>
      <w:marTop w:val="10"/>
      <w:marBottom w:val="10"/>
      <w:divBdr>
        <w:top w:val="none" w:sz="0" w:space="0" w:color="auto"/>
        <w:left w:val="none" w:sz="0" w:space="0" w:color="auto"/>
        <w:bottom w:val="none" w:sz="0" w:space="0" w:color="auto"/>
        <w:right w:val="none" w:sz="0" w:space="0" w:color="auto"/>
      </w:divBdr>
    </w:div>
    <w:div w:id="1889369366">
      <w:marLeft w:val="0"/>
      <w:marRight w:val="0"/>
      <w:marTop w:val="10"/>
      <w:marBottom w:val="10"/>
      <w:divBdr>
        <w:top w:val="none" w:sz="0" w:space="0" w:color="auto"/>
        <w:left w:val="none" w:sz="0" w:space="0" w:color="auto"/>
        <w:bottom w:val="none" w:sz="0" w:space="0" w:color="auto"/>
        <w:right w:val="none" w:sz="0" w:space="0" w:color="auto"/>
      </w:divBdr>
    </w:div>
    <w:div w:id="1892425758">
      <w:marLeft w:val="0"/>
      <w:marRight w:val="0"/>
      <w:marTop w:val="10"/>
      <w:marBottom w:val="10"/>
      <w:divBdr>
        <w:top w:val="none" w:sz="0" w:space="0" w:color="auto"/>
        <w:left w:val="none" w:sz="0" w:space="0" w:color="auto"/>
        <w:bottom w:val="none" w:sz="0" w:space="0" w:color="auto"/>
        <w:right w:val="none" w:sz="0" w:space="0" w:color="auto"/>
      </w:divBdr>
    </w:div>
    <w:div w:id="1909028673">
      <w:marLeft w:val="0"/>
      <w:marRight w:val="0"/>
      <w:marTop w:val="10"/>
      <w:marBottom w:val="10"/>
      <w:divBdr>
        <w:top w:val="none" w:sz="0" w:space="0" w:color="auto"/>
        <w:left w:val="none" w:sz="0" w:space="0" w:color="auto"/>
        <w:bottom w:val="none" w:sz="0" w:space="0" w:color="auto"/>
        <w:right w:val="none" w:sz="0" w:space="0" w:color="auto"/>
      </w:divBdr>
    </w:div>
    <w:div w:id="1917741331">
      <w:marLeft w:val="0"/>
      <w:marRight w:val="0"/>
      <w:marTop w:val="10"/>
      <w:marBottom w:val="10"/>
      <w:divBdr>
        <w:top w:val="none" w:sz="0" w:space="0" w:color="auto"/>
        <w:left w:val="none" w:sz="0" w:space="0" w:color="auto"/>
        <w:bottom w:val="none" w:sz="0" w:space="0" w:color="auto"/>
        <w:right w:val="none" w:sz="0" w:space="0" w:color="auto"/>
      </w:divBdr>
    </w:div>
    <w:div w:id="1978602056">
      <w:marLeft w:val="0"/>
      <w:marRight w:val="720"/>
      <w:marTop w:val="10"/>
      <w:marBottom w:val="10"/>
      <w:divBdr>
        <w:top w:val="none" w:sz="0" w:space="0" w:color="auto"/>
        <w:left w:val="none" w:sz="0" w:space="0" w:color="auto"/>
        <w:bottom w:val="none" w:sz="0" w:space="0" w:color="auto"/>
        <w:right w:val="none" w:sz="0" w:space="0" w:color="auto"/>
      </w:divBdr>
    </w:div>
    <w:div w:id="2010524831">
      <w:marLeft w:val="0"/>
      <w:marRight w:val="0"/>
      <w:marTop w:val="10"/>
      <w:marBottom w:val="10"/>
      <w:divBdr>
        <w:top w:val="none" w:sz="0" w:space="0" w:color="auto"/>
        <w:left w:val="none" w:sz="0" w:space="0" w:color="auto"/>
        <w:bottom w:val="none" w:sz="0" w:space="0" w:color="auto"/>
        <w:right w:val="none" w:sz="0" w:space="0" w:color="auto"/>
      </w:divBdr>
    </w:div>
    <w:div w:id="2064138260">
      <w:marLeft w:val="0"/>
      <w:marRight w:val="0"/>
      <w:marTop w:val="10"/>
      <w:marBottom w:val="10"/>
      <w:divBdr>
        <w:top w:val="none" w:sz="0" w:space="0" w:color="auto"/>
        <w:left w:val="none" w:sz="0" w:space="0" w:color="auto"/>
        <w:bottom w:val="none" w:sz="0" w:space="0" w:color="auto"/>
        <w:right w:val="none" w:sz="0" w:space="0" w:color="auto"/>
      </w:divBdr>
    </w:div>
    <w:div w:id="2096781404">
      <w:marLeft w:val="0"/>
      <w:marRight w:val="0"/>
      <w:marTop w:val="10"/>
      <w:marBottom w:val="10"/>
      <w:divBdr>
        <w:top w:val="none" w:sz="0" w:space="0" w:color="auto"/>
        <w:left w:val="none" w:sz="0" w:space="0" w:color="auto"/>
        <w:bottom w:val="none" w:sz="0" w:space="0" w:color="auto"/>
        <w:right w:val="none" w:sz="0" w:space="0" w:color="auto"/>
      </w:divBdr>
    </w:div>
    <w:div w:id="2109351441">
      <w:marLeft w:val="0"/>
      <w:marRight w:val="0"/>
      <w:marTop w:val="10"/>
      <w:marBottom w:val="10"/>
      <w:divBdr>
        <w:top w:val="none" w:sz="0" w:space="0" w:color="auto"/>
        <w:left w:val="none" w:sz="0" w:space="0" w:color="auto"/>
        <w:bottom w:val="none" w:sz="0" w:space="0" w:color="auto"/>
        <w:right w:val="none" w:sz="0" w:space="0" w:color="auto"/>
      </w:divBdr>
    </w:div>
    <w:div w:id="2129619668">
      <w:marLeft w:val="0"/>
      <w:marRight w:val="0"/>
      <w:marTop w:val="10"/>
      <w:marBottom w:val="10"/>
      <w:divBdr>
        <w:top w:val="none" w:sz="0" w:space="0" w:color="auto"/>
        <w:left w:val="none" w:sz="0" w:space="0" w:color="auto"/>
        <w:bottom w:val="none" w:sz="0" w:space="0" w:color="auto"/>
        <w:right w:val="none" w:sz="0" w:space="0" w:color="auto"/>
      </w:divBdr>
    </w:div>
    <w:div w:id="2140099558">
      <w:marLeft w:val="0"/>
      <w:marRight w:val="0"/>
      <w:marTop w:val="10"/>
      <w:marBottom w:val="10"/>
      <w:divBdr>
        <w:top w:val="none" w:sz="0" w:space="0" w:color="auto"/>
        <w:left w:val="none" w:sz="0" w:space="0" w:color="auto"/>
        <w:bottom w:val="none" w:sz="0" w:space="0" w:color="auto"/>
        <w:right w:val="none" w:sz="0" w:space="0" w:color="auto"/>
      </w:divBdr>
    </w:div>
    <w:div w:id="2143031678">
      <w:marLeft w:val="0"/>
      <w:marRight w:val="0"/>
      <w:marTop w:val="10"/>
      <w:marBottom w:val="10"/>
      <w:divBdr>
        <w:top w:val="none" w:sz="0" w:space="0" w:color="auto"/>
        <w:left w:val="none" w:sz="0" w:space="0" w:color="auto"/>
        <w:bottom w:val="none" w:sz="0" w:space="0" w:color="auto"/>
        <w:right w:val="none" w:sz="0" w:space="0" w:color="auto"/>
      </w:divBdr>
    </w:div>
    <w:div w:id="2145391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2306</Words>
  <Characters>13149</Characters>
  <Application>Microsoft Office Word</Application>
  <DocSecurity>0</DocSecurity>
  <Lines>109</Lines>
  <Paragraphs>30</Paragraphs>
  <ScaleCrop>false</ScaleCrop>
  <Company/>
  <LinksUpToDate>false</LinksUpToDate>
  <CharactersWithSpaces>15425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2025-04-30T07:08:00Z</dcterms:created>
  <dcterms:modified xsi:type="dcterms:W3CDTF">2025-04-30T07:08:00Z</dcterms:modified>
</cp:coreProperties>
</file>