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9148" w14:textId="77777777" w:rsidR="008306CA" w:rsidRDefault="008306CA">
      <w:pPr>
        <w:spacing w:line="500" w:lineRule="atLeast"/>
        <w:jc w:val="center"/>
        <w:divId w:val="1649044091"/>
        <w:rPr>
          <w:rFonts w:ascii="黑体" w:eastAsia="黑体" w:hAnsi="黑体"/>
          <w:sz w:val="36"/>
          <w:szCs w:val="36"/>
        </w:rPr>
      </w:pPr>
      <w:r>
        <w:rPr>
          <w:rFonts w:ascii="黑体" w:eastAsia="黑体" w:hAnsi="黑体" w:hint="eastAsia"/>
          <w:sz w:val="36"/>
          <w:szCs w:val="36"/>
        </w:rPr>
        <w:t>广东省茂名市电白区人民法院</w:t>
      </w:r>
    </w:p>
    <w:p w14:paraId="78762D07" w14:textId="77777777" w:rsidR="008306CA" w:rsidRDefault="008306CA">
      <w:pPr>
        <w:spacing w:line="500" w:lineRule="atLeast"/>
        <w:jc w:val="center"/>
        <w:divId w:val="405955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AA5662" w14:textId="77777777" w:rsidR="008306CA" w:rsidRDefault="008306CA">
      <w:pPr>
        <w:spacing w:line="500" w:lineRule="atLeast"/>
        <w:jc w:val="right"/>
        <w:divId w:val="13651312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754</w:t>
      </w:r>
      <w:r>
        <w:rPr>
          <w:rFonts w:hint="eastAsia"/>
          <w:sz w:val="30"/>
          <w:szCs w:val="30"/>
        </w:rPr>
        <w:t>号</w:t>
      </w:r>
    </w:p>
    <w:p w14:paraId="69C0DCB8" w14:textId="77777777" w:rsidR="008306CA" w:rsidRDefault="008306CA">
      <w:pPr>
        <w:spacing w:line="500" w:lineRule="atLeast"/>
        <w:ind w:firstLine="600"/>
        <w:divId w:val="524246064"/>
        <w:rPr>
          <w:rFonts w:hint="eastAsia"/>
          <w:sz w:val="30"/>
          <w:szCs w:val="30"/>
        </w:rPr>
      </w:pPr>
      <w:r>
        <w:rPr>
          <w:rFonts w:hint="eastAsia"/>
          <w:sz w:val="30"/>
          <w:szCs w:val="30"/>
        </w:rPr>
        <w:t>公诉机关茂名市电白区人民检察院。</w:t>
      </w:r>
    </w:p>
    <w:p w14:paraId="26E066FF" w14:textId="77777777" w:rsidR="008306CA" w:rsidRDefault="008306CA">
      <w:pPr>
        <w:spacing w:line="500" w:lineRule="atLeast"/>
        <w:ind w:firstLine="600"/>
        <w:divId w:val="1340694118"/>
        <w:rPr>
          <w:rFonts w:hint="eastAsia"/>
          <w:sz w:val="30"/>
          <w:szCs w:val="30"/>
        </w:rPr>
      </w:pPr>
      <w:r>
        <w:rPr>
          <w:rFonts w:hint="eastAsia"/>
          <w:sz w:val="30"/>
          <w:szCs w:val="30"/>
        </w:rPr>
        <w:t>被告人李志伟，男，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日出生，汉族，大学专科文化，系原电白县国土资源局林头国土资源所原所长，户籍地茂名市电白区。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日涉嫌贪污被原电白县人民检察院决案立案侦查。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日因涉嫌挪用公款罪被茂名市电白区人民检察院决定取保候审。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日被本院取保候审。</w:t>
      </w:r>
    </w:p>
    <w:p w14:paraId="09DC0A8C" w14:textId="77777777" w:rsidR="008306CA" w:rsidRDefault="008306CA">
      <w:pPr>
        <w:spacing w:line="500" w:lineRule="atLeast"/>
        <w:ind w:firstLine="600"/>
        <w:divId w:val="474369443"/>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680</w:t>
      </w:r>
      <w:r>
        <w:rPr>
          <w:rFonts w:hint="eastAsia"/>
          <w:sz w:val="30"/>
          <w:szCs w:val="30"/>
        </w:rPr>
        <w:t>号起诉书指控被告人李志伟犯挪用公款罪，于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日向本院提起公诉。本院依法组成合议庭，公开开庭审理了本案。茂名市电白区人民检察院指派检察员杨文春出庭支持公诉，被告人李志伟到庭参加诉讼。现已审理终结。</w:t>
      </w:r>
    </w:p>
    <w:p w14:paraId="598D6264" w14:textId="77777777" w:rsidR="008306CA" w:rsidRDefault="008306CA">
      <w:pPr>
        <w:spacing w:line="500" w:lineRule="atLeast"/>
        <w:ind w:firstLine="600"/>
        <w:divId w:val="3018805"/>
        <w:rPr>
          <w:rFonts w:hint="eastAsia"/>
          <w:sz w:val="30"/>
          <w:szCs w:val="30"/>
        </w:rPr>
      </w:pPr>
      <w:r>
        <w:rPr>
          <w:rFonts w:hint="eastAsia"/>
          <w:sz w:val="30"/>
          <w:szCs w:val="30"/>
        </w:rPr>
        <w:t>茂名市电白区人民检察院指控，被告人李志伟在担任电白县林头国土资源所所长期间，在没有召开班子讨论研究决定以及没有与其他班子成员、财物人员打招呼的情况下，</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月份，李志伟擅自以该所名义向社会人员崔某借款人民币</w:t>
      </w:r>
      <w:r>
        <w:rPr>
          <w:rFonts w:hint="eastAsia"/>
          <w:sz w:val="30"/>
          <w:szCs w:val="30"/>
        </w:rPr>
        <w:t>50000</w:t>
      </w:r>
      <w:r>
        <w:rPr>
          <w:rFonts w:hint="eastAsia"/>
          <w:sz w:val="30"/>
          <w:szCs w:val="30"/>
        </w:rPr>
        <w:t>元，同年</w:t>
      </w:r>
      <w:r>
        <w:rPr>
          <w:rFonts w:hint="eastAsia"/>
          <w:sz w:val="30"/>
          <w:szCs w:val="30"/>
        </w:rPr>
        <w:t>8</w:t>
      </w:r>
      <w:r>
        <w:rPr>
          <w:rFonts w:hint="eastAsia"/>
          <w:sz w:val="30"/>
          <w:szCs w:val="30"/>
        </w:rPr>
        <w:t>月李志伟向蔡某</w:t>
      </w:r>
      <w:r>
        <w:rPr>
          <w:rFonts w:hint="eastAsia"/>
          <w:sz w:val="30"/>
          <w:szCs w:val="30"/>
        </w:rPr>
        <w:t>4</w:t>
      </w:r>
      <w:r>
        <w:rPr>
          <w:rFonts w:hint="eastAsia"/>
          <w:sz w:val="30"/>
          <w:szCs w:val="30"/>
        </w:rPr>
        <w:t>借款</w:t>
      </w:r>
      <w:r>
        <w:rPr>
          <w:rFonts w:hint="eastAsia"/>
          <w:sz w:val="30"/>
          <w:szCs w:val="30"/>
        </w:rPr>
        <w:t>32200</w:t>
      </w:r>
      <w:r>
        <w:rPr>
          <w:rFonts w:hint="eastAsia"/>
          <w:sz w:val="30"/>
          <w:szCs w:val="30"/>
        </w:rPr>
        <w:t>元。两次借款李志伟均私自用该所工作用车（粤Ｋ×××××）作为抵押，且在借款收据上私自盖上该所公章。在借到上述款项共人民币</w:t>
      </w:r>
      <w:r>
        <w:rPr>
          <w:rFonts w:hint="eastAsia"/>
          <w:sz w:val="30"/>
          <w:szCs w:val="30"/>
        </w:rPr>
        <w:t>82200</w:t>
      </w:r>
      <w:r>
        <w:rPr>
          <w:rFonts w:hint="eastAsia"/>
          <w:sz w:val="30"/>
          <w:szCs w:val="30"/>
        </w:rPr>
        <w:t>元后，李志伟即没有交回给林头国土资源所财物人员入账，也没有告知其他班子成员，而是将上述借款挪作个人使用。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月份，蔡某</w:t>
      </w:r>
      <w:r>
        <w:rPr>
          <w:rFonts w:hint="eastAsia"/>
          <w:sz w:val="30"/>
          <w:szCs w:val="30"/>
        </w:rPr>
        <w:t>4</w:t>
      </w:r>
      <w:r>
        <w:rPr>
          <w:rFonts w:hint="eastAsia"/>
          <w:sz w:val="30"/>
          <w:szCs w:val="30"/>
        </w:rPr>
        <w:t>向法院起诉电白县国土资源局和电白县国土资源局林头国土资源所。同年</w:t>
      </w:r>
      <w:r>
        <w:rPr>
          <w:rFonts w:hint="eastAsia"/>
          <w:sz w:val="30"/>
          <w:szCs w:val="30"/>
        </w:rPr>
        <w:t>6</w:t>
      </w:r>
      <w:r>
        <w:rPr>
          <w:rFonts w:hint="eastAsia"/>
          <w:sz w:val="30"/>
          <w:szCs w:val="30"/>
        </w:rPr>
        <w:t>月份，崔某向法院起诉电白县国土资源局和李志伟。后经电白区人民法院调解，</w:t>
      </w:r>
      <w:r>
        <w:rPr>
          <w:rFonts w:hint="eastAsia"/>
          <w:sz w:val="30"/>
          <w:szCs w:val="30"/>
        </w:rPr>
        <w:lastRenderedPageBreak/>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日，由李志伟妻子经手还清了崔某、蔡某</w:t>
      </w:r>
      <w:r>
        <w:rPr>
          <w:rFonts w:hint="eastAsia"/>
          <w:sz w:val="30"/>
          <w:szCs w:val="30"/>
        </w:rPr>
        <w:t>4</w:t>
      </w:r>
      <w:r>
        <w:rPr>
          <w:rFonts w:hint="eastAsia"/>
          <w:sz w:val="30"/>
          <w:szCs w:val="30"/>
        </w:rPr>
        <w:t>的借款共</w:t>
      </w:r>
      <w:r>
        <w:rPr>
          <w:rFonts w:hint="eastAsia"/>
          <w:sz w:val="30"/>
          <w:szCs w:val="30"/>
        </w:rPr>
        <w:t>82200</w:t>
      </w:r>
      <w:r>
        <w:rPr>
          <w:rFonts w:hint="eastAsia"/>
          <w:sz w:val="30"/>
          <w:szCs w:val="30"/>
        </w:rPr>
        <w:t>元。李志伟于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日投案自首。</w:t>
      </w:r>
    </w:p>
    <w:p w14:paraId="200485C0" w14:textId="77777777" w:rsidR="008306CA" w:rsidRDefault="008306CA">
      <w:pPr>
        <w:spacing w:line="500" w:lineRule="atLeast"/>
        <w:ind w:firstLine="600"/>
        <w:divId w:val="1435780514"/>
        <w:rPr>
          <w:rFonts w:hint="eastAsia"/>
          <w:sz w:val="30"/>
          <w:szCs w:val="30"/>
        </w:rPr>
      </w:pPr>
      <w:r>
        <w:rPr>
          <w:rFonts w:hint="eastAsia"/>
          <w:sz w:val="30"/>
          <w:szCs w:val="30"/>
        </w:rPr>
        <w:t>就上述指控，公诉机关向法庭提供相关证据材料，认为被告人李志伟擅自以电白县林头国土所名义向他人借款</w:t>
      </w:r>
      <w:r>
        <w:rPr>
          <w:rFonts w:hint="eastAsia"/>
          <w:sz w:val="30"/>
          <w:szCs w:val="30"/>
        </w:rPr>
        <w:t>82200</w:t>
      </w:r>
      <w:r>
        <w:rPr>
          <w:rFonts w:hint="eastAsia"/>
          <w:sz w:val="30"/>
          <w:szCs w:val="30"/>
        </w:rPr>
        <w:t>元人民币作为个人使用，且超过三个月未还，其行为触犯了《中华人民共和国刑法》第三百八十四条规定，应当以挪用公款罪追究其刑事责任。提请本院依法判处。</w:t>
      </w:r>
    </w:p>
    <w:p w14:paraId="688BCE0C" w14:textId="77777777" w:rsidR="008306CA" w:rsidRDefault="008306CA">
      <w:pPr>
        <w:spacing w:line="500" w:lineRule="atLeast"/>
        <w:ind w:firstLine="600"/>
        <w:divId w:val="74012280"/>
        <w:rPr>
          <w:rFonts w:hint="eastAsia"/>
          <w:sz w:val="30"/>
          <w:szCs w:val="30"/>
        </w:rPr>
      </w:pPr>
      <w:r>
        <w:rPr>
          <w:rFonts w:hint="eastAsia"/>
          <w:sz w:val="30"/>
          <w:szCs w:val="30"/>
        </w:rPr>
        <w:t>被告人李志伟对公诉机关指控没有异议。</w:t>
      </w:r>
    </w:p>
    <w:p w14:paraId="566C7E25" w14:textId="77777777" w:rsidR="008306CA" w:rsidRDefault="008306CA">
      <w:pPr>
        <w:spacing w:line="500" w:lineRule="atLeast"/>
        <w:ind w:firstLine="600"/>
        <w:divId w:val="1223562624"/>
        <w:rPr>
          <w:rFonts w:hint="eastAsia"/>
          <w:sz w:val="30"/>
          <w:szCs w:val="30"/>
        </w:rPr>
      </w:pPr>
      <w:r>
        <w:rPr>
          <w:rFonts w:hint="eastAsia"/>
          <w:sz w:val="30"/>
          <w:szCs w:val="30"/>
        </w:rPr>
        <w:t>经审理查明：被告人李志伟在担任原电白县林头国土资源所所长期间，在没有召开班子讨论研究决定以及没有与其他班子成员、财物人员打招呼的情况下，</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月份，李志伟擅自以该所名义向崔某借款人民币</w:t>
      </w:r>
      <w:r>
        <w:rPr>
          <w:rFonts w:hint="eastAsia"/>
          <w:sz w:val="30"/>
          <w:szCs w:val="30"/>
        </w:rPr>
        <w:t>50000</w:t>
      </w:r>
      <w:r>
        <w:rPr>
          <w:rFonts w:hint="eastAsia"/>
          <w:sz w:val="30"/>
          <w:szCs w:val="30"/>
        </w:rPr>
        <w:t>元，同年</w:t>
      </w:r>
      <w:r>
        <w:rPr>
          <w:rFonts w:hint="eastAsia"/>
          <w:sz w:val="30"/>
          <w:szCs w:val="30"/>
        </w:rPr>
        <w:t>8</w:t>
      </w:r>
      <w:r>
        <w:rPr>
          <w:rFonts w:hint="eastAsia"/>
          <w:sz w:val="30"/>
          <w:szCs w:val="30"/>
        </w:rPr>
        <w:t>月李志伟向蔡某</w:t>
      </w:r>
      <w:r>
        <w:rPr>
          <w:rFonts w:hint="eastAsia"/>
          <w:sz w:val="30"/>
          <w:szCs w:val="30"/>
        </w:rPr>
        <w:t>4</w:t>
      </w:r>
      <w:r>
        <w:rPr>
          <w:rFonts w:hint="eastAsia"/>
          <w:sz w:val="30"/>
          <w:szCs w:val="30"/>
        </w:rPr>
        <w:t>借款</w:t>
      </w:r>
      <w:r>
        <w:rPr>
          <w:rFonts w:hint="eastAsia"/>
          <w:sz w:val="30"/>
          <w:szCs w:val="30"/>
        </w:rPr>
        <w:t>32200</w:t>
      </w:r>
      <w:r>
        <w:rPr>
          <w:rFonts w:hint="eastAsia"/>
          <w:sz w:val="30"/>
          <w:szCs w:val="30"/>
        </w:rPr>
        <w:t>元。两次借款李志伟均私自用该所工作用车（粤Ｋ×××××）作为抵押，且在借款收据上私自盖上该所公章。在借到上述款项共人民币</w:t>
      </w:r>
      <w:r>
        <w:rPr>
          <w:rFonts w:hint="eastAsia"/>
          <w:sz w:val="30"/>
          <w:szCs w:val="30"/>
        </w:rPr>
        <w:t>82200</w:t>
      </w:r>
      <w:r>
        <w:rPr>
          <w:rFonts w:hint="eastAsia"/>
          <w:sz w:val="30"/>
          <w:szCs w:val="30"/>
        </w:rPr>
        <w:t>元后，李志伟即没有交回给林头国土资源所财物人员入账，也没有告知其他班子成员，而是将上述借款挪作个人使用。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月份，蔡某</w:t>
      </w:r>
      <w:r>
        <w:rPr>
          <w:rFonts w:hint="eastAsia"/>
          <w:sz w:val="30"/>
          <w:szCs w:val="30"/>
        </w:rPr>
        <w:t>4</w:t>
      </w:r>
      <w:r>
        <w:rPr>
          <w:rFonts w:hint="eastAsia"/>
          <w:sz w:val="30"/>
          <w:szCs w:val="30"/>
        </w:rPr>
        <w:t>向法院起诉电白县国土资源局和电白县国土资源局林头国土资源所。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月份，崔某向法院起诉电白县国土资源局和李志伟。后经电白区人民法院调解，</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日，由李志伟妻子经手还清了崔某、蔡某</w:t>
      </w:r>
      <w:r>
        <w:rPr>
          <w:rFonts w:hint="eastAsia"/>
          <w:sz w:val="30"/>
          <w:szCs w:val="30"/>
        </w:rPr>
        <w:t>4</w:t>
      </w:r>
      <w:r>
        <w:rPr>
          <w:rFonts w:hint="eastAsia"/>
          <w:sz w:val="30"/>
          <w:szCs w:val="30"/>
        </w:rPr>
        <w:t>的借款共</w:t>
      </w:r>
      <w:r>
        <w:rPr>
          <w:rFonts w:hint="eastAsia"/>
          <w:sz w:val="30"/>
          <w:szCs w:val="30"/>
        </w:rPr>
        <w:t>82200</w:t>
      </w:r>
      <w:r>
        <w:rPr>
          <w:rFonts w:hint="eastAsia"/>
          <w:sz w:val="30"/>
          <w:szCs w:val="30"/>
        </w:rPr>
        <w:t>元。李志伟于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日向茂名市电白区人民检察院投案自首。</w:t>
      </w:r>
    </w:p>
    <w:p w14:paraId="1B303ED7" w14:textId="77777777" w:rsidR="008306CA" w:rsidRDefault="008306CA">
      <w:pPr>
        <w:spacing w:line="500" w:lineRule="atLeast"/>
        <w:ind w:firstLine="600"/>
        <w:divId w:val="1352410191"/>
        <w:rPr>
          <w:rFonts w:hint="eastAsia"/>
          <w:sz w:val="30"/>
          <w:szCs w:val="30"/>
        </w:rPr>
      </w:pPr>
      <w:r>
        <w:rPr>
          <w:rFonts w:hint="eastAsia"/>
          <w:sz w:val="30"/>
          <w:szCs w:val="30"/>
        </w:rPr>
        <w:t>上述事实，被告人李志伟在开庭审理过程中亦无异议，并有立案决定书、到案经过、李志伟个人履历表、干部任曲免、培训、考核表、电白县国土资源局对李志伟的免职决定、借据、林头国土资源所证明、林头国土资源所出纳账、民事诉状、协议书、还款收据、民事裁定书、证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、蔡某</w:t>
      </w:r>
      <w:r>
        <w:rPr>
          <w:rFonts w:hint="eastAsia"/>
          <w:sz w:val="30"/>
          <w:szCs w:val="30"/>
        </w:rPr>
        <w:t>3</w:t>
      </w:r>
      <w:r>
        <w:rPr>
          <w:rFonts w:hint="eastAsia"/>
          <w:sz w:val="30"/>
          <w:szCs w:val="30"/>
        </w:rPr>
        <w:t>、崔某证言、被告人李志伟供述等证据在案证实，足以认定。</w:t>
      </w:r>
    </w:p>
    <w:p w14:paraId="24E77913" w14:textId="77777777" w:rsidR="008306CA" w:rsidRDefault="008306CA">
      <w:pPr>
        <w:spacing w:line="500" w:lineRule="atLeast"/>
        <w:ind w:firstLine="600"/>
        <w:divId w:val="2141990555"/>
        <w:rPr>
          <w:rFonts w:hint="eastAsia"/>
          <w:sz w:val="30"/>
          <w:szCs w:val="30"/>
        </w:rPr>
      </w:pPr>
      <w:r>
        <w:rPr>
          <w:rFonts w:hint="eastAsia"/>
          <w:sz w:val="30"/>
          <w:szCs w:val="30"/>
        </w:rPr>
        <w:t>本院认为，被告人李志伟作为国家公职人员，利用其职务的便利，擅自以国家行政机关一个下属机构名义及用国家财物车辆作抵押的方式向外借款人民币</w:t>
      </w:r>
      <w:r>
        <w:rPr>
          <w:rFonts w:hint="eastAsia"/>
          <w:sz w:val="30"/>
          <w:szCs w:val="30"/>
        </w:rPr>
        <w:t>82200</w:t>
      </w:r>
      <w:r>
        <w:rPr>
          <w:rFonts w:hint="eastAsia"/>
          <w:sz w:val="30"/>
          <w:szCs w:val="30"/>
        </w:rPr>
        <w:t>元，然后挪为己用，超过三个月未还，根据最高人民法院、最高人民检察院《关于办理贪污贿赂刑事案件适用法律若干问题的解释》第六条第一款规定，属数额较大、其行为构成挪用公款罪，应予刑罚；依法应处五年以下有期徒刑或者拘役。</w:t>
      </w:r>
    </w:p>
    <w:p w14:paraId="5F1CA5DE" w14:textId="77777777" w:rsidR="008306CA" w:rsidRDefault="008306CA">
      <w:pPr>
        <w:spacing w:line="500" w:lineRule="atLeast"/>
        <w:ind w:firstLine="600"/>
        <w:divId w:val="267009602"/>
        <w:rPr>
          <w:rFonts w:hint="eastAsia"/>
          <w:sz w:val="30"/>
          <w:szCs w:val="30"/>
        </w:rPr>
      </w:pPr>
      <w:r>
        <w:rPr>
          <w:rFonts w:hint="eastAsia"/>
          <w:sz w:val="30"/>
          <w:szCs w:val="30"/>
        </w:rPr>
        <w:t>公诉机关指控的事实清楚，证据确实、充分，指控罪名成立，适用法律正确，予以支持。</w:t>
      </w:r>
    </w:p>
    <w:p w14:paraId="691418ED" w14:textId="77777777" w:rsidR="008306CA" w:rsidRDefault="008306CA">
      <w:pPr>
        <w:spacing w:line="500" w:lineRule="atLeast"/>
        <w:ind w:firstLine="600"/>
        <w:divId w:val="212161123"/>
        <w:rPr>
          <w:rFonts w:hint="eastAsia"/>
          <w:sz w:val="30"/>
          <w:szCs w:val="30"/>
        </w:rPr>
      </w:pPr>
      <w:r>
        <w:rPr>
          <w:rFonts w:hint="eastAsia"/>
          <w:sz w:val="30"/>
          <w:szCs w:val="30"/>
        </w:rPr>
        <w:t>鉴于被告人李志伟在案发后能自动投案，并如实供述自己的罪行，当庭自愿认罪，依法可从轻或减轻处罚；且其已还清所挪用的公款，依法可酌情从轻处罚。</w:t>
      </w:r>
    </w:p>
    <w:p w14:paraId="430D2FC9" w14:textId="77777777" w:rsidR="008306CA" w:rsidRDefault="008306CA">
      <w:pPr>
        <w:spacing w:line="500" w:lineRule="atLeast"/>
        <w:ind w:firstLine="600"/>
        <w:divId w:val="777481923"/>
        <w:rPr>
          <w:rFonts w:hint="eastAsia"/>
          <w:sz w:val="30"/>
          <w:szCs w:val="30"/>
        </w:rPr>
      </w:pPr>
      <w:r>
        <w:rPr>
          <w:rFonts w:hint="eastAsia"/>
          <w:sz w:val="30"/>
          <w:szCs w:val="30"/>
        </w:rPr>
        <w:t>综上所述，根据被告人的犯罪事实、犯罪情节、认罪态度及其社会危害，依法给予李志伟从轻处罚并宣告缓刑对其所居住社区没有重大不良影响，可适用缓刑。案经合议庭评议并报审判委员会讨论决定，依照《中华人民共和国刑法》第三百八十四条第一款、第六十七条第一款、第三款、第七十二条第一款、第七十三条第二款的规定，判决如下：</w:t>
      </w:r>
    </w:p>
    <w:p w14:paraId="6BEF1D3D" w14:textId="77777777" w:rsidR="008306CA" w:rsidRDefault="008306CA">
      <w:pPr>
        <w:spacing w:line="500" w:lineRule="atLeast"/>
        <w:ind w:firstLine="600"/>
        <w:divId w:val="1601990466"/>
        <w:rPr>
          <w:rFonts w:hint="eastAsia"/>
          <w:sz w:val="30"/>
          <w:szCs w:val="30"/>
        </w:rPr>
      </w:pPr>
      <w:r>
        <w:rPr>
          <w:rFonts w:hint="eastAsia"/>
          <w:sz w:val="30"/>
          <w:szCs w:val="30"/>
        </w:rPr>
        <w:t>被告人李志伟犯挪用公款罪，判处有期徒刑六个月，缓刑一年。</w:t>
      </w:r>
    </w:p>
    <w:p w14:paraId="4F41AA97" w14:textId="77777777" w:rsidR="008306CA" w:rsidRDefault="008306CA">
      <w:pPr>
        <w:spacing w:line="500" w:lineRule="atLeast"/>
        <w:ind w:firstLine="600"/>
        <w:divId w:val="1604221282"/>
        <w:rPr>
          <w:rFonts w:hint="eastAsia"/>
          <w:sz w:val="30"/>
          <w:szCs w:val="30"/>
        </w:rPr>
      </w:pPr>
      <w:r>
        <w:rPr>
          <w:rFonts w:hint="eastAsia"/>
          <w:sz w:val="30"/>
          <w:szCs w:val="30"/>
        </w:rPr>
        <w:t>（缓刑考验期限，从判决确定之日起计算。）</w:t>
      </w:r>
    </w:p>
    <w:p w14:paraId="253A3F65" w14:textId="77777777" w:rsidR="008306CA" w:rsidRDefault="008306CA">
      <w:pPr>
        <w:spacing w:line="500" w:lineRule="atLeast"/>
        <w:ind w:firstLine="600"/>
        <w:divId w:val="150774898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69EC5AE" w14:textId="77777777" w:rsidR="008306CA" w:rsidRDefault="008306CA">
      <w:pPr>
        <w:spacing w:line="500" w:lineRule="atLeast"/>
        <w:jc w:val="right"/>
        <w:divId w:val="679040654"/>
        <w:rPr>
          <w:rFonts w:hint="eastAsia"/>
          <w:sz w:val="30"/>
          <w:szCs w:val="30"/>
        </w:rPr>
      </w:pPr>
      <w:r>
        <w:rPr>
          <w:rFonts w:hint="eastAsia"/>
          <w:sz w:val="30"/>
          <w:szCs w:val="30"/>
        </w:rPr>
        <w:t>审　判　长　　倪　妍</w:t>
      </w:r>
    </w:p>
    <w:p w14:paraId="541282B2" w14:textId="77777777" w:rsidR="008306CA" w:rsidRDefault="008306CA">
      <w:pPr>
        <w:spacing w:line="500" w:lineRule="atLeast"/>
        <w:jc w:val="right"/>
        <w:divId w:val="525289470"/>
        <w:rPr>
          <w:rFonts w:hint="eastAsia"/>
          <w:sz w:val="30"/>
          <w:szCs w:val="30"/>
        </w:rPr>
      </w:pPr>
      <w:r>
        <w:rPr>
          <w:rFonts w:hint="eastAsia"/>
          <w:sz w:val="30"/>
          <w:szCs w:val="30"/>
        </w:rPr>
        <w:t>人民陪审员　　杨志明</w:t>
      </w:r>
    </w:p>
    <w:p w14:paraId="652CC260" w14:textId="77777777" w:rsidR="008306CA" w:rsidRDefault="008306CA">
      <w:pPr>
        <w:spacing w:line="500" w:lineRule="atLeast"/>
        <w:jc w:val="right"/>
        <w:divId w:val="2120566463"/>
        <w:rPr>
          <w:rFonts w:hint="eastAsia"/>
          <w:sz w:val="30"/>
          <w:szCs w:val="30"/>
        </w:rPr>
      </w:pPr>
      <w:r>
        <w:rPr>
          <w:rFonts w:hint="eastAsia"/>
          <w:sz w:val="30"/>
          <w:szCs w:val="30"/>
        </w:rPr>
        <w:t>人民陪审员　　黎　冰</w:t>
      </w:r>
    </w:p>
    <w:p w14:paraId="0129C34E" w14:textId="77777777" w:rsidR="008306CA" w:rsidRDefault="008306CA">
      <w:pPr>
        <w:spacing w:line="500" w:lineRule="atLeast"/>
        <w:jc w:val="right"/>
        <w:divId w:val="721487558"/>
        <w:rPr>
          <w:rFonts w:hint="eastAsia"/>
          <w:sz w:val="30"/>
          <w:szCs w:val="30"/>
        </w:rPr>
      </w:pPr>
      <w:r>
        <w:rPr>
          <w:rFonts w:hint="eastAsia"/>
          <w:sz w:val="30"/>
          <w:szCs w:val="30"/>
        </w:rPr>
        <w:t>二〇一七年十二月二十五日</w:t>
      </w:r>
    </w:p>
    <w:p w14:paraId="3A36466D" w14:textId="77777777" w:rsidR="008306CA" w:rsidRDefault="008306CA">
      <w:pPr>
        <w:spacing w:line="500" w:lineRule="atLeast"/>
        <w:jc w:val="right"/>
        <w:divId w:val="1903441216"/>
        <w:rPr>
          <w:rFonts w:hint="eastAsia"/>
          <w:sz w:val="30"/>
          <w:szCs w:val="30"/>
        </w:rPr>
      </w:pPr>
      <w:r>
        <w:rPr>
          <w:rFonts w:hint="eastAsia"/>
          <w:sz w:val="30"/>
          <w:szCs w:val="30"/>
        </w:rPr>
        <w:t>书　记　员　　车嘉贤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8D5F5" w14:textId="77777777" w:rsidR="00E64ADF" w:rsidRDefault="00E64ADF" w:rsidP="00E64ADF">
      <w:pPr>
        <w:rPr>
          <w:rFonts w:hint="eastAsia"/>
        </w:rPr>
      </w:pPr>
      <w:r>
        <w:separator/>
      </w:r>
    </w:p>
  </w:endnote>
  <w:endnote w:type="continuationSeparator" w:id="0">
    <w:p w14:paraId="3DBB3B88" w14:textId="77777777" w:rsidR="00E64ADF" w:rsidRDefault="00E64ADF" w:rsidP="00E64A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672B4" w14:textId="77777777" w:rsidR="00E64ADF" w:rsidRDefault="00E64ADF" w:rsidP="00E64ADF">
      <w:pPr>
        <w:rPr>
          <w:rFonts w:hint="eastAsia"/>
        </w:rPr>
      </w:pPr>
      <w:r>
        <w:separator/>
      </w:r>
    </w:p>
  </w:footnote>
  <w:footnote w:type="continuationSeparator" w:id="0">
    <w:p w14:paraId="25BBB1FA" w14:textId="77777777" w:rsidR="00E64ADF" w:rsidRDefault="00E64ADF" w:rsidP="00E64A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ADF"/>
    <w:rsid w:val="008306CA"/>
    <w:rsid w:val="00A23C24"/>
    <w:rsid w:val="00E64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B0E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4ADF"/>
    <w:pPr>
      <w:tabs>
        <w:tab w:val="center" w:pos="4153"/>
        <w:tab w:val="right" w:pos="8306"/>
      </w:tabs>
      <w:snapToGrid w:val="0"/>
      <w:jc w:val="center"/>
    </w:pPr>
    <w:rPr>
      <w:sz w:val="18"/>
      <w:szCs w:val="18"/>
    </w:rPr>
  </w:style>
  <w:style w:type="character" w:customStyle="1" w:styleId="a4">
    <w:name w:val="页眉 字符"/>
    <w:basedOn w:val="a0"/>
    <w:link w:val="a3"/>
    <w:uiPriority w:val="99"/>
    <w:rsid w:val="00E64ADF"/>
    <w:rPr>
      <w:rFonts w:ascii="宋体" w:eastAsia="宋体" w:hAnsi="宋体" w:cs="宋体"/>
      <w:sz w:val="18"/>
      <w:szCs w:val="18"/>
    </w:rPr>
  </w:style>
  <w:style w:type="paragraph" w:styleId="a5">
    <w:name w:val="footer"/>
    <w:basedOn w:val="a"/>
    <w:link w:val="a6"/>
    <w:uiPriority w:val="99"/>
    <w:unhideWhenUsed/>
    <w:rsid w:val="00E64ADF"/>
    <w:pPr>
      <w:tabs>
        <w:tab w:val="center" w:pos="4153"/>
        <w:tab w:val="right" w:pos="8306"/>
      </w:tabs>
      <w:snapToGrid w:val="0"/>
    </w:pPr>
    <w:rPr>
      <w:sz w:val="18"/>
      <w:szCs w:val="18"/>
    </w:rPr>
  </w:style>
  <w:style w:type="character" w:customStyle="1" w:styleId="a6">
    <w:name w:val="页脚 字符"/>
    <w:basedOn w:val="a0"/>
    <w:link w:val="a5"/>
    <w:uiPriority w:val="99"/>
    <w:rsid w:val="00E64A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805">
      <w:marLeft w:val="0"/>
      <w:marRight w:val="0"/>
      <w:marTop w:val="10"/>
      <w:marBottom w:val="10"/>
      <w:divBdr>
        <w:top w:val="none" w:sz="0" w:space="0" w:color="auto"/>
        <w:left w:val="none" w:sz="0" w:space="0" w:color="auto"/>
        <w:bottom w:val="none" w:sz="0" w:space="0" w:color="auto"/>
        <w:right w:val="none" w:sz="0" w:space="0" w:color="auto"/>
      </w:divBdr>
    </w:div>
    <w:div w:id="74012280">
      <w:marLeft w:val="0"/>
      <w:marRight w:val="0"/>
      <w:marTop w:val="10"/>
      <w:marBottom w:val="10"/>
      <w:divBdr>
        <w:top w:val="none" w:sz="0" w:space="0" w:color="auto"/>
        <w:left w:val="none" w:sz="0" w:space="0" w:color="auto"/>
        <w:bottom w:val="none" w:sz="0" w:space="0" w:color="auto"/>
        <w:right w:val="none" w:sz="0" w:space="0" w:color="auto"/>
      </w:divBdr>
    </w:div>
    <w:div w:id="212161123">
      <w:marLeft w:val="0"/>
      <w:marRight w:val="0"/>
      <w:marTop w:val="10"/>
      <w:marBottom w:val="10"/>
      <w:divBdr>
        <w:top w:val="none" w:sz="0" w:space="0" w:color="auto"/>
        <w:left w:val="none" w:sz="0" w:space="0" w:color="auto"/>
        <w:bottom w:val="none" w:sz="0" w:space="0" w:color="auto"/>
        <w:right w:val="none" w:sz="0" w:space="0" w:color="auto"/>
      </w:divBdr>
    </w:div>
    <w:div w:id="267009602">
      <w:marLeft w:val="0"/>
      <w:marRight w:val="0"/>
      <w:marTop w:val="10"/>
      <w:marBottom w:val="10"/>
      <w:divBdr>
        <w:top w:val="none" w:sz="0" w:space="0" w:color="auto"/>
        <w:left w:val="none" w:sz="0" w:space="0" w:color="auto"/>
        <w:bottom w:val="none" w:sz="0" w:space="0" w:color="auto"/>
        <w:right w:val="none" w:sz="0" w:space="0" w:color="auto"/>
      </w:divBdr>
    </w:div>
    <w:div w:id="405955870">
      <w:marLeft w:val="0"/>
      <w:marRight w:val="0"/>
      <w:marTop w:val="10"/>
      <w:marBottom w:val="10"/>
      <w:divBdr>
        <w:top w:val="none" w:sz="0" w:space="0" w:color="auto"/>
        <w:left w:val="none" w:sz="0" w:space="0" w:color="auto"/>
        <w:bottom w:val="none" w:sz="0" w:space="0" w:color="auto"/>
        <w:right w:val="none" w:sz="0" w:space="0" w:color="auto"/>
      </w:divBdr>
    </w:div>
    <w:div w:id="474369443">
      <w:marLeft w:val="0"/>
      <w:marRight w:val="0"/>
      <w:marTop w:val="10"/>
      <w:marBottom w:val="10"/>
      <w:divBdr>
        <w:top w:val="none" w:sz="0" w:space="0" w:color="auto"/>
        <w:left w:val="none" w:sz="0" w:space="0" w:color="auto"/>
        <w:bottom w:val="none" w:sz="0" w:space="0" w:color="auto"/>
        <w:right w:val="none" w:sz="0" w:space="0" w:color="auto"/>
      </w:divBdr>
    </w:div>
    <w:div w:id="524246064">
      <w:marLeft w:val="0"/>
      <w:marRight w:val="0"/>
      <w:marTop w:val="10"/>
      <w:marBottom w:val="10"/>
      <w:divBdr>
        <w:top w:val="none" w:sz="0" w:space="0" w:color="auto"/>
        <w:left w:val="none" w:sz="0" w:space="0" w:color="auto"/>
        <w:bottom w:val="none" w:sz="0" w:space="0" w:color="auto"/>
        <w:right w:val="none" w:sz="0" w:space="0" w:color="auto"/>
      </w:divBdr>
    </w:div>
    <w:div w:id="525289470">
      <w:marLeft w:val="0"/>
      <w:marRight w:val="720"/>
      <w:marTop w:val="10"/>
      <w:marBottom w:val="10"/>
      <w:divBdr>
        <w:top w:val="none" w:sz="0" w:space="0" w:color="auto"/>
        <w:left w:val="none" w:sz="0" w:space="0" w:color="auto"/>
        <w:bottom w:val="none" w:sz="0" w:space="0" w:color="auto"/>
        <w:right w:val="none" w:sz="0" w:space="0" w:color="auto"/>
      </w:divBdr>
    </w:div>
    <w:div w:id="679040654">
      <w:marLeft w:val="0"/>
      <w:marRight w:val="720"/>
      <w:marTop w:val="10"/>
      <w:marBottom w:val="10"/>
      <w:divBdr>
        <w:top w:val="none" w:sz="0" w:space="0" w:color="auto"/>
        <w:left w:val="none" w:sz="0" w:space="0" w:color="auto"/>
        <w:bottom w:val="none" w:sz="0" w:space="0" w:color="auto"/>
        <w:right w:val="none" w:sz="0" w:space="0" w:color="auto"/>
      </w:divBdr>
    </w:div>
    <w:div w:id="721487558">
      <w:marLeft w:val="0"/>
      <w:marRight w:val="720"/>
      <w:marTop w:val="10"/>
      <w:marBottom w:val="10"/>
      <w:divBdr>
        <w:top w:val="none" w:sz="0" w:space="0" w:color="auto"/>
        <w:left w:val="none" w:sz="0" w:space="0" w:color="auto"/>
        <w:bottom w:val="none" w:sz="0" w:space="0" w:color="auto"/>
        <w:right w:val="none" w:sz="0" w:space="0" w:color="auto"/>
      </w:divBdr>
    </w:div>
    <w:div w:id="777481923">
      <w:marLeft w:val="0"/>
      <w:marRight w:val="0"/>
      <w:marTop w:val="10"/>
      <w:marBottom w:val="10"/>
      <w:divBdr>
        <w:top w:val="none" w:sz="0" w:space="0" w:color="auto"/>
        <w:left w:val="none" w:sz="0" w:space="0" w:color="auto"/>
        <w:bottom w:val="none" w:sz="0" w:space="0" w:color="auto"/>
        <w:right w:val="none" w:sz="0" w:space="0" w:color="auto"/>
      </w:divBdr>
    </w:div>
    <w:div w:id="1223562624">
      <w:marLeft w:val="0"/>
      <w:marRight w:val="0"/>
      <w:marTop w:val="10"/>
      <w:marBottom w:val="10"/>
      <w:divBdr>
        <w:top w:val="none" w:sz="0" w:space="0" w:color="auto"/>
        <w:left w:val="none" w:sz="0" w:space="0" w:color="auto"/>
        <w:bottom w:val="none" w:sz="0" w:space="0" w:color="auto"/>
        <w:right w:val="none" w:sz="0" w:space="0" w:color="auto"/>
      </w:divBdr>
    </w:div>
    <w:div w:id="1340694118">
      <w:marLeft w:val="0"/>
      <w:marRight w:val="0"/>
      <w:marTop w:val="10"/>
      <w:marBottom w:val="10"/>
      <w:divBdr>
        <w:top w:val="none" w:sz="0" w:space="0" w:color="auto"/>
        <w:left w:val="none" w:sz="0" w:space="0" w:color="auto"/>
        <w:bottom w:val="none" w:sz="0" w:space="0" w:color="auto"/>
        <w:right w:val="none" w:sz="0" w:space="0" w:color="auto"/>
      </w:divBdr>
    </w:div>
    <w:div w:id="1352410191">
      <w:marLeft w:val="0"/>
      <w:marRight w:val="0"/>
      <w:marTop w:val="10"/>
      <w:marBottom w:val="10"/>
      <w:divBdr>
        <w:top w:val="none" w:sz="0" w:space="0" w:color="auto"/>
        <w:left w:val="none" w:sz="0" w:space="0" w:color="auto"/>
        <w:bottom w:val="none" w:sz="0" w:space="0" w:color="auto"/>
        <w:right w:val="none" w:sz="0" w:space="0" w:color="auto"/>
      </w:divBdr>
    </w:div>
    <w:div w:id="1365131232">
      <w:marLeft w:val="0"/>
      <w:marRight w:val="0"/>
      <w:marTop w:val="10"/>
      <w:marBottom w:val="10"/>
      <w:divBdr>
        <w:top w:val="none" w:sz="0" w:space="0" w:color="auto"/>
        <w:left w:val="none" w:sz="0" w:space="0" w:color="auto"/>
        <w:bottom w:val="none" w:sz="0" w:space="0" w:color="auto"/>
        <w:right w:val="none" w:sz="0" w:space="0" w:color="auto"/>
      </w:divBdr>
    </w:div>
    <w:div w:id="1435780514">
      <w:marLeft w:val="0"/>
      <w:marRight w:val="0"/>
      <w:marTop w:val="10"/>
      <w:marBottom w:val="10"/>
      <w:divBdr>
        <w:top w:val="none" w:sz="0" w:space="0" w:color="auto"/>
        <w:left w:val="none" w:sz="0" w:space="0" w:color="auto"/>
        <w:bottom w:val="none" w:sz="0" w:space="0" w:color="auto"/>
        <w:right w:val="none" w:sz="0" w:space="0" w:color="auto"/>
      </w:divBdr>
    </w:div>
    <w:div w:id="1507748989">
      <w:marLeft w:val="0"/>
      <w:marRight w:val="0"/>
      <w:marTop w:val="10"/>
      <w:marBottom w:val="10"/>
      <w:divBdr>
        <w:top w:val="none" w:sz="0" w:space="0" w:color="auto"/>
        <w:left w:val="none" w:sz="0" w:space="0" w:color="auto"/>
        <w:bottom w:val="none" w:sz="0" w:space="0" w:color="auto"/>
        <w:right w:val="none" w:sz="0" w:space="0" w:color="auto"/>
      </w:divBdr>
    </w:div>
    <w:div w:id="1601990466">
      <w:marLeft w:val="0"/>
      <w:marRight w:val="0"/>
      <w:marTop w:val="10"/>
      <w:marBottom w:val="10"/>
      <w:divBdr>
        <w:top w:val="none" w:sz="0" w:space="0" w:color="auto"/>
        <w:left w:val="none" w:sz="0" w:space="0" w:color="auto"/>
        <w:bottom w:val="none" w:sz="0" w:space="0" w:color="auto"/>
        <w:right w:val="none" w:sz="0" w:space="0" w:color="auto"/>
      </w:divBdr>
    </w:div>
    <w:div w:id="1604221282">
      <w:marLeft w:val="0"/>
      <w:marRight w:val="0"/>
      <w:marTop w:val="10"/>
      <w:marBottom w:val="10"/>
      <w:divBdr>
        <w:top w:val="none" w:sz="0" w:space="0" w:color="auto"/>
        <w:left w:val="none" w:sz="0" w:space="0" w:color="auto"/>
        <w:bottom w:val="none" w:sz="0" w:space="0" w:color="auto"/>
        <w:right w:val="none" w:sz="0" w:space="0" w:color="auto"/>
      </w:divBdr>
    </w:div>
    <w:div w:id="1649044091">
      <w:marLeft w:val="0"/>
      <w:marRight w:val="0"/>
      <w:marTop w:val="10"/>
      <w:marBottom w:val="10"/>
      <w:divBdr>
        <w:top w:val="none" w:sz="0" w:space="0" w:color="auto"/>
        <w:left w:val="none" w:sz="0" w:space="0" w:color="auto"/>
        <w:bottom w:val="none" w:sz="0" w:space="0" w:color="auto"/>
        <w:right w:val="none" w:sz="0" w:space="0" w:color="auto"/>
      </w:divBdr>
    </w:div>
    <w:div w:id="1903441216">
      <w:marLeft w:val="0"/>
      <w:marRight w:val="720"/>
      <w:marTop w:val="10"/>
      <w:marBottom w:val="10"/>
      <w:divBdr>
        <w:top w:val="none" w:sz="0" w:space="0" w:color="auto"/>
        <w:left w:val="none" w:sz="0" w:space="0" w:color="auto"/>
        <w:bottom w:val="none" w:sz="0" w:space="0" w:color="auto"/>
        <w:right w:val="none" w:sz="0" w:space="0" w:color="auto"/>
      </w:divBdr>
    </w:div>
    <w:div w:id="2120566463">
      <w:marLeft w:val="0"/>
      <w:marRight w:val="720"/>
      <w:marTop w:val="10"/>
      <w:marBottom w:val="10"/>
      <w:divBdr>
        <w:top w:val="none" w:sz="0" w:space="0" w:color="auto"/>
        <w:left w:val="none" w:sz="0" w:space="0" w:color="auto"/>
        <w:bottom w:val="none" w:sz="0" w:space="0" w:color="auto"/>
        <w:right w:val="none" w:sz="0" w:space="0" w:color="auto"/>
      </w:divBdr>
    </w:div>
    <w:div w:id="21419905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