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8D3BD" w14:textId="77777777" w:rsidR="003924BE" w:rsidRDefault="003924BE">
      <w:pPr>
        <w:spacing w:line="500" w:lineRule="atLeast"/>
        <w:jc w:val="center"/>
        <w:divId w:val="1503735853"/>
        <w:rPr>
          <w:rFonts w:ascii="黑体" w:eastAsia="黑体" w:hAnsi="黑体"/>
          <w:sz w:val="36"/>
          <w:szCs w:val="36"/>
        </w:rPr>
      </w:pPr>
      <w:r>
        <w:rPr>
          <w:rFonts w:ascii="黑体" w:eastAsia="黑体" w:hAnsi="黑体" w:hint="eastAsia"/>
          <w:sz w:val="36"/>
          <w:szCs w:val="36"/>
        </w:rPr>
        <w:t>广东省广州市从化区人民法院</w:t>
      </w:r>
    </w:p>
    <w:p w14:paraId="032FAAF8" w14:textId="77777777" w:rsidR="003924BE" w:rsidRDefault="003924BE">
      <w:pPr>
        <w:spacing w:line="500" w:lineRule="atLeast"/>
        <w:jc w:val="center"/>
        <w:divId w:val="111694306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6BE8D23" w14:textId="77777777" w:rsidR="003924BE" w:rsidRDefault="003924BE">
      <w:pPr>
        <w:spacing w:line="500" w:lineRule="atLeast"/>
        <w:jc w:val="right"/>
        <w:divId w:val="126795637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0184</w:t>
      </w:r>
      <w:r>
        <w:rPr>
          <w:rFonts w:hint="eastAsia"/>
          <w:sz w:val="30"/>
          <w:szCs w:val="30"/>
        </w:rPr>
        <w:t>刑初</w:t>
      </w:r>
      <w:r>
        <w:rPr>
          <w:rFonts w:hint="eastAsia"/>
          <w:sz w:val="30"/>
          <w:szCs w:val="30"/>
        </w:rPr>
        <w:t>521</w:t>
      </w:r>
      <w:r>
        <w:rPr>
          <w:rFonts w:hint="eastAsia"/>
          <w:sz w:val="30"/>
          <w:szCs w:val="30"/>
        </w:rPr>
        <w:t>号</w:t>
      </w:r>
    </w:p>
    <w:p w14:paraId="67395586" w14:textId="77777777" w:rsidR="003924BE" w:rsidRDefault="003924BE">
      <w:pPr>
        <w:spacing w:line="500" w:lineRule="atLeast"/>
        <w:ind w:firstLine="600"/>
        <w:divId w:val="16974910"/>
        <w:rPr>
          <w:rFonts w:hint="eastAsia"/>
          <w:sz w:val="30"/>
          <w:szCs w:val="30"/>
        </w:rPr>
      </w:pPr>
      <w:r>
        <w:rPr>
          <w:rFonts w:hint="eastAsia"/>
          <w:sz w:val="30"/>
          <w:szCs w:val="30"/>
        </w:rPr>
        <w:t>公诉机关广东省广州市从化区人民检察院。</w:t>
      </w:r>
    </w:p>
    <w:p w14:paraId="1D92F669" w14:textId="77777777" w:rsidR="003924BE" w:rsidRDefault="003924BE">
      <w:pPr>
        <w:spacing w:line="500" w:lineRule="atLeast"/>
        <w:ind w:firstLine="600"/>
        <w:divId w:val="991256371"/>
        <w:rPr>
          <w:rFonts w:hint="eastAsia"/>
          <w:sz w:val="30"/>
          <w:szCs w:val="30"/>
        </w:rPr>
      </w:pPr>
      <w:r>
        <w:rPr>
          <w:rFonts w:hint="eastAsia"/>
          <w:sz w:val="30"/>
          <w:szCs w:val="30"/>
        </w:rPr>
        <w:t>被告人李成勇，男，</w:t>
      </w:r>
      <w:r>
        <w:rPr>
          <w:rFonts w:hint="eastAsia"/>
          <w:sz w:val="30"/>
          <w:szCs w:val="30"/>
        </w:rPr>
        <w:t>1974</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日出生于江苏省沐阳县，汉族，初中文化，案发前系广州华测医疗器械有限公司业务员，户籍所在地为广东省广州市番禺区，住广东省广州市番禺区。现因本案于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日被羁押，同年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日被取保候审。</w:t>
      </w:r>
    </w:p>
    <w:p w14:paraId="2A03CFDF" w14:textId="77777777" w:rsidR="003924BE" w:rsidRDefault="003924BE">
      <w:pPr>
        <w:spacing w:line="500" w:lineRule="atLeast"/>
        <w:ind w:firstLine="600"/>
        <w:divId w:val="965308801"/>
        <w:rPr>
          <w:rFonts w:hint="eastAsia"/>
          <w:sz w:val="30"/>
          <w:szCs w:val="30"/>
        </w:rPr>
      </w:pPr>
      <w:r>
        <w:rPr>
          <w:rFonts w:hint="eastAsia"/>
          <w:sz w:val="30"/>
          <w:szCs w:val="30"/>
        </w:rPr>
        <w:t>广东省广州市从化区人民检察院以穗从检公诉刑诉</w:t>
      </w:r>
      <w:r>
        <w:rPr>
          <w:rFonts w:hint="eastAsia"/>
          <w:sz w:val="30"/>
          <w:szCs w:val="30"/>
        </w:rPr>
        <w:t>[2017]468</w:t>
      </w:r>
      <w:r>
        <w:rPr>
          <w:rFonts w:hint="eastAsia"/>
          <w:sz w:val="30"/>
          <w:szCs w:val="30"/>
        </w:rPr>
        <w:t>号起诉书指控被告人李成勇犯行贿罪，于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日向本院提起公诉，本院于同日立案并依法适用合议庭，公开开庭审理了本案。从化区人民检察院指派检察员张志坚出庭支持公诉，被告人李成勇到庭参加了诉讼。现已审理终结。</w:t>
      </w:r>
    </w:p>
    <w:p w14:paraId="6F4A5A8D" w14:textId="77777777" w:rsidR="003924BE" w:rsidRDefault="003924BE">
      <w:pPr>
        <w:spacing w:line="500" w:lineRule="atLeast"/>
        <w:ind w:firstLine="600"/>
        <w:divId w:val="116460717"/>
        <w:rPr>
          <w:rFonts w:hint="eastAsia"/>
          <w:sz w:val="30"/>
          <w:szCs w:val="30"/>
        </w:rPr>
      </w:pPr>
      <w:r>
        <w:rPr>
          <w:rFonts w:hint="eastAsia"/>
          <w:sz w:val="30"/>
          <w:szCs w:val="30"/>
        </w:rPr>
        <w:t>经审理查明：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日期间，被告人李成勇在向广州市从化市（后改为区</w:t>
      </w:r>
      <w:r>
        <w:rPr>
          <w:rFonts w:hint="eastAsia"/>
          <w:sz w:val="30"/>
          <w:szCs w:val="30"/>
        </w:rPr>
        <w:t>)</w:t>
      </w:r>
      <w:r>
        <w:rPr>
          <w:rFonts w:hint="eastAsia"/>
          <w:sz w:val="30"/>
          <w:szCs w:val="30"/>
        </w:rPr>
        <w:t>江埔社区卫生服务中心销售医疗耗材的过程中，按销售额</w:t>
      </w:r>
      <w:r>
        <w:rPr>
          <w:rFonts w:hint="eastAsia"/>
          <w:sz w:val="30"/>
          <w:szCs w:val="30"/>
        </w:rPr>
        <w:t>10%</w:t>
      </w:r>
      <w:r>
        <w:rPr>
          <w:rFonts w:hint="eastAsia"/>
          <w:sz w:val="30"/>
          <w:szCs w:val="30"/>
        </w:rPr>
        <w:t>的回扣率先后多次在时任广州市从化市（区）江埔社区卫生服务中心主任戴文光的（另案处理）办公室向其给予回扣款，共合计</w:t>
      </w:r>
      <w:r>
        <w:rPr>
          <w:rFonts w:hint="eastAsia"/>
          <w:sz w:val="30"/>
          <w:szCs w:val="30"/>
        </w:rPr>
        <w:t>13.1</w:t>
      </w:r>
      <w:r>
        <w:rPr>
          <w:rFonts w:hint="eastAsia"/>
          <w:sz w:val="30"/>
          <w:szCs w:val="30"/>
        </w:rPr>
        <w:t>万元。</w:t>
      </w:r>
    </w:p>
    <w:p w14:paraId="1280CA70" w14:textId="77777777" w:rsidR="003924BE" w:rsidRDefault="003924BE">
      <w:pPr>
        <w:spacing w:line="500" w:lineRule="atLeast"/>
        <w:ind w:firstLine="600"/>
        <w:divId w:val="1125732426"/>
        <w:rPr>
          <w:rFonts w:hint="eastAsia"/>
          <w:sz w:val="30"/>
          <w:szCs w:val="30"/>
        </w:rPr>
      </w:pP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日，被告人李成勇在向广州市从化市（区）江埔社区卫生服务中心销售全自动血球分析仪医疗器材过程中，在时任从化市（区）江埔社区卫生服务中心主任戴文光的办公室给予其回扣款</w:t>
      </w:r>
      <w:r>
        <w:rPr>
          <w:rFonts w:hint="eastAsia"/>
          <w:sz w:val="30"/>
          <w:szCs w:val="30"/>
        </w:rPr>
        <w:t>2.4</w:t>
      </w:r>
      <w:r>
        <w:rPr>
          <w:rFonts w:hint="eastAsia"/>
          <w:sz w:val="30"/>
          <w:szCs w:val="30"/>
        </w:rPr>
        <w:t>万元。</w:t>
      </w:r>
    </w:p>
    <w:p w14:paraId="71E2DDDC" w14:textId="77777777" w:rsidR="003924BE" w:rsidRDefault="003924BE">
      <w:pPr>
        <w:spacing w:line="500" w:lineRule="atLeast"/>
        <w:ind w:firstLine="600"/>
        <w:divId w:val="1118255640"/>
        <w:rPr>
          <w:rFonts w:hint="eastAsia"/>
          <w:sz w:val="30"/>
          <w:szCs w:val="30"/>
        </w:rPr>
      </w:pPr>
      <w:r>
        <w:rPr>
          <w:rFonts w:hint="eastAsia"/>
          <w:sz w:val="30"/>
          <w:szCs w:val="30"/>
        </w:rPr>
        <w:t>综上，被告人李成勇向广州市从化市（区）江埔社区卫生服务中心主任戴文光的办公室给予回扣款，共合计</w:t>
      </w:r>
      <w:r>
        <w:rPr>
          <w:rFonts w:hint="eastAsia"/>
          <w:sz w:val="30"/>
          <w:szCs w:val="30"/>
        </w:rPr>
        <w:t>15.5</w:t>
      </w:r>
      <w:r>
        <w:rPr>
          <w:rFonts w:hint="eastAsia"/>
          <w:sz w:val="30"/>
          <w:szCs w:val="30"/>
        </w:rPr>
        <w:t>万元。</w:t>
      </w:r>
    </w:p>
    <w:p w14:paraId="27664373" w14:textId="77777777" w:rsidR="003924BE" w:rsidRDefault="003924BE">
      <w:pPr>
        <w:spacing w:line="500" w:lineRule="atLeast"/>
        <w:ind w:firstLine="600"/>
        <w:divId w:val="1195071648"/>
        <w:rPr>
          <w:rFonts w:hint="eastAsia"/>
          <w:sz w:val="30"/>
          <w:szCs w:val="30"/>
        </w:rPr>
      </w:pPr>
      <w:r>
        <w:rPr>
          <w:rFonts w:hint="eastAsia"/>
          <w:sz w:val="30"/>
          <w:szCs w:val="30"/>
        </w:rPr>
        <w:lastRenderedPageBreak/>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日，被告人李成勇主动到公安机关投案，并如实供述自己的犯罪事实。</w:t>
      </w:r>
    </w:p>
    <w:p w14:paraId="19365671" w14:textId="77777777" w:rsidR="003924BE" w:rsidRDefault="003924BE">
      <w:pPr>
        <w:spacing w:line="500" w:lineRule="atLeast"/>
        <w:ind w:firstLine="600"/>
        <w:divId w:val="217519099"/>
        <w:rPr>
          <w:rFonts w:hint="eastAsia"/>
          <w:sz w:val="30"/>
          <w:szCs w:val="30"/>
        </w:rPr>
      </w:pPr>
      <w:r>
        <w:rPr>
          <w:rFonts w:hint="eastAsia"/>
          <w:sz w:val="30"/>
          <w:szCs w:val="30"/>
        </w:rPr>
        <w:t>上述事实，被告人李成勇在开庭审理过程中亦无异议，并有被告人李成勇的供述，受贿人戴某的供述，广州华测医疗器械有限公司营业执照、税务登记证、经营许可证、第二类医疗器械经营备案凭证、组织机构代码证复印件，受贿人戴某的任职材料，被告人李成勇、受贿人戴某签认的江埔街社区卫生服务中心</w:t>
      </w:r>
      <w:r>
        <w:rPr>
          <w:rFonts w:hint="eastAsia"/>
          <w:sz w:val="30"/>
          <w:szCs w:val="30"/>
        </w:rPr>
        <w:t>2012-2015</w:t>
      </w:r>
      <w:r>
        <w:rPr>
          <w:rFonts w:hint="eastAsia"/>
          <w:sz w:val="30"/>
          <w:szCs w:val="30"/>
        </w:rPr>
        <w:t>年度材料采购目录清单、医疗耗材购销合同、医疗耗材销售发票及全自动血球计数仪合同、发票，被告人李成勇的抓获经过、自首说明、户籍材料等证据证实，足以认定。</w:t>
      </w:r>
    </w:p>
    <w:p w14:paraId="549EE15A" w14:textId="77777777" w:rsidR="003924BE" w:rsidRDefault="003924BE">
      <w:pPr>
        <w:spacing w:line="500" w:lineRule="atLeast"/>
        <w:ind w:firstLine="600"/>
        <w:divId w:val="239490068"/>
        <w:rPr>
          <w:rFonts w:hint="eastAsia"/>
          <w:sz w:val="30"/>
          <w:szCs w:val="30"/>
        </w:rPr>
      </w:pPr>
      <w:r>
        <w:rPr>
          <w:rFonts w:hint="eastAsia"/>
          <w:sz w:val="30"/>
          <w:szCs w:val="30"/>
        </w:rPr>
        <w:t>公诉机关广州市从化区人民检察院在向本院提起公诉时提出量刑建议，认为被告人李成勇具有自首情节，建议对其判处有期徒刑一年以下刑罚，并处罚金。</w:t>
      </w:r>
    </w:p>
    <w:p w14:paraId="6E380B4A" w14:textId="77777777" w:rsidR="003924BE" w:rsidRDefault="003924BE">
      <w:pPr>
        <w:spacing w:line="500" w:lineRule="atLeast"/>
        <w:ind w:firstLine="600"/>
        <w:divId w:val="391469112"/>
        <w:rPr>
          <w:rFonts w:hint="eastAsia"/>
          <w:sz w:val="30"/>
          <w:szCs w:val="30"/>
        </w:rPr>
      </w:pPr>
      <w:r>
        <w:rPr>
          <w:rFonts w:hint="eastAsia"/>
          <w:sz w:val="30"/>
          <w:szCs w:val="30"/>
        </w:rPr>
        <w:t>本院认为，被告人李成勇无视国家法律，为谋取不正当利益，给予国家工作人员回扣，其行为已构成行贿罪。被告人李成勇犯罪后能自动投案，如实供述自己的罪行，是自首，依法可以从轻处罚。公诉机关提出的量刑建议适当，本院予以采纳。鉴于被告人李成勇认罪态度较好，有悔罪表现，适用缓刑不致再危害社会，可对其适用缓刑。依照《中华人民共和国刑法》第三百八十九条第二款、第三百九十条、第六十七条第一款、第七十二条第一款和第三款、第七十三条第二款和第三款、第五十二条、第五十三条之规定，判决如下：</w:t>
      </w:r>
    </w:p>
    <w:p w14:paraId="77160EAA" w14:textId="77777777" w:rsidR="003924BE" w:rsidRDefault="003924BE">
      <w:pPr>
        <w:spacing w:line="500" w:lineRule="atLeast"/>
        <w:ind w:firstLine="600"/>
        <w:divId w:val="106504907"/>
        <w:rPr>
          <w:rFonts w:hint="eastAsia"/>
          <w:sz w:val="30"/>
          <w:szCs w:val="30"/>
        </w:rPr>
      </w:pPr>
      <w:r>
        <w:rPr>
          <w:rFonts w:hint="eastAsia"/>
          <w:sz w:val="30"/>
          <w:szCs w:val="30"/>
        </w:rPr>
        <w:t>被告人李成勇犯行贿罪，判处有期徒刑八个月，缓刑一年，并处罚金</w:t>
      </w:r>
      <w:r>
        <w:rPr>
          <w:rFonts w:hint="eastAsia"/>
          <w:sz w:val="30"/>
          <w:szCs w:val="30"/>
        </w:rPr>
        <w:t>100000</w:t>
      </w:r>
      <w:r>
        <w:rPr>
          <w:rFonts w:hint="eastAsia"/>
          <w:sz w:val="30"/>
          <w:szCs w:val="30"/>
        </w:rPr>
        <w:t>元，该罚金限于本判决发生法律效力之次日起十日内向本院缴纳，由本院上缴国库。</w:t>
      </w:r>
    </w:p>
    <w:p w14:paraId="243D8878" w14:textId="77777777" w:rsidR="003924BE" w:rsidRDefault="003924BE">
      <w:pPr>
        <w:spacing w:line="500" w:lineRule="atLeast"/>
        <w:ind w:firstLine="600"/>
        <w:divId w:val="1285694297"/>
        <w:rPr>
          <w:rFonts w:hint="eastAsia"/>
          <w:sz w:val="30"/>
          <w:szCs w:val="30"/>
        </w:rPr>
      </w:pPr>
      <w:r>
        <w:rPr>
          <w:rFonts w:hint="eastAsia"/>
          <w:sz w:val="30"/>
          <w:szCs w:val="30"/>
        </w:rPr>
        <w:t>缓刑考验期限，从判决确定之日起计算。</w:t>
      </w:r>
    </w:p>
    <w:p w14:paraId="67A92F0B" w14:textId="77777777" w:rsidR="003924BE" w:rsidRDefault="003924BE">
      <w:pPr>
        <w:spacing w:line="500" w:lineRule="atLeast"/>
        <w:ind w:firstLine="600"/>
        <w:divId w:val="285620401"/>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14:paraId="607EB5D3" w14:textId="77777777" w:rsidR="003924BE" w:rsidRDefault="003924BE">
      <w:pPr>
        <w:spacing w:line="500" w:lineRule="atLeast"/>
        <w:jc w:val="right"/>
        <w:divId w:val="29501449"/>
        <w:rPr>
          <w:rFonts w:hint="eastAsia"/>
          <w:sz w:val="30"/>
          <w:szCs w:val="30"/>
        </w:rPr>
      </w:pPr>
      <w:r>
        <w:rPr>
          <w:rFonts w:hint="eastAsia"/>
          <w:sz w:val="30"/>
          <w:szCs w:val="30"/>
        </w:rPr>
        <w:t>审　判　长　　黄志明</w:t>
      </w:r>
    </w:p>
    <w:p w14:paraId="78125104" w14:textId="77777777" w:rsidR="003924BE" w:rsidRDefault="003924BE">
      <w:pPr>
        <w:spacing w:line="500" w:lineRule="atLeast"/>
        <w:jc w:val="right"/>
        <w:divId w:val="1647081477"/>
        <w:rPr>
          <w:rFonts w:hint="eastAsia"/>
          <w:sz w:val="30"/>
          <w:szCs w:val="30"/>
        </w:rPr>
      </w:pPr>
      <w:r>
        <w:rPr>
          <w:rFonts w:hint="eastAsia"/>
          <w:sz w:val="30"/>
          <w:szCs w:val="30"/>
        </w:rPr>
        <w:t>审　判　员　　李静敏</w:t>
      </w:r>
    </w:p>
    <w:p w14:paraId="71BAFFD6" w14:textId="77777777" w:rsidR="003924BE" w:rsidRDefault="003924BE">
      <w:pPr>
        <w:spacing w:line="500" w:lineRule="atLeast"/>
        <w:jc w:val="right"/>
        <w:divId w:val="234317759"/>
        <w:rPr>
          <w:rFonts w:hint="eastAsia"/>
          <w:sz w:val="30"/>
          <w:szCs w:val="30"/>
        </w:rPr>
      </w:pPr>
      <w:r>
        <w:rPr>
          <w:rFonts w:hint="eastAsia"/>
          <w:sz w:val="30"/>
          <w:szCs w:val="30"/>
        </w:rPr>
        <w:t>人民陪审员　　苏彦尹</w:t>
      </w:r>
    </w:p>
    <w:p w14:paraId="2DF59879" w14:textId="77777777" w:rsidR="003924BE" w:rsidRDefault="003924BE">
      <w:pPr>
        <w:spacing w:line="500" w:lineRule="atLeast"/>
        <w:jc w:val="right"/>
        <w:divId w:val="1056274324"/>
        <w:rPr>
          <w:rFonts w:hint="eastAsia"/>
          <w:sz w:val="30"/>
          <w:szCs w:val="30"/>
        </w:rPr>
      </w:pPr>
      <w:r>
        <w:rPr>
          <w:rFonts w:hint="eastAsia"/>
          <w:sz w:val="30"/>
          <w:szCs w:val="30"/>
        </w:rPr>
        <w:t>二〇一七年八月八日</w:t>
      </w:r>
    </w:p>
    <w:p w14:paraId="41E72ACE" w14:textId="77777777" w:rsidR="003924BE" w:rsidRDefault="003924BE">
      <w:pPr>
        <w:spacing w:line="500" w:lineRule="atLeast"/>
        <w:jc w:val="right"/>
        <w:divId w:val="316419191"/>
        <w:rPr>
          <w:rFonts w:hint="eastAsia"/>
          <w:sz w:val="30"/>
          <w:szCs w:val="30"/>
        </w:rPr>
      </w:pPr>
      <w:r>
        <w:rPr>
          <w:rFonts w:hint="eastAsia"/>
          <w:sz w:val="30"/>
          <w:szCs w:val="30"/>
        </w:rPr>
        <w:t>书　记　员　　李昕陶</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1A481" w14:textId="77777777" w:rsidR="003924BE" w:rsidRDefault="003924BE" w:rsidP="003924BE">
      <w:pPr>
        <w:rPr>
          <w:rFonts w:hint="eastAsia"/>
        </w:rPr>
      </w:pPr>
      <w:r>
        <w:separator/>
      </w:r>
    </w:p>
  </w:endnote>
  <w:endnote w:type="continuationSeparator" w:id="0">
    <w:p w14:paraId="41D3102F" w14:textId="77777777" w:rsidR="003924BE" w:rsidRDefault="003924BE" w:rsidP="003924B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C312B" w14:textId="77777777" w:rsidR="003924BE" w:rsidRDefault="003924BE" w:rsidP="003924BE">
      <w:pPr>
        <w:rPr>
          <w:rFonts w:hint="eastAsia"/>
        </w:rPr>
      </w:pPr>
      <w:r>
        <w:separator/>
      </w:r>
    </w:p>
  </w:footnote>
  <w:footnote w:type="continuationSeparator" w:id="0">
    <w:p w14:paraId="5807B7F7" w14:textId="77777777" w:rsidR="003924BE" w:rsidRDefault="003924BE" w:rsidP="003924B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924BE"/>
    <w:rsid w:val="003924BE"/>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99EBB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924BE"/>
    <w:pPr>
      <w:tabs>
        <w:tab w:val="center" w:pos="4153"/>
        <w:tab w:val="right" w:pos="8306"/>
      </w:tabs>
      <w:snapToGrid w:val="0"/>
      <w:jc w:val="center"/>
    </w:pPr>
    <w:rPr>
      <w:sz w:val="18"/>
      <w:szCs w:val="18"/>
    </w:rPr>
  </w:style>
  <w:style w:type="character" w:customStyle="1" w:styleId="a4">
    <w:name w:val="页眉 字符"/>
    <w:basedOn w:val="a0"/>
    <w:link w:val="a3"/>
    <w:uiPriority w:val="99"/>
    <w:rsid w:val="003924BE"/>
    <w:rPr>
      <w:rFonts w:ascii="宋体" w:eastAsia="宋体" w:hAnsi="宋体" w:cs="宋体"/>
      <w:sz w:val="18"/>
      <w:szCs w:val="18"/>
    </w:rPr>
  </w:style>
  <w:style w:type="paragraph" w:styleId="a5">
    <w:name w:val="footer"/>
    <w:basedOn w:val="a"/>
    <w:link w:val="a6"/>
    <w:uiPriority w:val="99"/>
    <w:unhideWhenUsed/>
    <w:rsid w:val="003924BE"/>
    <w:pPr>
      <w:tabs>
        <w:tab w:val="center" w:pos="4153"/>
        <w:tab w:val="right" w:pos="8306"/>
      </w:tabs>
      <w:snapToGrid w:val="0"/>
    </w:pPr>
    <w:rPr>
      <w:sz w:val="18"/>
      <w:szCs w:val="18"/>
    </w:rPr>
  </w:style>
  <w:style w:type="character" w:customStyle="1" w:styleId="a6">
    <w:name w:val="页脚 字符"/>
    <w:basedOn w:val="a0"/>
    <w:link w:val="a5"/>
    <w:uiPriority w:val="99"/>
    <w:rsid w:val="003924B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4910">
      <w:marLeft w:val="0"/>
      <w:marRight w:val="0"/>
      <w:marTop w:val="10"/>
      <w:marBottom w:val="10"/>
      <w:divBdr>
        <w:top w:val="none" w:sz="0" w:space="0" w:color="auto"/>
        <w:left w:val="none" w:sz="0" w:space="0" w:color="auto"/>
        <w:bottom w:val="none" w:sz="0" w:space="0" w:color="auto"/>
        <w:right w:val="none" w:sz="0" w:space="0" w:color="auto"/>
      </w:divBdr>
    </w:div>
    <w:div w:id="29501449">
      <w:marLeft w:val="0"/>
      <w:marRight w:val="720"/>
      <w:marTop w:val="10"/>
      <w:marBottom w:val="10"/>
      <w:divBdr>
        <w:top w:val="none" w:sz="0" w:space="0" w:color="auto"/>
        <w:left w:val="none" w:sz="0" w:space="0" w:color="auto"/>
        <w:bottom w:val="none" w:sz="0" w:space="0" w:color="auto"/>
        <w:right w:val="none" w:sz="0" w:space="0" w:color="auto"/>
      </w:divBdr>
    </w:div>
    <w:div w:id="106504907">
      <w:marLeft w:val="0"/>
      <w:marRight w:val="0"/>
      <w:marTop w:val="10"/>
      <w:marBottom w:val="10"/>
      <w:divBdr>
        <w:top w:val="none" w:sz="0" w:space="0" w:color="auto"/>
        <w:left w:val="none" w:sz="0" w:space="0" w:color="auto"/>
        <w:bottom w:val="none" w:sz="0" w:space="0" w:color="auto"/>
        <w:right w:val="none" w:sz="0" w:space="0" w:color="auto"/>
      </w:divBdr>
    </w:div>
    <w:div w:id="116460717">
      <w:marLeft w:val="0"/>
      <w:marRight w:val="0"/>
      <w:marTop w:val="10"/>
      <w:marBottom w:val="10"/>
      <w:divBdr>
        <w:top w:val="none" w:sz="0" w:space="0" w:color="auto"/>
        <w:left w:val="none" w:sz="0" w:space="0" w:color="auto"/>
        <w:bottom w:val="none" w:sz="0" w:space="0" w:color="auto"/>
        <w:right w:val="none" w:sz="0" w:space="0" w:color="auto"/>
      </w:divBdr>
    </w:div>
    <w:div w:id="217519099">
      <w:marLeft w:val="0"/>
      <w:marRight w:val="0"/>
      <w:marTop w:val="10"/>
      <w:marBottom w:val="10"/>
      <w:divBdr>
        <w:top w:val="none" w:sz="0" w:space="0" w:color="auto"/>
        <w:left w:val="none" w:sz="0" w:space="0" w:color="auto"/>
        <w:bottom w:val="none" w:sz="0" w:space="0" w:color="auto"/>
        <w:right w:val="none" w:sz="0" w:space="0" w:color="auto"/>
      </w:divBdr>
    </w:div>
    <w:div w:id="234317759">
      <w:marLeft w:val="0"/>
      <w:marRight w:val="720"/>
      <w:marTop w:val="10"/>
      <w:marBottom w:val="10"/>
      <w:divBdr>
        <w:top w:val="none" w:sz="0" w:space="0" w:color="auto"/>
        <w:left w:val="none" w:sz="0" w:space="0" w:color="auto"/>
        <w:bottom w:val="none" w:sz="0" w:space="0" w:color="auto"/>
        <w:right w:val="none" w:sz="0" w:space="0" w:color="auto"/>
      </w:divBdr>
    </w:div>
    <w:div w:id="239490068">
      <w:marLeft w:val="0"/>
      <w:marRight w:val="0"/>
      <w:marTop w:val="10"/>
      <w:marBottom w:val="10"/>
      <w:divBdr>
        <w:top w:val="none" w:sz="0" w:space="0" w:color="auto"/>
        <w:left w:val="none" w:sz="0" w:space="0" w:color="auto"/>
        <w:bottom w:val="none" w:sz="0" w:space="0" w:color="auto"/>
        <w:right w:val="none" w:sz="0" w:space="0" w:color="auto"/>
      </w:divBdr>
    </w:div>
    <w:div w:id="285620401">
      <w:marLeft w:val="0"/>
      <w:marRight w:val="0"/>
      <w:marTop w:val="10"/>
      <w:marBottom w:val="10"/>
      <w:divBdr>
        <w:top w:val="none" w:sz="0" w:space="0" w:color="auto"/>
        <w:left w:val="none" w:sz="0" w:space="0" w:color="auto"/>
        <w:bottom w:val="none" w:sz="0" w:space="0" w:color="auto"/>
        <w:right w:val="none" w:sz="0" w:space="0" w:color="auto"/>
      </w:divBdr>
    </w:div>
    <w:div w:id="316419191">
      <w:marLeft w:val="0"/>
      <w:marRight w:val="720"/>
      <w:marTop w:val="10"/>
      <w:marBottom w:val="10"/>
      <w:divBdr>
        <w:top w:val="none" w:sz="0" w:space="0" w:color="auto"/>
        <w:left w:val="none" w:sz="0" w:space="0" w:color="auto"/>
        <w:bottom w:val="none" w:sz="0" w:space="0" w:color="auto"/>
        <w:right w:val="none" w:sz="0" w:space="0" w:color="auto"/>
      </w:divBdr>
    </w:div>
    <w:div w:id="391469112">
      <w:marLeft w:val="0"/>
      <w:marRight w:val="0"/>
      <w:marTop w:val="10"/>
      <w:marBottom w:val="10"/>
      <w:divBdr>
        <w:top w:val="none" w:sz="0" w:space="0" w:color="auto"/>
        <w:left w:val="none" w:sz="0" w:space="0" w:color="auto"/>
        <w:bottom w:val="none" w:sz="0" w:space="0" w:color="auto"/>
        <w:right w:val="none" w:sz="0" w:space="0" w:color="auto"/>
      </w:divBdr>
    </w:div>
    <w:div w:id="965308801">
      <w:marLeft w:val="0"/>
      <w:marRight w:val="0"/>
      <w:marTop w:val="10"/>
      <w:marBottom w:val="10"/>
      <w:divBdr>
        <w:top w:val="none" w:sz="0" w:space="0" w:color="auto"/>
        <w:left w:val="none" w:sz="0" w:space="0" w:color="auto"/>
        <w:bottom w:val="none" w:sz="0" w:space="0" w:color="auto"/>
        <w:right w:val="none" w:sz="0" w:space="0" w:color="auto"/>
      </w:divBdr>
    </w:div>
    <w:div w:id="991256371">
      <w:marLeft w:val="0"/>
      <w:marRight w:val="0"/>
      <w:marTop w:val="10"/>
      <w:marBottom w:val="10"/>
      <w:divBdr>
        <w:top w:val="none" w:sz="0" w:space="0" w:color="auto"/>
        <w:left w:val="none" w:sz="0" w:space="0" w:color="auto"/>
        <w:bottom w:val="none" w:sz="0" w:space="0" w:color="auto"/>
        <w:right w:val="none" w:sz="0" w:space="0" w:color="auto"/>
      </w:divBdr>
    </w:div>
    <w:div w:id="1056274324">
      <w:marLeft w:val="0"/>
      <w:marRight w:val="720"/>
      <w:marTop w:val="10"/>
      <w:marBottom w:val="10"/>
      <w:divBdr>
        <w:top w:val="none" w:sz="0" w:space="0" w:color="auto"/>
        <w:left w:val="none" w:sz="0" w:space="0" w:color="auto"/>
        <w:bottom w:val="none" w:sz="0" w:space="0" w:color="auto"/>
        <w:right w:val="none" w:sz="0" w:space="0" w:color="auto"/>
      </w:divBdr>
    </w:div>
    <w:div w:id="1116943065">
      <w:marLeft w:val="0"/>
      <w:marRight w:val="0"/>
      <w:marTop w:val="10"/>
      <w:marBottom w:val="10"/>
      <w:divBdr>
        <w:top w:val="none" w:sz="0" w:space="0" w:color="auto"/>
        <w:left w:val="none" w:sz="0" w:space="0" w:color="auto"/>
        <w:bottom w:val="none" w:sz="0" w:space="0" w:color="auto"/>
        <w:right w:val="none" w:sz="0" w:space="0" w:color="auto"/>
      </w:divBdr>
    </w:div>
    <w:div w:id="1118255640">
      <w:marLeft w:val="0"/>
      <w:marRight w:val="0"/>
      <w:marTop w:val="10"/>
      <w:marBottom w:val="10"/>
      <w:divBdr>
        <w:top w:val="none" w:sz="0" w:space="0" w:color="auto"/>
        <w:left w:val="none" w:sz="0" w:space="0" w:color="auto"/>
        <w:bottom w:val="none" w:sz="0" w:space="0" w:color="auto"/>
        <w:right w:val="none" w:sz="0" w:space="0" w:color="auto"/>
      </w:divBdr>
    </w:div>
    <w:div w:id="1125732426">
      <w:marLeft w:val="0"/>
      <w:marRight w:val="0"/>
      <w:marTop w:val="10"/>
      <w:marBottom w:val="10"/>
      <w:divBdr>
        <w:top w:val="none" w:sz="0" w:space="0" w:color="auto"/>
        <w:left w:val="none" w:sz="0" w:space="0" w:color="auto"/>
        <w:bottom w:val="none" w:sz="0" w:space="0" w:color="auto"/>
        <w:right w:val="none" w:sz="0" w:space="0" w:color="auto"/>
      </w:divBdr>
    </w:div>
    <w:div w:id="1195071648">
      <w:marLeft w:val="0"/>
      <w:marRight w:val="0"/>
      <w:marTop w:val="10"/>
      <w:marBottom w:val="10"/>
      <w:divBdr>
        <w:top w:val="none" w:sz="0" w:space="0" w:color="auto"/>
        <w:left w:val="none" w:sz="0" w:space="0" w:color="auto"/>
        <w:bottom w:val="none" w:sz="0" w:space="0" w:color="auto"/>
        <w:right w:val="none" w:sz="0" w:space="0" w:color="auto"/>
      </w:divBdr>
    </w:div>
    <w:div w:id="1267956378">
      <w:marLeft w:val="0"/>
      <w:marRight w:val="0"/>
      <w:marTop w:val="10"/>
      <w:marBottom w:val="10"/>
      <w:divBdr>
        <w:top w:val="none" w:sz="0" w:space="0" w:color="auto"/>
        <w:left w:val="none" w:sz="0" w:space="0" w:color="auto"/>
        <w:bottom w:val="none" w:sz="0" w:space="0" w:color="auto"/>
        <w:right w:val="none" w:sz="0" w:space="0" w:color="auto"/>
      </w:divBdr>
    </w:div>
    <w:div w:id="1285694297">
      <w:marLeft w:val="0"/>
      <w:marRight w:val="0"/>
      <w:marTop w:val="10"/>
      <w:marBottom w:val="10"/>
      <w:divBdr>
        <w:top w:val="none" w:sz="0" w:space="0" w:color="auto"/>
        <w:left w:val="none" w:sz="0" w:space="0" w:color="auto"/>
        <w:bottom w:val="none" w:sz="0" w:space="0" w:color="auto"/>
        <w:right w:val="none" w:sz="0" w:space="0" w:color="auto"/>
      </w:divBdr>
    </w:div>
    <w:div w:id="1503735853">
      <w:marLeft w:val="0"/>
      <w:marRight w:val="0"/>
      <w:marTop w:val="10"/>
      <w:marBottom w:val="10"/>
      <w:divBdr>
        <w:top w:val="none" w:sz="0" w:space="0" w:color="auto"/>
        <w:left w:val="none" w:sz="0" w:space="0" w:color="auto"/>
        <w:bottom w:val="none" w:sz="0" w:space="0" w:color="auto"/>
        <w:right w:val="none" w:sz="0" w:space="0" w:color="auto"/>
      </w:divBdr>
    </w:div>
    <w:div w:id="1647081477">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207</Words>
  <Characters>1185</Characters>
  <Application>Microsoft Office Word</Application>
  <DocSecurity>0</DocSecurity>
  <Lines>9</Lines>
  <Paragraphs>2</Paragraphs>
  <ScaleCrop>false</ScaleCrop>
  <Company/>
  <LinksUpToDate>false</LinksUpToDate>
  <CharactersWithSpaces>1390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2025-04-30T07:10:00Z</dcterms:created>
  <dcterms:modified xsi:type="dcterms:W3CDTF">2025-04-30T07:10:00Z</dcterms:modified>
</cp:coreProperties>
</file>