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3DF1" w14:textId="77777777" w:rsidR="001821FB" w:rsidRDefault="001821FB">
      <w:pPr>
        <w:spacing w:line="500" w:lineRule="atLeast"/>
        <w:jc w:val="center"/>
        <w:divId w:val="1383938488"/>
        <w:rPr>
          <w:rFonts w:ascii="黑体" w:eastAsia="黑体" w:hAnsi="黑体"/>
          <w:sz w:val="36"/>
          <w:szCs w:val="36"/>
        </w:rPr>
      </w:pPr>
      <w:r>
        <w:rPr>
          <w:rFonts w:ascii="黑体" w:eastAsia="黑体" w:hAnsi="黑体" w:hint="eastAsia"/>
          <w:sz w:val="36"/>
          <w:szCs w:val="36"/>
        </w:rPr>
        <w:t>广东省东莞市第二人民法院</w:t>
      </w:r>
    </w:p>
    <w:p w14:paraId="00101681" w14:textId="77777777" w:rsidR="001821FB" w:rsidRDefault="001821FB">
      <w:pPr>
        <w:spacing w:line="500" w:lineRule="atLeast"/>
        <w:jc w:val="center"/>
        <w:divId w:val="17933975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3BFF13" w14:textId="77777777" w:rsidR="001821FB" w:rsidRDefault="001821FB">
      <w:pPr>
        <w:spacing w:line="500" w:lineRule="atLeast"/>
        <w:jc w:val="right"/>
        <w:divId w:val="6655900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1778</w:t>
      </w:r>
      <w:r>
        <w:rPr>
          <w:rFonts w:hint="eastAsia"/>
          <w:sz w:val="30"/>
          <w:szCs w:val="30"/>
        </w:rPr>
        <w:t>号</w:t>
      </w:r>
    </w:p>
    <w:p w14:paraId="0CB535D4" w14:textId="77777777" w:rsidR="001821FB" w:rsidRDefault="001821FB">
      <w:pPr>
        <w:spacing w:line="500" w:lineRule="atLeast"/>
        <w:ind w:firstLine="600"/>
        <w:divId w:val="244073053"/>
        <w:rPr>
          <w:rFonts w:hint="eastAsia"/>
          <w:sz w:val="30"/>
          <w:szCs w:val="30"/>
        </w:rPr>
      </w:pPr>
      <w:r>
        <w:rPr>
          <w:rFonts w:hint="eastAsia"/>
          <w:sz w:val="30"/>
          <w:szCs w:val="30"/>
        </w:rPr>
        <w:t>公诉机关广东省东莞市第二市区人民检察院。</w:t>
      </w:r>
    </w:p>
    <w:p w14:paraId="1EDEB072" w14:textId="77777777" w:rsidR="001821FB" w:rsidRDefault="001821FB">
      <w:pPr>
        <w:spacing w:line="500" w:lineRule="atLeast"/>
        <w:ind w:firstLine="600"/>
        <w:divId w:val="113326636"/>
        <w:rPr>
          <w:rFonts w:hint="eastAsia"/>
          <w:sz w:val="30"/>
          <w:szCs w:val="30"/>
        </w:rPr>
      </w:pPr>
      <w:r>
        <w:rPr>
          <w:rFonts w:hint="eastAsia"/>
          <w:sz w:val="30"/>
          <w:szCs w:val="30"/>
        </w:rPr>
        <w:t>被告人李旭东，男，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日出生（户籍登记），汉族，大专文化，原系东莞市长安镇公用事业服务中心主任，户籍所在地东莞市，住东莞市。原公民身份号码：</w:t>
      </w:r>
      <w:r>
        <w:rPr>
          <w:rFonts w:hint="eastAsia"/>
          <w:sz w:val="30"/>
          <w:szCs w:val="30"/>
        </w:rPr>
        <w:t>442527196612303351</w:t>
      </w:r>
      <w:r>
        <w:rPr>
          <w:rFonts w:hint="eastAsia"/>
          <w:sz w:val="30"/>
          <w:szCs w:val="30"/>
        </w:rPr>
        <w:t>）。曾因犯行贿罪、受贿罪被东莞市中级人民法院判处有期徒刑八年，后在英德监狱服刑。现因涉嫌犯受贿罪（漏罪），于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日被东莞市第二市区人民检察院立案。现押于东莞市第二看守所。</w:t>
      </w:r>
    </w:p>
    <w:p w14:paraId="6023D00F" w14:textId="77777777" w:rsidR="001821FB" w:rsidRDefault="001821FB">
      <w:pPr>
        <w:spacing w:line="500" w:lineRule="atLeast"/>
        <w:ind w:firstLine="600"/>
        <w:divId w:val="948315998"/>
        <w:rPr>
          <w:rFonts w:hint="eastAsia"/>
          <w:sz w:val="30"/>
          <w:szCs w:val="30"/>
        </w:rPr>
      </w:pPr>
      <w:r>
        <w:rPr>
          <w:rFonts w:hint="eastAsia"/>
          <w:sz w:val="30"/>
          <w:szCs w:val="30"/>
        </w:rPr>
        <w:t>辩护人骆世明、仰宗洲，广东闻彰律师事务所律师。</w:t>
      </w:r>
    </w:p>
    <w:p w14:paraId="58F1C47C" w14:textId="77777777" w:rsidR="001821FB" w:rsidRDefault="001821FB">
      <w:pPr>
        <w:spacing w:line="500" w:lineRule="atLeast"/>
        <w:ind w:firstLine="600"/>
        <w:divId w:val="1580627913"/>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1591</w:t>
      </w:r>
      <w:r>
        <w:rPr>
          <w:rFonts w:hint="eastAsia"/>
          <w:sz w:val="30"/>
          <w:szCs w:val="30"/>
        </w:rPr>
        <w:t>号起诉书指控被告人李旭东犯受贿罪，于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日向本院提起公诉。本院受理后，依法组成合议庭，于同年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11</w:t>
      </w:r>
      <w:r>
        <w:rPr>
          <w:rFonts w:hint="eastAsia"/>
          <w:sz w:val="30"/>
          <w:szCs w:val="30"/>
        </w:rPr>
        <w:t>月</w:t>
      </w:r>
      <w:r>
        <w:rPr>
          <w:rFonts w:hint="eastAsia"/>
          <w:sz w:val="30"/>
          <w:szCs w:val="30"/>
        </w:rPr>
        <w:t>1</w:t>
      </w:r>
      <w:r>
        <w:rPr>
          <w:rFonts w:hint="eastAsia"/>
          <w:sz w:val="30"/>
          <w:szCs w:val="30"/>
        </w:rPr>
        <w:t>日公开开庭审理了本案。东莞市第二市区人民检察院先后指派检察员陆明军、钟敏仪及检察员彭旋、陈子平出庭支持公诉，被告人李旭东及辩护人骆世明、仰宗洲到庭参加诉讼。现已审理终结。</w:t>
      </w:r>
    </w:p>
    <w:p w14:paraId="4E0BBE9C" w14:textId="77777777" w:rsidR="001821FB" w:rsidRDefault="001821FB">
      <w:pPr>
        <w:spacing w:line="500" w:lineRule="atLeast"/>
        <w:ind w:firstLine="600"/>
        <w:divId w:val="18686798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下半年，东莞市长安镇中心区道路环卫保洁及绿化养护项目（以下简称中心区保洁及绿化项目）进行市场化管理，何某（原东莞市园林绿化工程有限公司设计部经理，另案处理）得知消息后联系在长安镇从事园林绿化工作的老乡伍伟祺（另案处理），请伍某帮忙沟通协调，以使东莞市园林绿化工程有限公司取得中心区保洁及绿化项目的承包经营权。伍某答应帮忙，但提出事成之后需要送钱给领导表示感谢。何敏贞将上述情况向时任东莞市园林绿化工程有限公司股</w:t>
      </w:r>
      <w:r>
        <w:rPr>
          <w:rFonts w:hint="eastAsia"/>
          <w:sz w:val="30"/>
          <w:szCs w:val="30"/>
        </w:rPr>
        <w:lastRenderedPageBreak/>
        <w:t>东、总经理邓耀其（另案处理）进行汇报，邓同意。后伍伟祺先后找到时任东莞市长安镇公用事业服务中心主任被告人李旭东及时任东莞市财政局长安分局局长李卓安（另案处理）帮忙，李某</w:t>
      </w:r>
      <w:r>
        <w:rPr>
          <w:rFonts w:hint="eastAsia"/>
          <w:sz w:val="30"/>
          <w:szCs w:val="30"/>
        </w:rPr>
        <w:t>2</w:t>
      </w:r>
      <w:r>
        <w:rPr>
          <w:rFonts w:hint="eastAsia"/>
          <w:sz w:val="30"/>
          <w:szCs w:val="30"/>
        </w:rPr>
        <w:t>、李旭东（二人又均系长安镇道路环卫保洁和绿化养护项目副组长）同意帮忙。后李旭东、李某</w:t>
      </w:r>
      <w:r>
        <w:rPr>
          <w:rFonts w:hint="eastAsia"/>
          <w:sz w:val="30"/>
          <w:szCs w:val="30"/>
        </w:rPr>
        <w:t>2</w:t>
      </w:r>
      <w:r>
        <w:rPr>
          <w:rFonts w:hint="eastAsia"/>
          <w:sz w:val="30"/>
          <w:szCs w:val="30"/>
        </w:rPr>
        <w:t>利用职权，采取邀请招标的形式，按照东莞市园林绿化工程有限公司的资质条件设定了有倾向性的招标条件，并在评标环节给予东莞市园林绿化工程有限公司特殊关照，后东莞市园林绿化工程有限公司顺利中标取得中心区保洁及绿化项目承包经营权。中标后，经邓某批准，何某及东莞市园林绿化工程有限公司的其他职员按照事先的约定拿钱给伍某。伍某拿到钱后电话联系李旭东，经李旭东指定</w:t>
      </w:r>
      <w:r>
        <w:rPr>
          <w:rFonts w:hint="eastAsia"/>
          <w:sz w:val="30"/>
          <w:szCs w:val="30"/>
        </w:rPr>
        <w:t>，伍某在东莞市盈展物业投资有限公司将</w:t>
      </w:r>
      <w:r>
        <w:rPr>
          <w:rFonts w:hint="eastAsia"/>
          <w:sz w:val="30"/>
          <w:szCs w:val="30"/>
        </w:rPr>
        <w:t>50</w:t>
      </w:r>
      <w:r>
        <w:rPr>
          <w:rFonts w:hint="eastAsia"/>
          <w:sz w:val="30"/>
          <w:szCs w:val="30"/>
        </w:rPr>
        <w:t>万元交给李某</w:t>
      </w:r>
      <w:r>
        <w:rPr>
          <w:rFonts w:hint="eastAsia"/>
          <w:sz w:val="30"/>
          <w:szCs w:val="30"/>
        </w:rPr>
        <w:t>1</w:t>
      </w:r>
      <w:r>
        <w:rPr>
          <w:rFonts w:hint="eastAsia"/>
          <w:sz w:val="30"/>
          <w:szCs w:val="30"/>
        </w:rPr>
        <w:t>。后李旭东从李某</w:t>
      </w:r>
      <w:r>
        <w:rPr>
          <w:rFonts w:hint="eastAsia"/>
          <w:sz w:val="30"/>
          <w:szCs w:val="30"/>
        </w:rPr>
        <w:t>1</w:t>
      </w:r>
      <w:r>
        <w:rPr>
          <w:rFonts w:hint="eastAsia"/>
          <w:sz w:val="30"/>
          <w:szCs w:val="30"/>
        </w:rPr>
        <w:t>处拿回上述</w:t>
      </w:r>
      <w:r>
        <w:rPr>
          <w:rFonts w:hint="eastAsia"/>
          <w:sz w:val="30"/>
          <w:szCs w:val="30"/>
        </w:rPr>
        <w:t>50</w:t>
      </w:r>
      <w:r>
        <w:rPr>
          <w:rFonts w:hint="eastAsia"/>
          <w:sz w:val="30"/>
          <w:szCs w:val="30"/>
        </w:rPr>
        <w:t>万元自用。案发后，被告人李旭东现已退回赃款</w:t>
      </w:r>
      <w:r>
        <w:rPr>
          <w:rFonts w:hint="eastAsia"/>
          <w:sz w:val="30"/>
          <w:szCs w:val="30"/>
        </w:rPr>
        <w:t>50</w:t>
      </w:r>
      <w:r>
        <w:rPr>
          <w:rFonts w:hint="eastAsia"/>
          <w:sz w:val="30"/>
          <w:szCs w:val="30"/>
        </w:rPr>
        <w:t>万元。</w:t>
      </w:r>
    </w:p>
    <w:p w14:paraId="339C404A" w14:textId="77777777" w:rsidR="001821FB" w:rsidRDefault="001821FB">
      <w:pPr>
        <w:spacing w:line="500" w:lineRule="atLeast"/>
        <w:ind w:firstLine="600"/>
        <w:divId w:val="1740785431"/>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日，广东省纪委“欧林高专案”办案人员要求广州市人民检察院协助对东莞市新粤安园林绿化有限公司股东伍某进行询问，并反映李旭东已向省纪委交代了其收受伍某贿赂款的犯罪事实。同月</w:t>
      </w:r>
      <w:r>
        <w:rPr>
          <w:rFonts w:hint="eastAsia"/>
          <w:sz w:val="30"/>
          <w:szCs w:val="30"/>
        </w:rPr>
        <w:t>28</w:t>
      </w:r>
      <w:r>
        <w:rPr>
          <w:rFonts w:hint="eastAsia"/>
          <w:sz w:val="30"/>
          <w:szCs w:val="30"/>
        </w:rPr>
        <w:t>日，李旭东向广州市人民检察院自首，并主动交代其利用职务便利帮助东莞市园林绿化工程有限公司获得项目承包权并收受好处费的犯罪事实，并检举他人受贿。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日，东莞市人民检察院以被告人李旭东涉嫌犯行贿罪、受贿罪向东莞市中级人民法院提起公诉，因证据问题，当时没有指控本案事实。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日，东莞市中级人民法院以被告人李旭东犯行贿罪判处有期徒刑五年，并处没收个人财产</w:t>
      </w:r>
      <w:r>
        <w:rPr>
          <w:rFonts w:hint="eastAsia"/>
          <w:sz w:val="30"/>
          <w:szCs w:val="30"/>
        </w:rPr>
        <w:t>20</w:t>
      </w:r>
      <w:r>
        <w:rPr>
          <w:rFonts w:hint="eastAsia"/>
          <w:sz w:val="30"/>
          <w:szCs w:val="30"/>
        </w:rPr>
        <w:t>万元；犯受贿罪判处有期徒刑六年，并处没收个人财产</w:t>
      </w:r>
      <w:r>
        <w:rPr>
          <w:rFonts w:hint="eastAsia"/>
          <w:sz w:val="30"/>
          <w:szCs w:val="30"/>
        </w:rPr>
        <w:t>30</w:t>
      </w:r>
      <w:r>
        <w:rPr>
          <w:rFonts w:hint="eastAsia"/>
          <w:sz w:val="30"/>
          <w:szCs w:val="30"/>
        </w:rPr>
        <w:t>万元。数罪并罚决定执行有期徒刑八年，并处没收个人财产</w:t>
      </w:r>
      <w:r>
        <w:rPr>
          <w:rFonts w:hint="eastAsia"/>
          <w:sz w:val="30"/>
          <w:szCs w:val="30"/>
        </w:rPr>
        <w:t>50</w:t>
      </w:r>
      <w:r>
        <w:rPr>
          <w:rFonts w:hint="eastAsia"/>
          <w:sz w:val="30"/>
          <w:szCs w:val="30"/>
        </w:rPr>
        <w:t>万元。</w:t>
      </w:r>
    </w:p>
    <w:p w14:paraId="0C5B13A7" w14:textId="77777777" w:rsidR="001821FB" w:rsidRDefault="001821FB">
      <w:pPr>
        <w:spacing w:line="500" w:lineRule="atLeast"/>
        <w:ind w:firstLine="600"/>
        <w:divId w:val="1704017070"/>
        <w:rPr>
          <w:rFonts w:hint="eastAsia"/>
          <w:sz w:val="30"/>
          <w:szCs w:val="30"/>
        </w:rPr>
      </w:pPr>
      <w:r>
        <w:rPr>
          <w:rFonts w:hint="eastAsia"/>
          <w:sz w:val="30"/>
          <w:szCs w:val="30"/>
        </w:rPr>
        <w:t>以上事实，被告人李旭东在开庭审理过程中没有异议，且有经当庭举证质证的证人李某</w:t>
      </w:r>
      <w:r>
        <w:rPr>
          <w:rFonts w:hint="eastAsia"/>
          <w:sz w:val="30"/>
          <w:szCs w:val="30"/>
        </w:rPr>
        <w:t>1</w:t>
      </w:r>
      <w:r>
        <w:rPr>
          <w:rFonts w:hint="eastAsia"/>
          <w:sz w:val="30"/>
          <w:szCs w:val="30"/>
        </w:rPr>
        <w:t>的证言，到案经过，破案报告，户籍证明，个人简历，干部任免审批表，东莞市中级人民法院刑事判决书，罪犯提解通知书，扣押清单，东莞市财政局长安分局《关于镇中心区道路环卫保洁及绿化养护的建议实施方案》，东莞市长安镇道路环卫保洁及绿化养护项目采购合同书，赃款</w:t>
      </w:r>
      <w:r>
        <w:rPr>
          <w:rFonts w:hint="eastAsia"/>
          <w:sz w:val="30"/>
          <w:szCs w:val="30"/>
        </w:rPr>
        <w:t>50</w:t>
      </w:r>
      <w:r>
        <w:rPr>
          <w:rFonts w:hint="eastAsia"/>
          <w:sz w:val="30"/>
          <w:szCs w:val="30"/>
        </w:rPr>
        <w:t>万元，被告人李旭东及另案处理人员伍某、何某、邓某、李某</w:t>
      </w:r>
      <w:r>
        <w:rPr>
          <w:rFonts w:hint="eastAsia"/>
          <w:sz w:val="30"/>
          <w:szCs w:val="30"/>
        </w:rPr>
        <w:t>2</w:t>
      </w:r>
      <w:r>
        <w:rPr>
          <w:rFonts w:hint="eastAsia"/>
          <w:sz w:val="30"/>
          <w:szCs w:val="30"/>
        </w:rPr>
        <w:t>的供述、辨认笔录等证据予以证实，足以认定。</w:t>
      </w:r>
    </w:p>
    <w:p w14:paraId="1D0DAD0F" w14:textId="77777777" w:rsidR="001821FB" w:rsidRDefault="001821FB">
      <w:pPr>
        <w:spacing w:line="500" w:lineRule="atLeast"/>
        <w:ind w:firstLine="600"/>
        <w:divId w:val="20983795"/>
        <w:rPr>
          <w:rFonts w:hint="eastAsia"/>
          <w:sz w:val="30"/>
          <w:szCs w:val="30"/>
        </w:rPr>
      </w:pPr>
      <w:r>
        <w:rPr>
          <w:rFonts w:hint="eastAsia"/>
          <w:sz w:val="30"/>
          <w:szCs w:val="30"/>
        </w:rPr>
        <w:t>本院认为，被告人李旭东作为国家机关工作人员，利用职务上的便利，非法收受他人财物，数额巨大，为他人谋取利益，其行为已构成受贿罪，依法应予惩处。公诉机关指控被告人李旭东犯受贿罪，事实清楚，证据确实、充分，罪名成立，本院予以支持。</w:t>
      </w:r>
    </w:p>
    <w:p w14:paraId="30B4E58D" w14:textId="77777777" w:rsidR="001821FB" w:rsidRDefault="001821FB">
      <w:pPr>
        <w:spacing w:line="500" w:lineRule="atLeast"/>
        <w:ind w:firstLine="600"/>
        <w:divId w:val="384568362"/>
        <w:rPr>
          <w:rFonts w:hint="eastAsia"/>
          <w:sz w:val="30"/>
          <w:szCs w:val="30"/>
        </w:rPr>
      </w:pPr>
      <w:r>
        <w:rPr>
          <w:rFonts w:hint="eastAsia"/>
          <w:sz w:val="30"/>
          <w:szCs w:val="30"/>
        </w:rPr>
        <w:t>鉴于被告人李旭东在办案机关采取调查措施期间如实交代办案机关尚未掌握的受贿罪行，以自首论，依法可对其减轻处罚；被告人李旭东检举他人受贿犯罪，经查证属实，具有立功表现，依法可从轻处罚；且其家属代为退出赃款</w:t>
      </w:r>
      <w:r>
        <w:rPr>
          <w:rFonts w:hint="eastAsia"/>
          <w:sz w:val="30"/>
          <w:szCs w:val="30"/>
        </w:rPr>
        <w:t>50</w:t>
      </w:r>
      <w:r>
        <w:rPr>
          <w:rFonts w:hint="eastAsia"/>
          <w:sz w:val="30"/>
          <w:szCs w:val="30"/>
        </w:rPr>
        <w:t>万元，依法亦可对被告人从轻处罚。辩护人提出被告人李旭东有自首、立功情节，本次系发现漏罪被追诉，而该漏罪并非被告人本人的原因，且被告人真诚悔罪，并委托其家属退回违法所得</w:t>
      </w:r>
      <w:r>
        <w:rPr>
          <w:rFonts w:hint="eastAsia"/>
          <w:sz w:val="30"/>
          <w:szCs w:val="30"/>
        </w:rPr>
        <w:t>50</w:t>
      </w:r>
      <w:r>
        <w:rPr>
          <w:rFonts w:hint="eastAsia"/>
          <w:sz w:val="30"/>
          <w:szCs w:val="30"/>
        </w:rPr>
        <w:t>万元，服刑期间表现良好等辩护意见，经查属实，本院予以采纳。</w:t>
      </w:r>
    </w:p>
    <w:p w14:paraId="26D7288B" w14:textId="77777777" w:rsidR="001821FB" w:rsidRDefault="001821FB">
      <w:pPr>
        <w:spacing w:line="500" w:lineRule="atLeast"/>
        <w:ind w:firstLine="600"/>
        <w:divId w:val="745152864"/>
        <w:rPr>
          <w:rFonts w:hint="eastAsia"/>
          <w:sz w:val="30"/>
          <w:szCs w:val="30"/>
        </w:rPr>
      </w:pPr>
      <w:r>
        <w:rPr>
          <w:rFonts w:hint="eastAsia"/>
          <w:sz w:val="30"/>
          <w:szCs w:val="30"/>
        </w:rPr>
        <w:t>视被告人的犯罪情节及悔罪表现等，依照《中华人民共和国刑法》第三百八十五条第一款、第三百八十六条、第三百八十三条第一款第（二）项、第三款、第六十七条第二款、第六十八条、第六十九条第一款、第三款、第七十条、第五十三条第一款、第五十九条、第六十四条的规定，判决如下：</w:t>
      </w:r>
    </w:p>
    <w:p w14:paraId="273B1991" w14:textId="77777777" w:rsidR="001821FB" w:rsidRDefault="001821FB">
      <w:pPr>
        <w:spacing w:line="500" w:lineRule="atLeast"/>
        <w:ind w:firstLine="600"/>
        <w:divId w:val="51775276"/>
        <w:rPr>
          <w:rFonts w:hint="eastAsia"/>
          <w:sz w:val="30"/>
          <w:szCs w:val="30"/>
        </w:rPr>
      </w:pPr>
      <w:r>
        <w:rPr>
          <w:rFonts w:hint="eastAsia"/>
          <w:sz w:val="30"/>
          <w:szCs w:val="30"/>
        </w:rPr>
        <w:t>一、被告人李旭东犯受贿罪，判处有期徒刑二年，并处罚金</w:t>
      </w:r>
      <w:r>
        <w:rPr>
          <w:rFonts w:hint="eastAsia"/>
          <w:sz w:val="30"/>
          <w:szCs w:val="30"/>
        </w:rPr>
        <w:t>20</w:t>
      </w:r>
      <w:r>
        <w:rPr>
          <w:rFonts w:hint="eastAsia"/>
          <w:sz w:val="30"/>
          <w:szCs w:val="30"/>
        </w:rPr>
        <w:t>万元。加上原犯行贿罪、受贿罪判处有期徒刑八年，并处没收个人财产</w:t>
      </w:r>
      <w:r>
        <w:rPr>
          <w:rFonts w:hint="eastAsia"/>
          <w:sz w:val="30"/>
          <w:szCs w:val="30"/>
        </w:rPr>
        <w:t>50</w:t>
      </w:r>
      <w:r>
        <w:rPr>
          <w:rFonts w:hint="eastAsia"/>
          <w:sz w:val="30"/>
          <w:szCs w:val="30"/>
        </w:rPr>
        <w:t>万元，总和刑期十年，并处没收个人财产</w:t>
      </w:r>
      <w:r>
        <w:rPr>
          <w:rFonts w:hint="eastAsia"/>
          <w:sz w:val="30"/>
          <w:szCs w:val="30"/>
        </w:rPr>
        <w:t>50</w:t>
      </w:r>
      <w:r>
        <w:rPr>
          <w:rFonts w:hint="eastAsia"/>
          <w:sz w:val="30"/>
          <w:szCs w:val="30"/>
        </w:rPr>
        <w:t>万元、罚金</w:t>
      </w:r>
      <w:r>
        <w:rPr>
          <w:rFonts w:hint="eastAsia"/>
          <w:sz w:val="30"/>
          <w:szCs w:val="30"/>
        </w:rPr>
        <w:t>20</w:t>
      </w:r>
      <w:r>
        <w:rPr>
          <w:rFonts w:hint="eastAsia"/>
          <w:sz w:val="30"/>
          <w:szCs w:val="30"/>
        </w:rPr>
        <w:t>万元。数罪并罚，决定执行有期徒刑九年，并处没收个人财产</w:t>
      </w:r>
      <w:r>
        <w:rPr>
          <w:rFonts w:hint="eastAsia"/>
          <w:sz w:val="30"/>
          <w:szCs w:val="30"/>
        </w:rPr>
        <w:t>50</w:t>
      </w:r>
      <w:r>
        <w:rPr>
          <w:rFonts w:hint="eastAsia"/>
          <w:sz w:val="30"/>
          <w:szCs w:val="30"/>
        </w:rPr>
        <w:t>万元（已缴纳）、罚金</w:t>
      </w:r>
      <w:r>
        <w:rPr>
          <w:rFonts w:hint="eastAsia"/>
          <w:sz w:val="30"/>
          <w:szCs w:val="30"/>
        </w:rPr>
        <w:t>20</w:t>
      </w:r>
      <w:r>
        <w:rPr>
          <w:rFonts w:hint="eastAsia"/>
          <w:sz w:val="30"/>
          <w:szCs w:val="30"/>
        </w:rPr>
        <w:t>万元。</w:t>
      </w:r>
    </w:p>
    <w:p w14:paraId="21508494" w14:textId="77777777" w:rsidR="001821FB" w:rsidRDefault="001821FB">
      <w:pPr>
        <w:spacing w:line="500" w:lineRule="atLeast"/>
        <w:ind w:firstLine="600"/>
        <w:divId w:val="10635286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日止。罚金在判决生效后一个月内一次性向本院缴纳，上缴国库。）</w:t>
      </w:r>
    </w:p>
    <w:p w14:paraId="28FADE62" w14:textId="77777777" w:rsidR="001821FB" w:rsidRDefault="001821FB">
      <w:pPr>
        <w:spacing w:line="500" w:lineRule="atLeast"/>
        <w:ind w:firstLine="600"/>
        <w:divId w:val="1758940266"/>
        <w:rPr>
          <w:rFonts w:hint="eastAsia"/>
          <w:sz w:val="30"/>
          <w:szCs w:val="30"/>
        </w:rPr>
      </w:pPr>
      <w:r>
        <w:rPr>
          <w:rFonts w:hint="eastAsia"/>
          <w:sz w:val="30"/>
          <w:szCs w:val="30"/>
        </w:rPr>
        <w:t>二、随案移送的赃款人民币</w:t>
      </w:r>
      <w:r>
        <w:rPr>
          <w:rFonts w:hint="eastAsia"/>
          <w:sz w:val="30"/>
          <w:szCs w:val="30"/>
        </w:rPr>
        <w:t>50</w:t>
      </w:r>
      <w:r>
        <w:rPr>
          <w:rFonts w:hint="eastAsia"/>
          <w:sz w:val="30"/>
          <w:szCs w:val="30"/>
        </w:rPr>
        <w:t>万元，予以没收，上缴国库。</w:t>
      </w:r>
    </w:p>
    <w:p w14:paraId="3B322D6B" w14:textId="77777777" w:rsidR="001821FB" w:rsidRDefault="001821FB">
      <w:pPr>
        <w:spacing w:line="500" w:lineRule="atLeast"/>
        <w:ind w:firstLine="600"/>
        <w:divId w:val="266623570"/>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0F053738" w14:textId="77777777" w:rsidR="001821FB" w:rsidRDefault="001821FB">
      <w:pPr>
        <w:spacing w:line="500" w:lineRule="atLeast"/>
        <w:jc w:val="right"/>
        <w:divId w:val="831525137"/>
        <w:rPr>
          <w:rFonts w:hint="eastAsia"/>
          <w:sz w:val="30"/>
          <w:szCs w:val="30"/>
        </w:rPr>
      </w:pPr>
      <w:r>
        <w:rPr>
          <w:rFonts w:hint="eastAsia"/>
          <w:sz w:val="30"/>
          <w:szCs w:val="30"/>
        </w:rPr>
        <w:t>审　判　长　　宋云花</w:t>
      </w:r>
    </w:p>
    <w:p w14:paraId="56240E8C" w14:textId="77777777" w:rsidR="001821FB" w:rsidRDefault="001821FB">
      <w:pPr>
        <w:spacing w:line="500" w:lineRule="atLeast"/>
        <w:jc w:val="right"/>
        <w:divId w:val="1186207834"/>
        <w:rPr>
          <w:rFonts w:hint="eastAsia"/>
          <w:sz w:val="30"/>
          <w:szCs w:val="30"/>
        </w:rPr>
      </w:pPr>
      <w:r>
        <w:rPr>
          <w:rFonts w:hint="eastAsia"/>
          <w:sz w:val="30"/>
          <w:szCs w:val="30"/>
        </w:rPr>
        <w:t>人民陪审员　　梁焕弟</w:t>
      </w:r>
    </w:p>
    <w:p w14:paraId="404EFB55" w14:textId="77777777" w:rsidR="001821FB" w:rsidRDefault="001821FB">
      <w:pPr>
        <w:spacing w:line="500" w:lineRule="atLeast"/>
        <w:jc w:val="right"/>
        <w:divId w:val="869993464"/>
        <w:rPr>
          <w:rFonts w:hint="eastAsia"/>
          <w:sz w:val="30"/>
          <w:szCs w:val="30"/>
        </w:rPr>
      </w:pPr>
      <w:r>
        <w:rPr>
          <w:rFonts w:hint="eastAsia"/>
          <w:sz w:val="30"/>
          <w:szCs w:val="30"/>
        </w:rPr>
        <w:t>人民陪审员　　伍乃仁</w:t>
      </w:r>
    </w:p>
    <w:p w14:paraId="310CC9FD" w14:textId="77777777" w:rsidR="001821FB" w:rsidRDefault="001821FB">
      <w:pPr>
        <w:spacing w:line="500" w:lineRule="atLeast"/>
        <w:jc w:val="right"/>
        <w:divId w:val="579214017"/>
        <w:rPr>
          <w:rFonts w:hint="eastAsia"/>
          <w:sz w:val="30"/>
          <w:szCs w:val="30"/>
        </w:rPr>
      </w:pPr>
      <w:r>
        <w:rPr>
          <w:rFonts w:hint="eastAsia"/>
          <w:sz w:val="30"/>
          <w:szCs w:val="30"/>
        </w:rPr>
        <w:t>二〇一七年十一月八日</w:t>
      </w:r>
    </w:p>
    <w:p w14:paraId="52ADCE25" w14:textId="77777777" w:rsidR="001821FB" w:rsidRDefault="001821FB">
      <w:pPr>
        <w:spacing w:line="500" w:lineRule="atLeast"/>
        <w:jc w:val="right"/>
        <w:divId w:val="1542788942"/>
        <w:rPr>
          <w:rFonts w:hint="eastAsia"/>
          <w:sz w:val="30"/>
          <w:szCs w:val="30"/>
        </w:rPr>
      </w:pPr>
      <w:r>
        <w:rPr>
          <w:rFonts w:hint="eastAsia"/>
          <w:sz w:val="30"/>
          <w:szCs w:val="30"/>
        </w:rPr>
        <w:t>书　记　员　　杨　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9FE51" w14:textId="77777777" w:rsidR="00C62CB3" w:rsidRDefault="00C62CB3" w:rsidP="00C62CB3">
      <w:pPr>
        <w:rPr>
          <w:rFonts w:hint="eastAsia"/>
        </w:rPr>
      </w:pPr>
      <w:r>
        <w:separator/>
      </w:r>
    </w:p>
  </w:endnote>
  <w:endnote w:type="continuationSeparator" w:id="0">
    <w:p w14:paraId="3BFEE986" w14:textId="77777777" w:rsidR="00C62CB3" w:rsidRDefault="00C62CB3" w:rsidP="00C62C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AB3C1" w14:textId="77777777" w:rsidR="00C62CB3" w:rsidRDefault="00C62CB3" w:rsidP="00C62CB3">
      <w:pPr>
        <w:rPr>
          <w:rFonts w:hint="eastAsia"/>
        </w:rPr>
      </w:pPr>
      <w:r>
        <w:separator/>
      </w:r>
    </w:p>
  </w:footnote>
  <w:footnote w:type="continuationSeparator" w:id="0">
    <w:p w14:paraId="6139E5E2" w14:textId="77777777" w:rsidR="00C62CB3" w:rsidRDefault="00C62CB3" w:rsidP="00C62C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2CB3"/>
    <w:rsid w:val="001821FB"/>
    <w:rsid w:val="00A23C24"/>
    <w:rsid w:val="00C62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ADE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2CB3"/>
    <w:pPr>
      <w:tabs>
        <w:tab w:val="center" w:pos="4153"/>
        <w:tab w:val="right" w:pos="8306"/>
      </w:tabs>
      <w:snapToGrid w:val="0"/>
      <w:jc w:val="center"/>
    </w:pPr>
    <w:rPr>
      <w:sz w:val="18"/>
      <w:szCs w:val="18"/>
    </w:rPr>
  </w:style>
  <w:style w:type="character" w:customStyle="1" w:styleId="a4">
    <w:name w:val="页眉 字符"/>
    <w:basedOn w:val="a0"/>
    <w:link w:val="a3"/>
    <w:uiPriority w:val="99"/>
    <w:rsid w:val="00C62CB3"/>
    <w:rPr>
      <w:rFonts w:ascii="宋体" w:eastAsia="宋体" w:hAnsi="宋体" w:cs="宋体"/>
      <w:sz w:val="18"/>
      <w:szCs w:val="18"/>
    </w:rPr>
  </w:style>
  <w:style w:type="paragraph" w:styleId="a5">
    <w:name w:val="footer"/>
    <w:basedOn w:val="a"/>
    <w:link w:val="a6"/>
    <w:uiPriority w:val="99"/>
    <w:unhideWhenUsed/>
    <w:rsid w:val="00C62CB3"/>
    <w:pPr>
      <w:tabs>
        <w:tab w:val="center" w:pos="4153"/>
        <w:tab w:val="right" w:pos="8306"/>
      </w:tabs>
      <w:snapToGrid w:val="0"/>
    </w:pPr>
    <w:rPr>
      <w:sz w:val="18"/>
      <w:szCs w:val="18"/>
    </w:rPr>
  </w:style>
  <w:style w:type="character" w:customStyle="1" w:styleId="a6">
    <w:name w:val="页脚 字符"/>
    <w:basedOn w:val="a0"/>
    <w:link w:val="a5"/>
    <w:uiPriority w:val="99"/>
    <w:rsid w:val="00C62C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3795">
      <w:marLeft w:val="0"/>
      <w:marRight w:val="0"/>
      <w:marTop w:val="10"/>
      <w:marBottom w:val="10"/>
      <w:divBdr>
        <w:top w:val="none" w:sz="0" w:space="0" w:color="auto"/>
        <w:left w:val="none" w:sz="0" w:space="0" w:color="auto"/>
        <w:bottom w:val="none" w:sz="0" w:space="0" w:color="auto"/>
        <w:right w:val="none" w:sz="0" w:space="0" w:color="auto"/>
      </w:divBdr>
    </w:div>
    <w:div w:id="51775276">
      <w:marLeft w:val="0"/>
      <w:marRight w:val="0"/>
      <w:marTop w:val="10"/>
      <w:marBottom w:val="10"/>
      <w:divBdr>
        <w:top w:val="none" w:sz="0" w:space="0" w:color="auto"/>
        <w:left w:val="none" w:sz="0" w:space="0" w:color="auto"/>
        <w:bottom w:val="none" w:sz="0" w:space="0" w:color="auto"/>
        <w:right w:val="none" w:sz="0" w:space="0" w:color="auto"/>
      </w:divBdr>
    </w:div>
    <w:div w:id="113326636">
      <w:marLeft w:val="0"/>
      <w:marRight w:val="0"/>
      <w:marTop w:val="10"/>
      <w:marBottom w:val="10"/>
      <w:divBdr>
        <w:top w:val="none" w:sz="0" w:space="0" w:color="auto"/>
        <w:left w:val="none" w:sz="0" w:space="0" w:color="auto"/>
        <w:bottom w:val="none" w:sz="0" w:space="0" w:color="auto"/>
        <w:right w:val="none" w:sz="0" w:space="0" w:color="auto"/>
      </w:divBdr>
    </w:div>
    <w:div w:id="186867985">
      <w:marLeft w:val="0"/>
      <w:marRight w:val="0"/>
      <w:marTop w:val="10"/>
      <w:marBottom w:val="10"/>
      <w:divBdr>
        <w:top w:val="none" w:sz="0" w:space="0" w:color="auto"/>
        <w:left w:val="none" w:sz="0" w:space="0" w:color="auto"/>
        <w:bottom w:val="none" w:sz="0" w:space="0" w:color="auto"/>
        <w:right w:val="none" w:sz="0" w:space="0" w:color="auto"/>
      </w:divBdr>
    </w:div>
    <w:div w:id="244073053">
      <w:marLeft w:val="0"/>
      <w:marRight w:val="0"/>
      <w:marTop w:val="10"/>
      <w:marBottom w:val="10"/>
      <w:divBdr>
        <w:top w:val="none" w:sz="0" w:space="0" w:color="auto"/>
        <w:left w:val="none" w:sz="0" w:space="0" w:color="auto"/>
        <w:bottom w:val="none" w:sz="0" w:space="0" w:color="auto"/>
        <w:right w:val="none" w:sz="0" w:space="0" w:color="auto"/>
      </w:divBdr>
    </w:div>
    <w:div w:id="266623570">
      <w:marLeft w:val="0"/>
      <w:marRight w:val="0"/>
      <w:marTop w:val="10"/>
      <w:marBottom w:val="10"/>
      <w:divBdr>
        <w:top w:val="none" w:sz="0" w:space="0" w:color="auto"/>
        <w:left w:val="none" w:sz="0" w:space="0" w:color="auto"/>
        <w:bottom w:val="none" w:sz="0" w:space="0" w:color="auto"/>
        <w:right w:val="none" w:sz="0" w:space="0" w:color="auto"/>
      </w:divBdr>
    </w:div>
    <w:div w:id="384568362">
      <w:marLeft w:val="0"/>
      <w:marRight w:val="0"/>
      <w:marTop w:val="10"/>
      <w:marBottom w:val="10"/>
      <w:divBdr>
        <w:top w:val="none" w:sz="0" w:space="0" w:color="auto"/>
        <w:left w:val="none" w:sz="0" w:space="0" w:color="auto"/>
        <w:bottom w:val="none" w:sz="0" w:space="0" w:color="auto"/>
        <w:right w:val="none" w:sz="0" w:space="0" w:color="auto"/>
      </w:divBdr>
    </w:div>
    <w:div w:id="579214017">
      <w:marLeft w:val="0"/>
      <w:marRight w:val="720"/>
      <w:marTop w:val="10"/>
      <w:marBottom w:val="10"/>
      <w:divBdr>
        <w:top w:val="none" w:sz="0" w:space="0" w:color="auto"/>
        <w:left w:val="none" w:sz="0" w:space="0" w:color="auto"/>
        <w:bottom w:val="none" w:sz="0" w:space="0" w:color="auto"/>
        <w:right w:val="none" w:sz="0" w:space="0" w:color="auto"/>
      </w:divBdr>
    </w:div>
    <w:div w:id="665590019">
      <w:marLeft w:val="0"/>
      <w:marRight w:val="0"/>
      <w:marTop w:val="10"/>
      <w:marBottom w:val="10"/>
      <w:divBdr>
        <w:top w:val="none" w:sz="0" w:space="0" w:color="auto"/>
        <w:left w:val="none" w:sz="0" w:space="0" w:color="auto"/>
        <w:bottom w:val="none" w:sz="0" w:space="0" w:color="auto"/>
        <w:right w:val="none" w:sz="0" w:space="0" w:color="auto"/>
      </w:divBdr>
    </w:div>
    <w:div w:id="745152864">
      <w:marLeft w:val="0"/>
      <w:marRight w:val="0"/>
      <w:marTop w:val="10"/>
      <w:marBottom w:val="10"/>
      <w:divBdr>
        <w:top w:val="none" w:sz="0" w:space="0" w:color="auto"/>
        <w:left w:val="none" w:sz="0" w:space="0" w:color="auto"/>
        <w:bottom w:val="none" w:sz="0" w:space="0" w:color="auto"/>
        <w:right w:val="none" w:sz="0" w:space="0" w:color="auto"/>
      </w:divBdr>
    </w:div>
    <w:div w:id="831525137">
      <w:marLeft w:val="0"/>
      <w:marRight w:val="720"/>
      <w:marTop w:val="10"/>
      <w:marBottom w:val="10"/>
      <w:divBdr>
        <w:top w:val="none" w:sz="0" w:space="0" w:color="auto"/>
        <w:left w:val="none" w:sz="0" w:space="0" w:color="auto"/>
        <w:bottom w:val="none" w:sz="0" w:space="0" w:color="auto"/>
        <w:right w:val="none" w:sz="0" w:space="0" w:color="auto"/>
      </w:divBdr>
    </w:div>
    <w:div w:id="869993464">
      <w:marLeft w:val="0"/>
      <w:marRight w:val="720"/>
      <w:marTop w:val="10"/>
      <w:marBottom w:val="10"/>
      <w:divBdr>
        <w:top w:val="none" w:sz="0" w:space="0" w:color="auto"/>
        <w:left w:val="none" w:sz="0" w:space="0" w:color="auto"/>
        <w:bottom w:val="none" w:sz="0" w:space="0" w:color="auto"/>
        <w:right w:val="none" w:sz="0" w:space="0" w:color="auto"/>
      </w:divBdr>
    </w:div>
    <w:div w:id="948315998">
      <w:marLeft w:val="0"/>
      <w:marRight w:val="0"/>
      <w:marTop w:val="10"/>
      <w:marBottom w:val="10"/>
      <w:divBdr>
        <w:top w:val="none" w:sz="0" w:space="0" w:color="auto"/>
        <w:left w:val="none" w:sz="0" w:space="0" w:color="auto"/>
        <w:bottom w:val="none" w:sz="0" w:space="0" w:color="auto"/>
        <w:right w:val="none" w:sz="0" w:space="0" w:color="auto"/>
      </w:divBdr>
    </w:div>
    <w:div w:id="1063528684">
      <w:marLeft w:val="0"/>
      <w:marRight w:val="0"/>
      <w:marTop w:val="10"/>
      <w:marBottom w:val="10"/>
      <w:divBdr>
        <w:top w:val="none" w:sz="0" w:space="0" w:color="auto"/>
        <w:left w:val="none" w:sz="0" w:space="0" w:color="auto"/>
        <w:bottom w:val="none" w:sz="0" w:space="0" w:color="auto"/>
        <w:right w:val="none" w:sz="0" w:space="0" w:color="auto"/>
      </w:divBdr>
    </w:div>
    <w:div w:id="1186207834">
      <w:marLeft w:val="0"/>
      <w:marRight w:val="720"/>
      <w:marTop w:val="10"/>
      <w:marBottom w:val="10"/>
      <w:divBdr>
        <w:top w:val="none" w:sz="0" w:space="0" w:color="auto"/>
        <w:left w:val="none" w:sz="0" w:space="0" w:color="auto"/>
        <w:bottom w:val="none" w:sz="0" w:space="0" w:color="auto"/>
        <w:right w:val="none" w:sz="0" w:space="0" w:color="auto"/>
      </w:divBdr>
    </w:div>
    <w:div w:id="1383938488">
      <w:marLeft w:val="0"/>
      <w:marRight w:val="0"/>
      <w:marTop w:val="10"/>
      <w:marBottom w:val="10"/>
      <w:divBdr>
        <w:top w:val="none" w:sz="0" w:space="0" w:color="auto"/>
        <w:left w:val="none" w:sz="0" w:space="0" w:color="auto"/>
        <w:bottom w:val="none" w:sz="0" w:space="0" w:color="auto"/>
        <w:right w:val="none" w:sz="0" w:space="0" w:color="auto"/>
      </w:divBdr>
    </w:div>
    <w:div w:id="1542788942">
      <w:marLeft w:val="0"/>
      <w:marRight w:val="720"/>
      <w:marTop w:val="10"/>
      <w:marBottom w:val="10"/>
      <w:divBdr>
        <w:top w:val="none" w:sz="0" w:space="0" w:color="auto"/>
        <w:left w:val="none" w:sz="0" w:space="0" w:color="auto"/>
        <w:bottom w:val="none" w:sz="0" w:space="0" w:color="auto"/>
        <w:right w:val="none" w:sz="0" w:space="0" w:color="auto"/>
      </w:divBdr>
    </w:div>
    <w:div w:id="1580627913">
      <w:marLeft w:val="0"/>
      <w:marRight w:val="0"/>
      <w:marTop w:val="10"/>
      <w:marBottom w:val="10"/>
      <w:divBdr>
        <w:top w:val="none" w:sz="0" w:space="0" w:color="auto"/>
        <w:left w:val="none" w:sz="0" w:space="0" w:color="auto"/>
        <w:bottom w:val="none" w:sz="0" w:space="0" w:color="auto"/>
        <w:right w:val="none" w:sz="0" w:space="0" w:color="auto"/>
      </w:divBdr>
    </w:div>
    <w:div w:id="1704017070">
      <w:marLeft w:val="0"/>
      <w:marRight w:val="0"/>
      <w:marTop w:val="10"/>
      <w:marBottom w:val="10"/>
      <w:divBdr>
        <w:top w:val="none" w:sz="0" w:space="0" w:color="auto"/>
        <w:left w:val="none" w:sz="0" w:space="0" w:color="auto"/>
        <w:bottom w:val="none" w:sz="0" w:space="0" w:color="auto"/>
        <w:right w:val="none" w:sz="0" w:space="0" w:color="auto"/>
      </w:divBdr>
    </w:div>
    <w:div w:id="1740785431">
      <w:marLeft w:val="0"/>
      <w:marRight w:val="0"/>
      <w:marTop w:val="10"/>
      <w:marBottom w:val="10"/>
      <w:divBdr>
        <w:top w:val="none" w:sz="0" w:space="0" w:color="auto"/>
        <w:left w:val="none" w:sz="0" w:space="0" w:color="auto"/>
        <w:bottom w:val="none" w:sz="0" w:space="0" w:color="auto"/>
        <w:right w:val="none" w:sz="0" w:space="0" w:color="auto"/>
      </w:divBdr>
    </w:div>
    <w:div w:id="1758940266">
      <w:marLeft w:val="0"/>
      <w:marRight w:val="0"/>
      <w:marTop w:val="10"/>
      <w:marBottom w:val="10"/>
      <w:divBdr>
        <w:top w:val="none" w:sz="0" w:space="0" w:color="auto"/>
        <w:left w:val="none" w:sz="0" w:space="0" w:color="auto"/>
        <w:bottom w:val="none" w:sz="0" w:space="0" w:color="auto"/>
        <w:right w:val="none" w:sz="0" w:space="0" w:color="auto"/>
      </w:divBdr>
    </w:div>
    <w:div w:id="17933975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2025-04-30T07:12:00Z</dcterms:created>
  <dcterms:modified xsi:type="dcterms:W3CDTF">2025-04-30T07:12:00Z</dcterms:modified>
</cp:coreProperties>
</file>