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5EF2" w14:textId="77777777" w:rsidR="00216494" w:rsidRDefault="00216494">
      <w:pPr>
        <w:spacing w:line="500" w:lineRule="atLeast"/>
        <w:jc w:val="center"/>
        <w:divId w:val="838279147"/>
        <w:rPr>
          <w:rFonts w:ascii="黑体" w:eastAsia="黑体" w:hAnsi="黑体"/>
          <w:sz w:val="36"/>
          <w:szCs w:val="36"/>
        </w:rPr>
      </w:pPr>
      <w:r>
        <w:rPr>
          <w:rFonts w:ascii="黑体" w:eastAsia="黑体" w:hAnsi="黑体" w:hint="eastAsia"/>
          <w:sz w:val="36"/>
          <w:szCs w:val="36"/>
        </w:rPr>
        <w:t>广东省广州市越秀区人民法院</w:t>
      </w:r>
    </w:p>
    <w:p w14:paraId="65696578" w14:textId="77777777" w:rsidR="00216494" w:rsidRDefault="00216494">
      <w:pPr>
        <w:spacing w:line="500" w:lineRule="atLeast"/>
        <w:jc w:val="center"/>
        <w:divId w:val="21085037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669A97" w14:textId="77777777" w:rsidR="00216494" w:rsidRDefault="00216494">
      <w:pPr>
        <w:spacing w:line="500" w:lineRule="atLeast"/>
        <w:jc w:val="right"/>
        <w:divId w:val="1964186790"/>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623</w:t>
      </w:r>
      <w:r>
        <w:rPr>
          <w:rFonts w:hint="eastAsia"/>
          <w:sz w:val="30"/>
          <w:szCs w:val="30"/>
        </w:rPr>
        <w:t>号</w:t>
      </w:r>
    </w:p>
    <w:p w14:paraId="56455F35" w14:textId="77777777" w:rsidR="00216494" w:rsidRDefault="00216494">
      <w:pPr>
        <w:spacing w:line="500" w:lineRule="atLeast"/>
        <w:ind w:firstLine="600"/>
        <w:divId w:val="644971801"/>
        <w:rPr>
          <w:rFonts w:hint="eastAsia"/>
          <w:sz w:val="30"/>
          <w:szCs w:val="30"/>
        </w:rPr>
      </w:pPr>
      <w:r>
        <w:rPr>
          <w:rFonts w:hint="eastAsia"/>
          <w:sz w:val="30"/>
          <w:szCs w:val="30"/>
        </w:rPr>
        <w:t>公诉机关广东省广州市越秀区人民检察院。</w:t>
      </w:r>
    </w:p>
    <w:p w14:paraId="3E62519D" w14:textId="77777777" w:rsidR="00216494" w:rsidRDefault="00216494">
      <w:pPr>
        <w:spacing w:line="500" w:lineRule="atLeast"/>
        <w:ind w:firstLine="600"/>
        <w:divId w:val="1661226520"/>
        <w:rPr>
          <w:rFonts w:hint="eastAsia"/>
          <w:sz w:val="30"/>
          <w:szCs w:val="30"/>
        </w:rPr>
      </w:pPr>
      <w:r>
        <w:rPr>
          <w:rFonts w:hint="eastAsia"/>
          <w:sz w:val="30"/>
          <w:szCs w:val="30"/>
        </w:rPr>
        <w:t>被告人李木杰，男，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日出生，汉族，出生地广东省陆丰市，文化程度硕士研究生，捕前为广州市工贸技师学院院长，户籍地广州市天河区，住广州市。因涉嫌犯受贿罪于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日被羁押，</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日被逮捕。现羁押于广州市越秀区看守所。</w:t>
      </w:r>
    </w:p>
    <w:p w14:paraId="5CE1DA50" w14:textId="77777777" w:rsidR="00216494" w:rsidRDefault="00216494">
      <w:pPr>
        <w:spacing w:line="500" w:lineRule="atLeast"/>
        <w:ind w:firstLine="600"/>
        <w:divId w:val="313919689"/>
        <w:rPr>
          <w:rFonts w:hint="eastAsia"/>
          <w:sz w:val="30"/>
          <w:szCs w:val="30"/>
        </w:rPr>
      </w:pPr>
      <w:r>
        <w:rPr>
          <w:rFonts w:hint="eastAsia"/>
          <w:sz w:val="30"/>
          <w:szCs w:val="30"/>
        </w:rPr>
        <w:t>辩护人李素敏、李伟忠，广东华安联合律师事务所律师。</w:t>
      </w:r>
    </w:p>
    <w:p w14:paraId="5F810694" w14:textId="77777777" w:rsidR="00216494" w:rsidRDefault="00216494">
      <w:pPr>
        <w:spacing w:line="500" w:lineRule="atLeast"/>
        <w:ind w:firstLine="600"/>
        <w:divId w:val="154684772"/>
        <w:rPr>
          <w:rFonts w:hint="eastAsia"/>
          <w:sz w:val="30"/>
          <w:szCs w:val="30"/>
        </w:rPr>
      </w:pPr>
      <w:r>
        <w:rPr>
          <w:rFonts w:hint="eastAsia"/>
          <w:sz w:val="30"/>
          <w:szCs w:val="30"/>
        </w:rPr>
        <w:t>广东省广州市越秀区人民检察院以越检公刑诉（</w:t>
      </w:r>
      <w:r>
        <w:rPr>
          <w:rFonts w:hint="eastAsia"/>
          <w:sz w:val="30"/>
          <w:szCs w:val="30"/>
        </w:rPr>
        <w:t>2014</w:t>
      </w:r>
      <w:r>
        <w:rPr>
          <w:rFonts w:hint="eastAsia"/>
          <w:sz w:val="30"/>
          <w:szCs w:val="30"/>
        </w:rPr>
        <w:t>）</w:t>
      </w:r>
      <w:r>
        <w:rPr>
          <w:rFonts w:hint="eastAsia"/>
          <w:sz w:val="30"/>
          <w:szCs w:val="30"/>
        </w:rPr>
        <w:t>380</w:t>
      </w:r>
      <w:r>
        <w:rPr>
          <w:rFonts w:hint="eastAsia"/>
          <w:sz w:val="30"/>
          <w:szCs w:val="30"/>
        </w:rPr>
        <w:t>号起诉书指控被告人李木杰犯受贿罪，于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日向本院提起公诉。本院受理后，依法组成合议庭，公开开庭审理了本案。广东省广州市越秀区人民检察院指派检察员李晓雯出庭支持公诉，被告人李木杰及辩护人李素敏到庭参加诉讼。现已审理终结。</w:t>
      </w:r>
    </w:p>
    <w:p w14:paraId="73E63B99" w14:textId="77777777" w:rsidR="00216494" w:rsidRDefault="00216494">
      <w:pPr>
        <w:spacing w:line="500" w:lineRule="atLeast"/>
        <w:ind w:firstLine="600"/>
        <w:divId w:val="27292789"/>
        <w:rPr>
          <w:rFonts w:hint="eastAsia"/>
          <w:sz w:val="30"/>
          <w:szCs w:val="30"/>
        </w:rPr>
      </w:pPr>
      <w:r>
        <w:rPr>
          <w:rFonts w:hint="eastAsia"/>
          <w:sz w:val="30"/>
          <w:szCs w:val="30"/>
        </w:rPr>
        <w:t>广东省广州市越秀区人民检察院指控，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李木杰在担任广州市工贸技师学院（以下简称市工贸学院）院长期间，利用主管学校全面工作、具有行政决策权等职务便利，为他人提供帮助和便利，并收受李某彬、蒋某、王某里、王某、黄某溢、陈某和、刘某兴贿送的现金共</w:t>
      </w:r>
      <w:r>
        <w:rPr>
          <w:rFonts w:hint="eastAsia"/>
          <w:sz w:val="30"/>
          <w:szCs w:val="30"/>
        </w:rPr>
        <w:t>75</w:t>
      </w:r>
      <w:r>
        <w:rPr>
          <w:rFonts w:hint="eastAsia"/>
          <w:sz w:val="30"/>
          <w:szCs w:val="30"/>
        </w:rPr>
        <w:t>万元及</w:t>
      </w:r>
      <w:r>
        <w:rPr>
          <w:rFonts w:hint="eastAsia"/>
          <w:sz w:val="30"/>
          <w:szCs w:val="30"/>
        </w:rPr>
        <w:t>16Giphone5</w:t>
      </w:r>
      <w:r>
        <w:rPr>
          <w:rFonts w:hint="eastAsia"/>
          <w:sz w:val="30"/>
          <w:szCs w:val="30"/>
        </w:rPr>
        <w:t>手机一部。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日，被告人李木杰向检察院投案，并退缴违法所得</w:t>
      </w:r>
      <w:r>
        <w:rPr>
          <w:rFonts w:hint="eastAsia"/>
          <w:sz w:val="30"/>
          <w:szCs w:val="30"/>
        </w:rPr>
        <w:t>20</w:t>
      </w:r>
      <w:r>
        <w:rPr>
          <w:rFonts w:hint="eastAsia"/>
          <w:sz w:val="30"/>
          <w:szCs w:val="30"/>
        </w:rPr>
        <w:t>万元。公诉机关随案移送了证人证言、物证书证等相应证据，并认为被告人李木杰身为国家工作人员，利用职务上的便利，非法收受他人财物，为他人谋取利益，其行为触犯了《中华人民共和国刑法》第三百八十五</w:t>
      </w:r>
      <w:r>
        <w:rPr>
          <w:rFonts w:hint="eastAsia"/>
          <w:sz w:val="30"/>
          <w:szCs w:val="30"/>
        </w:rPr>
        <w:lastRenderedPageBreak/>
        <w:t>条第一款之规定，应当以受贿罪追究其刑事责任。被告人李木杰是自首，依法可从轻或减轻处罚。提请本院依法判处。</w:t>
      </w:r>
    </w:p>
    <w:p w14:paraId="628942A2" w14:textId="77777777" w:rsidR="00216494" w:rsidRDefault="00216494">
      <w:pPr>
        <w:spacing w:line="500" w:lineRule="atLeast"/>
        <w:ind w:firstLine="600"/>
        <w:divId w:val="1180853780"/>
        <w:rPr>
          <w:rFonts w:hint="eastAsia"/>
          <w:sz w:val="30"/>
          <w:szCs w:val="30"/>
        </w:rPr>
      </w:pPr>
      <w:r>
        <w:rPr>
          <w:rFonts w:hint="eastAsia"/>
          <w:sz w:val="30"/>
          <w:szCs w:val="30"/>
        </w:rPr>
        <w:t>被告人李木杰对指控的受贿事实没有意见。</w:t>
      </w:r>
    </w:p>
    <w:p w14:paraId="46CE29FA" w14:textId="77777777" w:rsidR="00216494" w:rsidRDefault="00216494">
      <w:pPr>
        <w:spacing w:line="500" w:lineRule="atLeast"/>
        <w:ind w:firstLine="600"/>
        <w:divId w:val="1022438972"/>
        <w:rPr>
          <w:rFonts w:hint="eastAsia"/>
          <w:sz w:val="30"/>
          <w:szCs w:val="30"/>
        </w:rPr>
      </w:pPr>
      <w:r>
        <w:rPr>
          <w:rFonts w:hint="eastAsia"/>
          <w:sz w:val="30"/>
          <w:szCs w:val="30"/>
        </w:rPr>
        <w:t>其辩护人的主要辩护意见：被告人没有索贿情节，其行为没有造成严重后果，同时被告人是自首，有悔罪表现，请求对被告人减轻处罚。</w:t>
      </w:r>
    </w:p>
    <w:p w14:paraId="6E2D2F96" w14:textId="77777777" w:rsidR="00216494" w:rsidRDefault="00216494">
      <w:pPr>
        <w:spacing w:line="500" w:lineRule="atLeast"/>
        <w:ind w:firstLine="600"/>
        <w:divId w:val="139323857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李木杰在担任市工贸学院（属事业单位）院长期间，利用主管单位全面工作、具有行使学院行政管理决策权等职务便利，在学院工程项目等方面为他人提供帮助和便利，并收受李某彬、蒋某、王某里、王某、黄某溢、陈某和、刘某兴贿送的现金共</w:t>
      </w:r>
      <w:r>
        <w:rPr>
          <w:rFonts w:hint="eastAsia"/>
          <w:sz w:val="30"/>
          <w:szCs w:val="30"/>
        </w:rPr>
        <w:t>75</w:t>
      </w:r>
      <w:r>
        <w:rPr>
          <w:rFonts w:hint="eastAsia"/>
          <w:sz w:val="30"/>
          <w:szCs w:val="30"/>
        </w:rPr>
        <w:t>万元及苹果牌</w:t>
      </w:r>
      <w:r>
        <w:rPr>
          <w:rFonts w:hint="eastAsia"/>
          <w:sz w:val="30"/>
          <w:szCs w:val="30"/>
        </w:rPr>
        <w:t>iphone5</w:t>
      </w:r>
      <w:r>
        <w:rPr>
          <w:rFonts w:hint="eastAsia"/>
          <w:sz w:val="30"/>
          <w:szCs w:val="30"/>
        </w:rPr>
        <w:t>手机一部。具体事实分述如下：</w:t>
      </w:r>
    </w:p>
    <w:p w14:paraId="5687908A" w14:textId="77777777" w:rsidR="00216494" w:rsidRDefault="00216494">
      <w:pPr>
        <w:spacing w:line="500" w:lineRule="atLeast"/>
        <w:ind w:firstLine="600"/>
        <w:divId w:val="205532612"/>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年间，被告人李木杰利用职务之便，为广州市环迪汽车科技有限公司销售经理李某彬提供帮助和便利，先后收受李某彬贿送的好处费共</w:t>
      </w:r>
      <w:r>
        <w:rPr>
          <w:rFonts w:hint="eastAsia"/>
          <w:sz w:val="30"/>
          <w:szCs w:val="30"/>
        </w:rPr>
        <w:t>20</w:t>
      </w:r>
      <w:r>
        <w:rPr>
          <w:rFonts w:hint="eastAsia"/>
          <w:sz w:val="30"/>
          <w:szCs w:val="30"/>
        </w:rPr>
        <w:t>万元。</w:t>
      </w:r>
    </w:p>
    <w:p w14:paraId="29C0F280" w14:textId="77777777" w:rsidR="00216494" w:rsidRDefault="00216494">
      <w:pPr>
        <w:spacing w:line="500" w:lineRule="atLeast"/>
        <w:ind w:firstLine="600"/>
        <w:divId w:val="1022362528"/>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年间，被告人李木杰利用职务之便，为广州市联拓科技有限公司总经理蒋某提供帮助和便利，先后多次收受蒋某贿送的好处费共</w:t>
      </w:r>
      <w:r>
        <w:rPr>
          <w:rFonts w:hint="eastAsia"/>
          <w:sz w:val="30"/>
          <w:szCs w:val="30"/>
        </w:rPr>
        <w:t>14</w:t>
      </w:r>
      <w:r>
        <w:rPr>
          <w:rFonts w:hint="eastAsia"/>
          <w:sz w:val="30"/>
          <w:szCs w:val="30"/>
        </w:rPr>
        <w:t>万元及</w:t>
      </w:r>
      <w:r>
        <w:rPr>
          <w:rFonts w:hint="eastAsia"/>
          <w:sz w:val="30"/>
          <w:szCs w:val="30"/>
        </w:rPr>
        <w:t>1</w:t>
      </w:r>
      <w:r>
        <w:rPr>
          <w:rFonts w:hint="eastAsia"/>
          <w:sz w:val="30"/>
          <w:szCs w:val="30"/>
        </w:rPr>
        <w:t>台苹果牌</w:t>
      </w:r>
      <w:r>
        <w:rPr>
          <w:rFonts w:hint="eastAsia"/>
          <w:sz w:val="30"/>
          <w:szCs w:val="30"/>
        </w:rPr>
        <w:t>iphone5</w:t>
      </w:r>
      <w:r>
        <w:rPr>
          <w:rFonts w:hint="eastAsia"/>
          <w:sz w:val="30"/>
          <w:szCs w:val="30"/>
        </w:rPr>
        <w:t>手机。</w:t>
      </w:r>
    </w:p>
    <w:p w14:paraId="6A23CF58" w14:textId="77777777" w:rsidR="00216494" w:rsidRDefault="00216494">
      <w:pPr>
        <w:spacing w:line="500" w:lineRule="atLeast"/>
        <w:ind w:firstLine="600"/>
        <w:divId w:val="365957758"/>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年间，被告人李木杰利用职务之便，为北京数码大方科技股份有限公司事业部副总经理王某里提供帮助和便利，并收受王某里贿送的好处费共</w:t>
      </w:r>
      <w:r>
        <w:rPr>
          <w:rFonts w:hint="eastAsia"/>
          <w:sz w:val="30"/>
          <w:szCs w:val="30"/>
        </w:rPr>
        <w:t>5</w:t>
      </w:r>
      <w:r>
        <w:rPr>
          <w:rFonts w:hint="eastAsia"/>
          <w:sz w:val="30"/>
          <w:szCs w:val="30"/>
        </w:rPr>
        <w:t>万元。</w:t>
      </w:r>
    </w:p>
    <w:p w14:paraId="7AD661AB" w14:textId="77777777" w:rsidR="00216494" w:rsidRDefault="00216494">
      <w:pPr>
        <w:spacing w:line="500" w:lineRule="atLeast"/>
        <w:ind w:firstLine="600"/>
        <w:divId w:val="2025015582"/>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年间，被告人李木杰利用职务之便，为广州市国连通科技有限公司业务经理王某提供帮助和便利，先后收受王某贿送的好处费共</w:t>
      </w:r>
      <w:r>
        <w:rPr>
          <w:rFonts w:hint="eastAsia"/>
          <w:sz w:val="30"/>
          <w:szCs w:val="30"/>
        </w:rPr>
        <w:t>6</w:t>
      </w:r>
      <w:r>
        <w:rPr>
          <w:rFonts w:hint="eastAsia"/>
          <w:sz w:val="30"/>
          <w:szCs w:val="30"/>
        </w:rPr>
        <w:t>万元。</w:t>
      </w:r>
    </w:p>
    <w:p w14:paraId="0D6DE33F" w14:textId="77777777" w:rsidR="00216494" w:rsidRDefault="00216494">
      <w:pPr>
        <w:spacing w:line="500" w:lineRule="atLeast"/>
        <w:ind w:firstLine="600"/>
        <w:divId w:val="629097870"/>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年间，被告人李木杰利用职务之便，为广州市宇顺货运代理有限公司股东黄某溢提供帮助和便利，先后多次收受黄某溢贿送的好处费共</w:t>
      </w:r>
      <w:r>
        <w:rPr>
          <w:rFonts w:hint="eastAsia"/>
          <w:sz w:val="30"/>
          <w:szCs w:val="30"/>
        </w:rPr>
        <w:t>14</w:t>
      </w:r>
      <w:r>
        <w:rPr>
          <w:rFonts w:hint="eastAsia"/>
          <w:sz w:val="30"/>
          <w:szCs w:val="30"/>
        </w:rPr>
        <w:t>万元。</w:t>
      </w:r>
    </w:p>
    <w:p w14:paraId="4BB3A0C2" w14:textId="77777777" w:rsidR="00216494" w:rsidRDefault="00216494">
      <w:pPr>
        <w:spacing w:line="500" w:lineRule="atLeast"/>
        <w:ind w:firstLine="600"/>
        <w:divId w:val="1697779118"/>
        <w:rPr>
          <w:rFonts w:hint="eastAsia"/>
          <w:sz w:val="30"/>
          <w:szCs w:val="30"/>
        </w:rPr>
      </w:pPr>
      <w:r>
        <w:rPr>
          <w:rFonts w:hint="eastAsia"/>
          <w:sz w:val="30"/>
          <w:szCs w:val="30"/>
        </w:rPr>
        <w:t>六、</w:t>
      </w:r>
      <w:r>
        <w:rPr>
          <w:rFonts w:hint="eastAsia"/>
          <w:sz w:val="30"/>
          <w:szCs w:val="30"/>
        </w:rPr>
        <w:t>2012</w:t>
      </w:r>
      <w:r>
        <w:rPr>
          <w:rFonts w:hint="eastAsia"/>
          <w:sz w:val="30"/>
          <w:szCs w:val="30"/>
        </w:rPr>
        <w:t>年间，被告人李木杰利用职务之便，为工程承包商陈某和提供帮助和便利，先后收受陈某和贿送的好处费共</w:t>
      </w:r>
      <w:r>
        <w:rPr>
          <w:rFonts w:hint="eastAsia"/>
          <w:sz w:val="30"/>
          <w:szCs w:val="30"/>
        </w:rPr>
        <w:t>12</w:t>
      </w:r>
      <w:r>
        <w:rPr>
          <w:rFonts w:hint="eastAsia"/>
          <w:sz w:val="30"/>
          <w:szCs w:val="30"/>
        </w:rPr>
        <w:t>万元。</w:t>
      </w:r>
    </w:p>
    <w:p w14:paraId="452B0725" w14:textId="77777777" w:rsidR="00216494" w:rsidRDefault="00216494">
      <w:pPr>
        <w:spacing w:line="500" w:lineRule="atLeast"/>
        <w:ind w:firstLine="600"/>
        <w:divId w:val="1302660757"/>
        <w:rPr>
          <w:rFonts w:hint="eastAsia"/>
          <w:sz w:val="30"/>
          <w:szCs w:val="30"/>
        </w:rPr>
      </w:pPr>
      <w:r>
        <w:rPr>
          <w:rFonts w:hint="eastAsia"/>
          <w:sz w:val="30"/>
          <w:szCs w:val="30"/>
        </w:rPr>
        <w:t>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年间，被告人李木杰利用职务之便，为工程承包商刘某兴提供帮助和便利，先后收受刘某兴贿送的好处费共</w:t>
      </w:r>
      <w:r>
        <w:rPr>
          <w:rFonts w:hint="eastAsia"/>
          <w:sz w:val="30"/>
          <w:szCs w:val="30"/>
        </w:rPr>
        <w:t>4</w:t>
      </w:r>
      <w:r>
        <w:rPr>
          <w:rFonts w:hint="eastAsia"/>
          <w:sz w:val="30"/>
          <w:szCs w:val="30"/>
        </w:rPr>
        <w:t>万元。</w:t>
      </w:r>
    </w:p>
    <w:p w14:paraId="1EBDFA06" w14:textId="77777777" w:rsidR="00216494" w:rsidRDefault="00216494">
      <w:pPr>
        <w:spacing w:line="500" w:lineRule="atLeast"/>
        <w:ind w:firstLine="600"/>
        <w:divId w:val="260532736"/>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日，被告人李木杰主动向广州市越秀区人民检察院投案，供述了本案事实，并向检察院退缴赃款</w:t>
      </w:r>
      <w:r>
        <w:rPr>
          <w:rFonts w:hint="eastAsia"/>
          <w:sz w:val="30"/>
          <w:szCs w:val="30"/>
        </w:rPr>
        <w:t>20</w:t>
      </w:r>
      <w:r>
        <w:rPr>
          <w:rFonts w:hint="eastAsia"/>
          <w:sz w:val="30"/>
          <w:szCs w:val="30"/>
        </w:rPr>
        <w:t>万元及苹果牌</w:t>
      </w:r>
      <w:r>
        <w:rPr>
          <w:rFonts w:hint="eastAsia"/>
          <w:sz w:val="30"/>
          <w:szCs w:val="30"/>
        </w:rPr>
        <w:t>iphone5</w:t>
      </w:r>
      <w:r>
        <w:rPr>
          <w:rFonts w:hint="eastAsia"/>
          <w:sz w:val="30"/>
          <w:szCs w:val="30"/>
        </w:rPr>
        <w:t>手机</w:t>
      </w:r>
      <w:r>
        <w:rPr>
          <w:rFonts w:hint="eastAsia"/>
          <w:sz w:val="30"/>
          <w:szCs w:val="30"/>
        </w:rPr>
        <w:t>1</w:t>
      </w:r>
      <w:r>
        <w:rPr>
          <w:rFonts w:hint="eastAsia"/>
          <w:sz w:val="30"/>
          <w:szCs w:val="30"/>
        </w:rPr>
        <w:t>台。</w:t>
      </w:r>
    </w:p>
    <w:p w14:paraId="792D7B03" w14:textId="77777777" w:rsidR="00216494" w:rsidRDefault="00216494">
      <w:pPr>
        <w:spacing w:line="500" w:lineRule="atLeast"/>
        <w:ind w:firstLine="600"/>
        <w:divId w:val="960965331"/>
        <w:rPr>
          <w:rFonts w:hint="eastAsia"/>
          <w:sz w:val="30"/>
          <w:szCs w:val="30"/>
        </w:rPr>
      </w:pPr>
      <w:r>
        <w:rPr>
          <w:rFonts w:hint="eastAsia"/>
          <w:sz w:val="30"/>
          <w:szCs w:val="30"/>
        </w:rPr>
        <w:t>本案审理过程中，被告人李木杰的家属代被告人退缴赃款</w:t>
      </w:r>
      <w:r>
        <w:rPr>
          <w:rFonts w:hint="eastAsia"/>
          <w:sz w:val="30"/>
          <w:szCs w:val="30"/>
        </w:rPr>
        <w:t>55</w:t>
      </w:r>
      <w:r>
        <w:rPr>
          <w:rFonts w:hint="eastAsia"/>
          <w:sz w:val="30"/>
          <w:szCs w:val="30"/>
        </w:rPr>
        <w:t>万元。</w:t>
      </w:r>
    </w:p>
    <w:p w14:paraId="60D52331" w14:textId="77777777" w:rsidR="00216494" w:rsidRDefault="00216494">
      <w:pPr>
        <w:spacing w:line="500" w:lineRule="atLeast"/>
        <w:ind w:firstLine="600"/>
        <w:divId w:val="2137796089"/>
        <w:rPr>
          <w:rFonts w:hint="eastAsia"/>
          <w:sz w:val="30"/>
          <w:szCs w:val="30"/>
        </w:rPr>
      </w:pPr>
      <w:r>
        <w:rPr>
          <w:rFonts w:hint="eastAsia"/>
          <w:sz w:val="30"/>
          <w:szCs w:val="30"/>
        </w:rPr>
        <w:t>上述事实，有由公诉机关在庭审中举证并经质证的下列证据证明，查证属实，予以确认。</w:t>
      </w:r>
    </w:p>
    <w:p w14:paraId="6BB3E770" w14:textId="77777777" w:rsidR="00216494" w:rsidRDefault="00216494">
      <w:pPr>
        <w:spacing w:line="500" w:lineRule="atLeast"/>
        <w:ind w:firstLine="600"/>
        <w:divId w:val="1345592193"/>
        <w:rPr>
          <w:rFonts w:hint="eastAsia"/>
          <w:sz w:val="30"/>
          <w:szCs w:val="30"/>
        </w:rPr>
      </w:pPr>
      <w:r>
        <w:rPr>
          <w:rFonts w:hint="eastAsia"/>
          <w:sz w:val="30"/>
          <w:szCs w:val="30"/>
        </w:rPr>
        <w:t>1.</w:t>
      </w:r>
      <w:r>
        <w:rPr>
          <w:rFonts w:hint="eastAsia"/>
          <w:sz w:val="30"/>
          <w:szCs w:val="30"/>
        </w:rPr>
        <w:t>证人李某彬的证言，证实</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年间，其代表广州市环迪汽车科技有限公司准备承接技师学院的项目，并通过李木杰的帮助顺利中标，后其两次向李木杰贿送现金的事实。</w:t>
      </w:r>
    </w:p>
    <w:p w14:paraId="6FC2AF51" w14:textId="77777777" w:rsidR="00216494" w:rsidRDefault="00216494">
      <w:pPr>
        <w:spacing w:line="500" w:lineRule="atLeast"/>
        <w:ind w:firstLine="600"/>
        <w:divId w:val="922224282"/>
        <w:rPr>
          <w:rFonts w:hint="eastAsia"/>
          <w:sz w:val="30"/>
          <w:szCs w:val="30"/>
        </w:rPr>
      </w:pPr>
      <w:r>
        <w:rPr>
          <w:rFonts w:hint="eastAsia"/>
          <w:sz w:val="30"/>
          <w:szCs w:val="30"/>
        </w:rPr>
        <w:t>2.</w:t>
      </w:r>
      <w:r>
        <w:rPr>
          <w:rFonts w:hint="eastAsia"/>
          <w:sz w:val="30"/>
          <w:szCs w:val="30"/>
        </w:rPr>
        <w:t>证人蒋某的证言，证实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年间，其广州市联拓科技有限公司在承接技师学院项目的招投标过程中，得到李木杰的关照而顺利中标，为与李木杰打好关系，其分多次送予李木杰现金</w:t>
      </w:r>
      <w:r>
        <w:rPr>
          <w:rFonts w:hint="eastAsia"/>
          <w:sz w:val="30"/>
          <w:szCs w:val="30"/>
        </w:rPr>
        <w:t>14</w:t>
      </w:r>
      <w:r>
        <w:rPr>
          <w:rFonts w:hint="eastAsia"/>
          <w:sz w:val="30"/>
          <w:szCs w:val="30"/>
        </w:rPr>
        <w:t>万元及</w:t>
      </w:r>
      <w:r>
        <w:rPr>
          <w:rFonts w:hint="eastAsia"/>
          <w:sz w:val="30"/>
          <w:szCs w:val="30"/>
        </w:rPr>
        <w:t>1</w:t>
      </w:r>
      <w:r>
        <w:rPr>
          <w:rFonts w:hint="eastAsia"/>
          <w:sz w:val="30"/>
          <w:szCs w:val="30"/>
        </w:rPr>
        <w:t>部</w:t>
      </w:r>
      <w:r>
        <w:rPr>
          <w:rFonts w:hint="eastAsia"/>
          <w:sz w:val="30"/>
          <w:szCs w:val="30"/>
        </w:rPr>
        <w:t>iPhone5</w:t>
      </w:r>
      <w:r>
        <w:rPr>
          <w:rFonts w:hint="eastAsia"/>
          <w:sz w:val="30"/>
          <w:szCs w:val="30"/>
        </w:rPr>
        <w:t>手机等。</w:t>
      </w:r>
    </w:p>
    <w:p w14:paraId="1ACCAB8B" w14:textId="77777777" w:rsidR="00216494" w:rsidRDefault="00216494">
      <w:pPr>
        <w:spacing w:line="500" w:lineRule="atLeast"/>
        <w:ind w:firstLine="600"/>
        <w:divId w:val="1522930924"/>
        <w:rPr>
          <w:rFonts w:hint="eastAsia"/>
          <w:sz w:val="30"/>
          <w:szCs w:val="30"/>
        </w:rPr>
      </w:pPr>
      <w:r>
        <w:rPr>
          <w:rFonts w:hint="eastAsia"/>
          <w:sz w:val="30"/>
          <w:szCs w:val="30"/>
        </w:rPr>
        <w:t>3.</w:t>
      </w:r>
      <w:r>
        <w:rPr>
          <w:rFonts w:hint="eastAsia"/>
          <w:sz w:val="30"/>
          <w:szCs w:val="30"/>
        </w:rPr>
        <w:t>证人王某里的证言，证实其为北京数码大方科技股份有限公司事业部副总经理，</w:t>
      </w:r>
      <w:r>
        <w:rPr>
          <w:rFonts w:hint="eastAsia"/>
          <w:sz w:val="30"/>
          <w:szCs w:val="30"/>
        </w:rPr>
        <w:t>2011</w:t>
      </w:r>
      <w:r>
        <w:rPr>
          <w:rFonts w:hint="eastAsia"/>
          <w:sz w:val="30"/>
          <w:szCs w:val="30"/>
        </w:rPr>
        <w:t>年间，技师学院向其公司采购了约几十万元的数控软件，为表感谢，其于</w:t>
      </w:r>
      <w:r>
        <w:rPr>
          <w:rFonts w:hint="eastAsia"/>
          <w:sz w:val="30"/>
          <w:szCs w:val="30"/>
        </w:rPr>
        <w:t>2012</w:t>
      </w:r>
      <w:r>
        <w:rPr>
          <w:rFonts w:hint="eastAsia"/>
          <w:sz w:val="30"/>
          <w:szCs w:val="30"/>
        </w:rPr>
        <w:t>年向李木杰送予现金</w:t>
      </w:r>
      <w:r>
        <w:rPr>
          <w:rFonts w:hint="eastAsia"/>
          <w:sz w:val="30"/>
          <w:szCs w:val="30"/>
        </w:rPr>
        <w:t>5</w:t>
      </w:r>
      <w:r>
        <w:rPr>
          <w:rFonts w:hint="eastAsia"/>
          <w:sz w:val="30"/>
          <w:szCs w:val="30"/>
        </w:rPr>
        <w:t>万元。</w:t>
      </w:r>
    </w:p>
    <w:p w14:paraId="38DDA360" w14:textId="77777777" w:rsidR="00216494" w:rsidRDefault="00216494">
      <w:pPr>
        <w:spacing w:line="500" w:lineRule="atLeast"/>
        <w:ind w:firstLine="600"/>
        <w:divId w:val="663976313"/>
        <w:rPr>
          <w:rFonts w:hint="eastAsia"/>
          <w:sz w:val="30"/>
          <w:szCs w:val="30"/>
        </w:rPr>
      </w:pPr>
      <w:r>
        <w:rPr>
          <w:rFonts w:hint="eastAsia"/>
          <w:sz w:val="30"/>
          <w:szCs w:val="30"/>
        </w:rPr>
        <w:t>4.</w:t>
      </w:r>
      <w:r>
        <w:rPr>
          <w:rFonts w:hint="eastAsia"/>
          <w:sz w:val="30"/>
          <w:szCs w:val="30"/>
        </w:rPr>
        <w:t>证人王某的证言，证实其为广州市国连通科技有限公司业务经理，其公司曾承接工贸学院多项工程项目，为与工贸学院李木杰搞好关系、顺利开展工程项目，在工程项目上得到关照，其于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年间，多次给李木杰送予现金的事实。</w:t>
      </w:r>
    </w:p>
    <w:p w14:paraId="29D17657" w14:textId="77777777" w:rsidR="00216494" w:rsidRDefault="00216494">
      <w:pPr>
        <w:spacing w:line="500" w:lineRule="atLeast"/>
        <w:ind w:firstLine="600"/>
        <w:divId w:val="1184513140"/>
        <w:rPr>
          <w:rFonts w:hint="eastAsia"/>
          <w:sz w:val="30"/>
          <w:szCs w:val="30"/>
        </w:rPr>
      </w:pPr>
      <w:r>
        <w:rPr>
          <w:rFonts w:hint="eastAsia"/>
          <w:sz w:val="30"/>
          <w:szCs w:val="30"/>
        </w:rPr>
        <w:t>5.</w:t>
      </w:r>
      <w:r>
        <w:rPr>
          <w:rFonts w:hint="eastAsia"/>
          <w:sz w:val="30"/>
          <w:szCs w:val="30"/>
        </w:rPr>
        <w:t>证人黄某溢的证言及辨认笔录，证实其为广州市宇顺货运代理有限公司股东，</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年间，其承接工贸学院工程期间，为方便长期开展业务，与李木杰搞好关系，其分多次向李木杰贿送现金的事实。</w:t>
      </w:r>
    </w:p>
    <w:p w14:paraId="63B5A0A0" w14:textId="77777777" w:rsidR="00216494" w:rsidRDefault="00216494">
      <w:pPr>
        <w:spacing w:line="500" w:lineRule="atLeast"/>
        <w:ind w:firstLine="600"/>
        <w:divId w:val="1389181419"/>
        <w:rPr>
          <w:rFonts w:hint="eastAsia"/>
          <w:sz w:val="30"/>
          <w:szCs w:val="30"/>
        </w:rPr>
      </w:pPr>
      <w:r>
        <w:rPr>
          <w:rFonts w:hint="eastAsia"/>
          <w:sz w:val="30"/>
          <w:szCs w:val="30"/>
        </w:rPr>
        <w:t>6.</w:t>
      </w:r>
      <w:r>
        <w:rPr>
          <w:rFonts w:hint="eastAsia"/>
          <w:sz w:val="30"/>
          <w:szCs w:val="30"/>
        </w:rPr>
        <w:t>证人陈某和的证言，证实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年间，其承接工贸学院工程项目，工程完成后，为感谢李木杰在项目招投标、发包、结算等方面给予的关照，其分多次向李木杰贿送现金的事实。</w:t>
      </w:r>
    </w:p>
    <w:p w14:paraId="49DFFCBB" w14:textId="77777777" w:rsidR="00216494" w:rsidRDefault="00216494">
      <w:pPr>
        <w:spacing w:line="500" w:lineRule="atLeast"/>
        <w:ind w:firstLine="600"/>
        <w:divId w:val="132210931"/>
        <w:rPr>
          <w:rFonts w:hint="eastAsia"/>
          <w:sz w:val="30"/>
          <w:szCs w:val="30"/>
        </w:rPr>
      </w:pPr>
      <w:r>
        <w:rPr>
          <w:rFonts w:hint="eastAsia"/>
          <w:sz w:val="30"/>
          <w:szCs w:val="30"/>
        </w:rPr>
        <w:t>7.</w:t>
      </w:r>
      <w:r>
        <w:rPr>
          <w:rFonts w:hint="eastAsia"/>
          <w:sz w:val="30"/>
          <w:szCs w:val="30"/>
        </w:rPr>
        <w:t>证人刘某兴的证言，证实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年间，其承接工贸学院的工程项目，为与李木杰搞好关系，继续在项目上给予其关照，其分多次共贿送给李木杰现金</w:t>
      </w:r>
      <w:r>
        <w:rPr>
          <w:rFonts w:hint="eastAsia"/>
          <w:sz w:val="30"/>
          <w:szCs w:val="30"/>
        </w:rPr>
        <w:t>4</w:t>
      </w:r>
      <w:r>
        <w:rPr>
          <w:rFonts w:hint="eastAsia"/>
          <w:sz w:val="30"/>
          <w:szCs w:val="30"/>
        </w:rPr>
        <w:t>万元的事实。</w:t>
      </w:r>
    </w:p>
    <w:p w14:paraId="30EF6D46" w14:textId="77777777" w:rsidR="00216494" w:rsidRDefault="00216494">
      <w:pPr>
        <w:spacing w:line="500" w:lineRule="atLeast"/>
        <w:ind w:firstLine="600"/>
        <w:divId w:val="1638335254"/>
        <w:rPr>
          <w:rFonts w:hint="eastAsia"/>
          <w:sz w:val="30"/>
          <w:szCs w:val="30"/>
        </w:rPr>
      </w:pPr>
      <w:r>
        <w:rPr>
          <w:rFonts w:hint="eastAsia"/>
          <w:sz w:val="30"/>
          <w:szCs w:val="30"/>
        </w:rPr>
        <w:t>8.</w:t>
      </w:r>
      <w:r>
        <w:rPr>
          <w:rFonts w:hint="eastAsia"/>
          <w:sz w:val="30"/>
          <w:szCs w:val="30"/>
        </w:rPr>
        <w:t>广州市工贸技师学院（广州市工贸高级技工学校）的组织机构代码证、事业单位法人证书、任职文件及被告人李木杰的干部履历表等，证实被告人李木杰为工贸学院院长、党委副书记。</w:t>
      </w:r>
    </w:p>
    <w:p w14:paraId="6C3FDA03" w14:textId="77777777" w:rsidR="00216494" w:rsidRDefault="00216494">
      <w:pPr>
        <w:spacing w:line="500" w:lineRule="atLeast"/>
        <w:ind w:firstLine="600"/>
        <w:divId w:val="1640528791"/>
        <w:rPr>
          <w:rFonts w:hint="eastAsia"/>
          <w:sz w:val="30"/>
          <w:szCs w:val="30"/>
        </w:rPr>
      </w:pPr>
      <w:r>
        <w:rPr>
          <w:rFonts w:hint="eastAsia"/>
          <w:sz w:val="30"/>
          <w:szCs w:val="30"/>
        </w:rPr>
        <w:t>9.</w:t>
      </w:r>
      <w:r>
        <w:rPr>
          <w:rFonts w:hint="eastAsia"/>
          <w:sz w:val="30"/>
          <w:szCs w:val="30"/>
        </w:rPr>
        <w:t>涉案相关单位的企业注册资料及与工贸学院签订的合同，证实各行贿人所在单位与工贸学院的业务关系。</w:t>
      </w:r>
    </w:p>
    <w:p w14:paraId="689B9F25" w14:textId="77777777" w:rsidR="00216494" w:rsidRDefault="00216494">
      <w:pPr>
        <w:spacing w:line="500" w:lineRule="atLeast"/>
        <w:ind w:firstLine="600"/>
        <w:divId w:val="1880166537"/>
        <w:rPr>
          <w:rFonts w:hint="eastAsia"/>
          <w:sz w:val="30"/>
          <w:szCs w:val="30"/>
        </w:rPr>
      </w:pPr>
      <w:r>
        <w:rPr>
          <w:rFonts w:hint="eastAsia"/>
          <w:sz w:val="30"/>
          <w:szCs w:val="30"/>
        </w:rPr>
        <w:t>10.</w:t>
      </w:r>
      <w:r>
        <w:rPr>
          <w:rFonts w:hint="eastAsia"/>
          <w:sz w:val="30"/>
          <w:szCs w:val="30"/>
        </w:rPr>
        <w:t>广东省暂时扣留财物收据，证实被告人李木杰退缴赃款的情况。</w:t>
      </w:r>
    </w:p>
    <w:p w14:paraId="35354A99" w14:textId="77777777" w:rsidR="00216494" w:rsidRDefault="00216494">
      <w:pPr>
        <w:spacing w:line="500" w:lineRule="atLeast"/>
        <w:ind w:firstLine="600"/>
        <w:divId w:val="1440418448"/>
        <w:rPr>
          <w:rFonts w:hint="eastAsia"/>
          <w:sz w:val="30"/>
          <w:szCs w:val="30"/>
        </w:rPr>
      </w:pPr>
      <w:r>
        <w:rPr>
          <w:rFonts w:hint="eastAsia"/>
          <w:sz w:val="30"/>
          <w:szCs w:val="30"/>
        </w:rPr>
        <w:t>11.</w:t>
      </w:r>
      <w:r>
        <w:rPr>
          <w:rFonts w:hint="eastAsia"/>
          <w:sz w:val="30"/>
          <w:szCs w:val="30"/>
        </w:rPr>
        <w:t>广州市越秀区人民检察院立案决定书、破案报告，证实本案侦破过程及被告人李木杰投案的事实。</w:t>
      </w:r>
    </w:p>
    <w:p w14:paraId="587BA898" w14:textId="77777777" w:rsidR="00216494" w:rsidRDefault="00216494">
      <w:pPr>
        <w:spacing w:line="500" w:lineRule="atLeast"/>
        <w:ind w:firstLine="600"/>
        <w:divId w:val="963314798"/>
        <w:rPr>
          <w:rFonts w:hint="eastAsia"/>
          <w:sz w:val="30"/>
          <w:szCs w:val="30"/>
        </w:rPr>
      </w:pPr>
      <w:r>
        <w:rPr>
          <w:rFonts w:hint="eastAsia"/>
          <w:sz w:val="30"/>
          <w:szCs w:val="30"/>
        </w:rPr>
        <w:t>12.</w:t>
      </w:r>
      <w:r>
        <w:rPr>
          <w:rFonts w:hint="eastAsia"/>
          <w:sz w:val="30"/>
          <w:szCs w:val="30"/>
        </w:rPr>
        <w:t>被告人李木杰的户籍材料，证实被告人的主体身份情况。</w:t>
      </w:r>
    </w:p>
    <w:p w14:paraId="1AFFC755" w14:textId="77777777" w:rsidR="00216494" w:rsidRDefault="00216494">
      <w:pPr>
        <w:spacing w:line="500" w:lineRule="atLeast"/>
        <w:ind w:firstLine="600"/>
        <w:divId w:val="189101206"/>
        <w:rPr>
          <w:rFonts w:hint="eastAsia"/>
          <w:sz w:val="30"/>
          <w:szCs w:val="30"/>
        </w:rPr>
      </w:pPr>
      <w:r>
        <w:rPr>
          <w:rFonts w:hint="eastAsia"/>
          <w:sz w:val="30"/>
          <w:szCs w:val="30"/>
        </w:rPr>
        <w:t>13.</w:t>
      </w:r>
      <w:r>
        <w:rPr>
          <w:rFonts w:hint="eastAsia"/>
          <w:sz w:val="30"/>
          <w:szCs w:val="30"/>
        </w:rPr>
        <w:t>被告人李木杰的供述，其供认本案受贿事实。</w:t>
      </w:r>
    </w:p>
    <w:p w14:paraId="618EC1DF" w14:textId="77777777" w:rsidR="00216494" w:rsidRDefault="00216494">
      <w:pPr>
        <w:spacing w:line="500" w:lineRule="atLeast"/>
        <w:ind w:firstLine="600"/>
        <w:divId w:val="1152716175"/>
        <w:rPr>
          <w:rFonts w:hint="eastAsia"/>
          <w:sz w:val="30"/>
          <w:szCs w:val="30"/>
        </w:rPr>
      </w:pPr>
      <w:r>
        <w:rPr>
          <w:rFonts w:hint="eastAsia"/>
          <w:sz w:val="30"/>
          <w:szCs w:val="30"/>
        </w:rPr>
        <w:t>本院认为，被告人李木杰身为事业单位工作人员，利用职务上的便利，非法收受他人财物，为他人谋取利益，其行为构成受贿罪。公诉机关的指控事实清楚，证据充分，罪名成立，本院予以支持。被告人李木杰犯罪后自动投案，如实供述自己的罪行，是自首，依法可从轻、减轻处罚。被告人已退缴全部赃款，可酌情从轻处罚。根据被告人李木杰的犯罪事实、性质、认罪态度及退赃情况等情节，本院决定对被告人减轻处罚。依照《中华人民共和国刑法》第九十三条、第三百八十五条第一款、第三百八十六条、第三百八十三条第一款第（一）项、第六十七条第一款、第五十九条、第六十四条，以及《最高人民法院关于处理自首和立功具体应用法律若干问题的解释》第一条之规定，判决如下：</w:t>
      </w:r>
    </w:p>
    <w:p w14:paraId="3CB0787B" w14:textId="77777777" w:rsidR="00216494" w:rsidRDefault="00216494">
      <w:pPr>
        <w:spacing w:line="500" w:lineRule="atLeast"/>
        <w:ind w:firstLine="600"/>
        <w:divId w:val="1001009002"/>
        <w:rPr>
          <w:rFonts w:hint="eastAsia"/>
          <w:sz w:val="30"/>
          <w:szCs w:val="30"/>
        </w:rPr>
      </w:pPr>
      <w:r>
        <w:rPr>
          <w:rFonts w:hint="eastAsia"/>
          <w:sz w:val="30"/>
          <w:szCs w:val="30"/>
        </w:rPr>
        <w:t>一、被告人李木杰犯受贿罪，判处有期徒刑六年，并处没收财产五万元。</w:t>
      </w:r>
    </w:p>
    <w:p w14:paraId="590AD2CF" w14:textId="77777777" w:rsidR="00216494" w:rsidRDefault="00216494">
      <w:pPr>
        <w:spacing w:line="500" w:lineRule="atLeast"/>
        <w:ind w:firstLine="600"/>
        <w:divId w:val="1751171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日止）。</w:t>
      </w:r>
    </w:p>
    <w:p w14:paraId="0F463E05" w14:textId="77777777" w:rsidR="00216494" w:rsidRDefault="00216494">
      <w:pPr>
        <w:spacing w:line="500" w:lineRule="atLeast"/>
        <w:ind w:firstLine="600"/>
        <w:divId w:val="216939542"/>
        <w:rPr>
          <w:rFonts w:hint="eastAsia"/>
          <w:sz w:val="30"/>
          <w:szCs w:val="30"/>
        </w:rPr>
      </w:pPr>
      <w:r>
        <w:rPr>
          <w:rFonts w:hint="eastAsia"/>
          <w:sz w:val="30"/>
          <w:szCs w:val="30"/>
        </w:rPr>
        <w:t>二、扣押被告人李木杰的赃款</w:t>
      </w:r>
      <w:r>
        <w:rPr>
          <w:rFonts w:hint="eastAsia"/>
          <w:sz w:val="30"/>
          <w:szCs w:val="30"/>
        </w:rPr>
        <w:t>75</w:t>
      </w:r>
      <w:r>
        <w:rPr>
          <w:rFonts w:hint="eastAsia"/>
          <w:sz w:val="30"/>
          <w:szCs w:val="30"/>
        </w:rPr>
        <w:t>万元及苹果牌</w:t>
      </w:r>
      <w:r>
        <w:rPr>
          <w:rFonts w:hint="eastAsia"/>
          <w:sz w:val="30"/>
          <w:szCs w:val="30"/>
        </w:rPr>
        <w:t>iphone5</w:t>
      </w:r>
      <w:r>
        <w:rPr>
          <w:rFonts w:hint="eastAsia"/>
          <w:sz w:val="30"/>
          <w:szCs w:val="30"/>
        </w:rPr>
        <w:t>手机一部予以没收（其中</w:t>
      </w:r>
      <w:r>
        <w:rPr>
          <w:rFonts w:hint="eastAsia"/>
          <w:sz w:val="30"/>
          <w:szCs w:val="30"/>
        </w:rPr>
        <w:t>55</w:t>
      </w:r>
      <w:r>
        <w:rPr>
          <w:rFonts w:hint="eastAsia"/>
          <w:sz w:val="30"/>
          <w:szCs w:val="30"/>
        </w:rPr>
        <w:t>万元由本院执行，</w:t>
      </w:r>
      <w:r>
        <w:rPr>
          <w:rFonts w:hint="eastAsia"/>
          <w:sz w:val="30"/>
          <w:szCs w:val="30"/>
        </w:rPr>
        <w:t>20</w:t>
      </w:r>
      <w:r>
        <w:rPr>
          <w:rFonts w:hint="eastAsia"/>
          <w:sz w:val="30"/>
          <w:szCs w:val="30"/>
        </w:rPr>
        <w:t>万元及手机一部由广州市越秀区人民检察院代为执行）。</w:t>
      </w:r>
    </w:p>
    <w:p w14:paraId="14C61219" w14:textId="77777777" w:rsidR="00216494" w:rsidRDefault="00216494">
      <w:pPr>
        <w:spacing w:line="500" w:lineRule="atLeast"/>
        <w:ind w:firstLine="600"/>
        <w:divId w:val="108469139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DB0F91D" w14:textId="77777777" w:rsidR="00216494" w:rsidRDefault="00216494">
      <w:pPr>
        <w:spacing w:line="500" w:lineRule="atLeast"/>
        <w:jc w:val="right"/>
        <w:divId w:val="1763916492"/>
        <w:rPr>
          <w:rFonts w:hint="eastAsia"/>
          <w:sz w:val="30"/>
          <w:szCs w:val="30"/>
        </w:rPr>
      </w:pPr>
      <w:r>
        <w:rPr>
          <w:rFonts w:hint="eastAsia"/>
          <w:sz w:val="30"/>
          <w:szCs w:val="30"/>
        </w:rPr>
        <w:t>审　判　长　　朱永娟</w:t>
      </w:r>
    </w:p>
    <w:p w14:paraId="59519192" w14:textId="77777777" w:rsidR="00216494" w:rsidRDefault="00216494">
      <w:pPr>
        <w:spacing w:line="500" w:lineRule="atLeast"/>
        <w:jc w:val="right"/>
        <w:divId w:val="990721141"/>
        <w:rPr>
          <w:rFonts w:hint="eastAsia"/>
          <w:sz w:val="30"/>
          <w:szCs w:val="30"/>
        </w:rPr>
      </w:pPr>
      <w:r>
        <w:rPr>
          <w:rFonts w:hint="eastAsia"/>
          <w:sz w:val="30"/>
          <w:szCs w:val="30"/>
        </w:rPr>
        <w:t>人民陪审员　　沈绍棠</w:t>
      </w:r>
    </w:p>
    <w:p w14:paraId="294A652F" w14:textId="77777777" w:rsidR="00216494" w:rsidRDefault="00216494">
      <w:pPr>
        <w:spacing w:line="500" w:lineRule="atLeast"/>
        <w:jc w:val="right"/>
        <w:divId w:val="274559973"/>
        <w:rPr>
          <w:rFonts w:hint="eastAsia"/>
          <w:sz w:val="30"/>
          <w:szCs w:val="30"/>
        </w:rPr>
      </w:pPr>
      <w:r>
        <w:rPr>
          <w:rFonts w:hint="eastAsia"/>
          <w:sz w:val="30"/>
          <w:szCs w:val="30"/>
        </w:rPr>
        <w:t>人民陪审员　　刘耀邦</w:t>
      </w:r>
    </w:p>
    <w:p w14:paraId="26187911" w14:textId="77777777" w:rsidR="00216494" w:rsidRDefault="00216494">
      <w:pPr>
        <w:spacing w:line="500" w:lineRule="atLeast"/>
        <w:jc w:val="right"/>
        <w:divId w:val="1175682800"/>
        <w:rPr>
          <w:rFonts w:hint="eastAsia"/>
          <w:sz w:val="30"/>
          <w:szCs w:val="30"/>
        </w:rPr>
      </w:pPr>
      <w:r>
        <w:rPr>
          <w:rFonts w:hint="eastAsia"/>
          <w:sz w:val="30"/>
          <w:szCs w:val="30"/>
        </w:rPr>
        <w:t>二〇一四年六月十九日</w:t>
      </w:r>
    </w:p>
    <w:p w14:paraId="13E95579" w14:textId="77777777" w:rsidR="00216494" w:rsidRDefault="00216494">
      <w:pPr>
        <w:spacing w:line="500" w:lineRule="atLeast"/>
        <w:jc w:val="right"/>
        <w:divId w:val="1583566508"/>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0F069" w14:textId="77777777" w:rsidR="00216494" w:rsidRDefault="00216494" w:rsidP="00216494">
      <w:pPr>
        <w:rPr>
          <w:rFonts w:hint="eastAsia"/>
        </w:rPr>
      </w:pPr>
      <w:r>
        <w:separator/>
      </w:r>
    </w:p>
  </w:endnote>
  <w:endnote w:type="continuationSeparator" w:id="0">
    <w:p w14:paraId="368837CF" w14:textId="77777777" w:rsidR="00216494" w:rsidRDefault="00216494" w:rsidP="002164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5B1B" w14:textId="77777777" w:rsidR="00216494" w:rsidRDefault="00216494" w:rsidP="00216494">
      <w:pPr>
        <w:rPr>
          <w:rFonts w:hint="eastAsia"/>
        </w:rPr>
      </w:pPr>
      <w:r>
        <w:separator/>
      </w:r>
    </w:p>
  </w:footnote>
  <w:footnote w:type="continuationSeparator" w:id="0">
    <w:p w14:paraId="1D7AD788" w14:textId="77777777" w:rsidR="00216494" w:rsidRDefault="00216494" w:rsidP="002164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6494"/>
    <w:rsid w:val="0021649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0C646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6494"/>
    <w:pPr>
      <w:tabs>
        <w:tab w:val="center" w:pos="4153"/>
        <w:tab w:val="right" w:pos="8306"/>
      </w:tabs>
      <w:snapToGrid w:val="0"/>
      <w:jc w:val="center"/>
    </w:pPr>
    <w:rPr>
      <w:sz w:val="18"/>
      <w:szCs w:val="18"/>
    </w:rPr>
  </w:style>
  <w:style w:type="character" w:customStyle="1" w:styleId="a4">
    <w:name w:val="页眉 字符"/>
    <w:basedOn w:val="a0"/>
    <w:link w:val="a3"/>
    <w:uiPriority w:val="99"/>
    <w:rsid w:val="00216494"/>
    <w:rPr>
      <w:rFonts w:ascii="宋体" w:eastAsia="宋体" w:hAnsi="宋体" w:cs="宋体"/>
      <w:sz w:val="18"/>
      <w:szCs w:val="18"/>
    </w:rPr>
  </w:style>
  <w:style w:type="paragraph" w:styleId="a5">
    <w:name w:val="footer"/>
    <w:basedOn w:val="a"/>
    <w:link w:val="a6"/>
    <w:uiPriority w:val="99"/>
    <w:unhideWhenUsed/>
    <w:rsid w:val="00216494"/>
    <w:pPr>
      <w:tabs>
        <w:tab w:val="center" w:pos="4153"/>
        <w:tab w:val="right" w:pos="8306"/>
      </w:tabs>
      <w:snapToGrid w:val="0"/>
    </w:pPr>
    <w:rPr>
      <w:sz w:val="18"/>
      <w:szCs w:val="18"/>
    </w:rPr>
  </w:style>
  <w:style w:type="character" w:customStyle="1" w:styleId="a6">
    <w:name w:val="页脚 字符"/>
    <w:basedOn w:val="a0"/>
    <w:link w:val="a5"/>
    <w:uiPriority w:val="99"/>
    <w:rsid w:val="002164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2789">
      <w:marLeft w:val="0"/>
      <w:marRight w:val="0"/>
      <w:marTop w:val="10"/>
      <w:marBottom w:val="10"/>
      <w:divBdr>
        <w:top w:val="none" w:sz="0" w:space="0" w:color="auto"/>
        <w:left w:val="none" w:sz="0" w:space="0" w:color="auto"/>
        <w:bottom w:val="none" w:sz="0" w:space="0" w:color="auto"/>
        <w:right w:val="none" w:sz="0" w:space="0" w:color="auto"/>
      </w:divBdr>
    </w:div>
    <w:div w:id="132210931">
      <w:marLeft w:val="0"/>
      <w:marRight w:val="0"/>
      <w:marTop w:val="10"/>
      <w:marBottom w:val="10"/>
      <w:divBdr>
        <w:top w:val="none" w:sz="0" w:space="0" w:color="auto"/>
        <w:left w:val="none" w:sz="0" w:space="0" w:color="auto"/>
        <w:bottom w:val="none" w:sz="0" w:space="0" w:color="auto"/>
        <w:right w:val="none" w:sz="0" w:space="0" w:color="auto"/>
      </w:divBdr>
    </w:div>
    <w:div w:id="154684772">
      <w:marLeft w:val="0"/>
      <w:marRight w:val="0"/>
      <w:marTop w:val="10"/>
      <w:marBottom w:val="10"/>
      <w:divBdr>
        <w:top w:val="none" w:sz="0" w:space="0" w:color="auto"/>
        <w:left w:val="none" w:sz="0" w:space="0" w:color="auto"/>
        <w:bottom w:val="none" w:sz="0" w:space="0" w:color="auto"/>
        <w:right w:val="none" w:sz="0" w:space="0" w:color="auto"/>
      </w:divBdr>
    </w:div>
    <w:div w:id="175117123">
      <w:marLeft w:val="0"/>
      <w:marRight w:val="0"/>
      <w:marTop w:val="10"/>
      <w:marBottom w:val="10"/>
      <w:divBdr>
        <w:top w:val="none" w:sz="0" w:space="0" w:color="auto"/>
        <w:left w:val="none" w:sz="0" w:space="0" w:color="auto"/>
        <w:bottom w:val="none" w:sz="0" w:space="0" w:color="auto"/>
        <w:right w:val="none" w:sz="0" w:space="0" w:color="auto"/>
      </w:divBdr>
    </w:div>
    <w:div w:id="189101206">
      <w:marLeft w:val="0"/>
      <w:marRight w:val="0"/>
      <w:marTop w:val="10"/>
      <w:marBottom w:val="10"/>
      <w:divBdr>
        <w:top w:val="none" w:sz="0" w:space="0" w:color="auto"/>
        <w:left w:val="none" w:sz="0" w:space="0" w:color="auto"/>
        <w:bottom w:val="none" w:sz="0" w:space="0" w:color="auto"/>
        <w:right w:val="none" w:sz="0" w:space="0" w:color="auto"/>
      </w:divBdr>
    </w:div>
    <w:div w:id="205532612">
      <w:marLeft w:val="0"/>
      <w:marRight w:val="0"/>
      <w:marTop w:val="10"/>
      <w:marBottom w:val="10"/>
      <w:divBdr>
        <w:top w:val="none" w:sz="0" w:space="0" w:color="auto"/>
        <w:left w:val="none" w:sz="0" w:space="0" w:color="auto"/>
        <w:bottom w:val="none" w:sz="0" w:space="0" w:color="auto"/>
        <w:right w:val="none" w:sz="0" w:space="0" w:color="auto"/>
      </w:divBdr>
    </w:div>
    <w:div w:id="216939542">
      <w:marLeft w:val="0"/>
      <w:marRight w:val="0"/>
      <w:marTop w:val="10"/>
      <w:marBottom w:val="10"/>
      <w:divBdr>
        <w:top w:val="none" w:sz="0" w:space="0" w:color="auto"/>
        <w:left w:val="none" w:sz="0" w:space="0" w:color="auto"/>
        <w:bottom w:val="none" w:sz="0" w:space="0" w:color="auto"/>
        <w:right w:val="none" w:sz="0" w:space="0" w:color="auto"/>
      </w:divBdr>
    </w:div>
    <w:div w:id="260532736">
      <w:marLeft w:val="0"/>
      <w:marRight w:val="0"/>
      <w:marTop w:val="10"/>
      <w:marBottom w:val="10"/>
      <w:divBdr>
        <w:top w:val="none" w:sz="0" w:space="0" w:color="auto"/>
        <w:left w:val="none" w:sz="0" w:space="0" w:color="auto"/>
        <w:bottom w:val="none" w:sz="0" w:space="0" w:color="auto"/>
        <w:right w:val="none" w:sz="0" w:space="0" w:color="auto"/>
      </w:divBdr>
    </w:div>
    <w:div w:id="274559973">
      <w:marLeft w:val="0"/>
      <w:marRight w:val="720"/>
      <w:marTop w:val="10"/>
      <w:marBottom w:val="10"/>
      <w:divBdr>
        <w:top w:val="none" w:sz="0" w:space="0" w:color="auto"/>
        <w:left w:val="none" w:sz="0" w:space="0" w:color="auto"/>
        <w:bottom w:val="none" w:sz="0" w:space="0" w:color="auto"/>
        <w:right w:val="none" w:sz="0" w:space="0" w:color="auto"/>
      </w:divBdr>
    </w:div>
    <w:div w:id="313919689">
      <w:marLeft w:val="0"/>
      <w:marRight w:val="0"/>
      <w:marTop w:val="10"/>
      <w:marBottom w:val="10"/>
      <w:divBdr>
        <w:top w:val="none" w:sz="0" w:space="0" w:color="auto"/>
        <w:left w:val="none" w:sz="0" w:space="0" w:color="auto"/>
        <w:bottom w:val="none" w:sz="0" w:space="0" w:color="auto"/>
        <w:right w:val="none" w:sz="0" w:space="0" w:color="auto"/>
      </w:divBdr>
    </w:div>
    <w:div w:id="365957758">
      <w:marLeft w:val="0"/>
      <w:marRight w:val="0"/>
      <w:marTop w:val="10"/>
      <w:marBottom w:val="10"/>
      <w:divBdr>
        <w:top w:val="none" w:sz="0" w:space="0" w:color="auto"/>
        <w:left w:val="none" w:sz="0" w:space="0" w:color="auto"/>
        <w:bottom w:val="none" w:sz="0" w:space="0" w:color="auto"/>
        <w:right w:val="none" w:sz="0" w:space="0" w:color="auto"/>
      </w:divBdr>
    </w:div>
    <w:div w:id="629097870">
      <w:marLeft w:val="0"/>
      <w:marRight w:val="0"/>
      <w:marTop w:val="10"/>
      <w:marBottom w:val="10"/>
      <w:divBdr>
        <w:top w:val="none" w:sz="0" w:space="0" w:color="auto"/>
        <w:left w:val="none" w:sz="0" w:space="0" w:color="auto"/>
        <w:bottom w:val="none" w:sz="0" w:space="0" w:color="auto"/>
        <w:right w:val="none" w:sz="0" w:space="0" w:color="auto"/>
      </w:divBdr>
    </w:div>
    <w:div w:id="644971801">
      <w:marLeft w:val="0"/>
      <w:marRight w:val="0"/>
      <w:marTop w:val="10"/>
      <w:marBottom w:val="10"/>
      <w:divBdr>
        <w:top w:val="none" w:sz="0" w:space="0" w:color="auto"/>
        <w:left w:val="none" w:sz="0" w:space="0" w:color="auto"/>
        <w:bottom w:val="none" w:sz="0" w:space="0" w:color="auto"/>
        <w:right w:val="none" w:sz="0" w:space="0" w:color="auto"/>
      </w:divBdr>
    </w:div>
    <w:div w:id="663976313">
      <w:marLeft w:val="0"/>
      <w:marRight w:val="0"/>
      <w:marTop w:val="10"/>
      <w:marBottom w:val="10"/>
      <w:divBdr>
        <w:top w:val="none" w:sz="0" w:space="0" w:color="auto"/>
        <w:left w:val="none" w:sz="0" w:space="0" w:color="auto"/>
        <w:bottom w:val="none" w:sz="0" w:space="0" w:color="auto"/>
        <w:right w:val="none" w:sz="0" w:space="0" w:color="auto"/>
      </w:divBdr>
    </w:div>
    <w:div w:id="838279147">
      <w:marLeft w:val="0"/>
      <w:marRight w:val="0"/>
      <w:marTop w:val="10"/>
      <w:marBottom w:val="10"/>
      <w:divBdr>
        <w:top w:val="none" w:sz="0" w:space="0" w:color="auto"/>
        <w:left w:val="none" w:sz="0" w:space="0" w:color="auto"/>
        <w:bottom w:val="none" w:sz="0" w:space="0" w:color="auto"/>
        <w:right w:val="none" w:sz="0" w:space="0" w:color="auto"/>
      </w:divBdr>
    </w:div>
    <w:div w:id="922224282">
      <w:marLeft w:val="0"/>
      <w:marRight w:val="0"/>
      <w:marTop w:val="10"/>
      <w:marBottom w:val="10"/>
      <w:divBdr>
        <w:top w:val="none" w:sz="0" w:space="0" w:color="auto"/>
        <w:left w:val="none" w:sz="0" w:space="0" w:color="auto"/>
        <w:bottom w:val="none" w:sz="0" w:space="0" w:color="auto"/>
        <w:right w:val="none" w:sz="0" w:space="0" w:color="auto"/>
      </w:divBdr>
    </w:div>
    <w:div w:id="960965331">
      <w:marLeft w:val="0"/>
      <w:marRight w:val="0"/>
      <w:marTop w:val="10"/>
      <w:marBottom w:val="10"/>
      <w:divBdr>
        <w:top w:val="none" w:sz="0" w:space="0" w:color="auto"/>
        <w:left w:val="none" w:sz="0" w:space="0" w:color="auto"/>
        <w:bottom w:val="none" w:sz="0" w:space="0" w:color="auto"/>
        <w:right w:val="none" w:sz="0" w:space="0" w:color="auto"/>
      </w:divBdr>
    </w:div>
    <w:div w:id="963314798">
      <w:marLeft w:val="0"/>
      <w:marRight w:val="0"/>
      <w:marTop w:val="10"/>
      <w:marBottom w:val="10"/>
      <w:divBdr>
        <w:top w:val="none" w:sz="0" w:space="0" w:color="auto"/>
        <w:left w:val="none" w:sz="0" w:space="0" w:color="auto"/>
        <w:bottom w:val="none" w:sz="0" w:space="0" w:color="auto"/>
        <w:right w:val="none" w:sz="0" w:space="0" w:color="auto"/>
      </w:divBdr>
    </w:div>
    <w:div w:id="990721141">
      <w:marLeft w:val="0"/>
      <w:marRight w:val="720"/>
      <w:marTop w:val="10"/>
      <w:marBottom w:val="10"/>
      <w:divBdr>
        <w:top w:val="none" w:sz="0" w:space="0" w:color="auto"/>
        <w:left w:val="none" w:sz="0" w:space="0" w:color="auto"/>
        <w:bottom w:val="none" w:sz="0" w:space="0" w:color="auto"/>
        <w:right w:val="none" w:sz="0" w:space="0" w:color="auto"/>
      </w:divBdr>
    </w:div>
    <w:div w:id="1001009002">
      <w:marLeft w:val="0"/>
      <w:marRight w:val="0"/>
      <w:marTop w:val="10"/>
      <w:marBottom w:val="10"/>
      <w:divBdr>
        <w:top w:val="none" w:sz="0" w:space="0" w:color="auto"/>
        <w:left w:val="none" w:sz="0" w:space="0" w:color="auto"/>
        <w:bottom w:val="none" w:sz="0" w:space="0" w:color="auto"/>
        <w:right w:val="none" w:sz="0" w:space="0" w:color="auto"/>
      </w:divBdr>
    </w:div>
    <w:div w:id="1022362528">
      <w:marLeft w:val="0"/>
      <w:marRight w:val="0"/>
      <w:marTop w:val="10"/>
      <w:marBottom w:val="10"/>
      <w:divBdr>
        <w:top w:val="none" w:sz="0" w:space="0" w:color="auto"/>
        <w:left w:val="none" w:sz="0" w:space="0" w:color="auto"/>
        <w:bottom w:val="none" w:sz="0" w:space="0" w:color="auto"/>
        <w:right w:val="none" w:sz="0" w:space="0" w:color="auto"/>
      </w:divBdr>
    </w:div>
    <w:div w:id="1022438972">
      <w:marLeft w:val="0"/>
      <w:marRight w:val="0"/>
      <w:marTop w:val="10"/>
      <w:marBottom w:val="10"/>
      <w:divBdr>
        <w:top w:val="none" w:sz="0" w:space="0" w:color="auto"/>
        <w:left w:val="none" w:sz="0" w:space="0" w:color="auto"/>
        <w:bottom w:val="none" w:sz="0" w:space="0" w:color="auto"/>
        <w:right w:val="none" w:sz="0" w:space="0" w:color="auto"/>
      </w:divBdr>
    </w:div>
    <w:div w:id="1084691393">
      <w:marLeft w:val="0"/>
      <w:marRight w:val="0"/>
      <w:marTop w:val="10"/>
      <w:marBottom w:val="10"/>
      <w:divBdr>
        <w:top w:val="none" w:sz="0" w:space="0" w:color="auto"/>
        <w:left w:val="none" w:sz="0" w:space="0" w:color="auto"/>
        <w:bottom w:val="none" w:sz="0" w:space="0" w:color="auto"/>
        <w:right w:val="none" w:sz="0" w:space="0" w:color="auto"/>
      </w:divBdr>
    </w:div>
    <w:div w:id="1152716175">
      <w:marLeft w:val="0"/>
      <w:marRight w:val="0"/>
      <w:marTop w:val="10"/>
      <w:marBottom w:val="10"/>
      <w:divBdr>
        <w:top w:val="none" w:sz="0" w:space="0" w:color="auto"/>
        <w:left w:val="none" w:sz="0" w:space="0" w:color="auto"/>
        <w:bottom w:val="none" w:sz="0" w:space="0" w:color="auto"/>
        <w:right w:val="none" w:sz="0" w:space="0" w:color="auto"/>
      </w:divBdr>
    </w:div>
    <w:div w:id="1175682800">
      <w:marLeft w:val="0"/>
      <w:marRight w:val="720"/>
      <w:marTop w:val="10"/>
      <w:marBottom w:val="10"/>
      <w:divBdr>
        <w:top w:val="none" w:sz="0" w:space="0" w:color="auto"/>
        <w:left w:val="none" w:sz="0" w:space="0" w:color="auto"/>
        <w:bottom w:val="none" w:sz="0" w:space="0" w:color="auto"/>
        <w:right w:val="none" w:sz="0" w:space="0" w:color="auto"/>
      </w:divBdr>
    </w:div>
    <w:div w:id="1180853780">
      <w:marLeft w:val="0"/>
      <w:marRight w:val="0"/>
      <w:marTop w:val="10"/>
      <w:marBottom w:val="10"/>
      <w:divBdr>
        <w:top w:val="none" w:sz="0" w:space="0" w:color="auto"/>
        <w:left w:val="none" w:sz="0" w:space="0" w:color="auto"/>
        <w:bottom w:val="none" w:sz="0" w:space="0" w:color="auto"/>
        <w:right w:val="none" w:sz="0" w:space="0" w:color="auto"/>
      </w:divBdr>
    </w:div>
    <w:div w:id="1184513140">
      <w:marLeft w:val="0"/>
      <w:marRight w:val="0"/>
      <w:marTop w:val="10"/>
      <w:marBottom w:val="10"/>
      <w:divBdr>
        <w:top w:val="none" w:sz="0" w:space="0" w:color="auto"/>
        <w:left w:val="none" w:sz="0" w:space="0" w:color="auto"/>
        <w:bottom w:val="none" w:sz="0" w:space="0" w:color="auto"/>
        <w:right w:val="none" w:sz="0" w:space="0" w:color="auto"/>
      </w:divBdr>
    </w:div>
    <w:div w:id="1302660757">
      <w:marLeft w:val="0"/>
      <w:marRight w:val="0"/>
      <w:marTop w:val="10"/>
      <w:marBottom w:val="10"/>
      <w:divBdr>
        <w:top w:val="none" w:sz="0" w:space="0" w:color="auto"/>
        <w:left w:val="none" w:sz="0" w:space="0" w:color="auto"/>
        <w:bottom w:val="none" w:sz="0" w:space="0" w:color="auto"/>
        <w:right w:val="none" w:sz="0" w:space="0" w:color="auto"/>
      </w:divBdr>
    </w:div>
    <w:div w:id="1345592193">
      <w:marLeft w:val="0"/>
      <w:marRight w:val="0"/>
      <w:marTop w:val="10"/>
      <w:marBottom w:val="10"/>
      <w:divBdr>
        <w:top w:val="none" w:sz="0" w:space="0" w:color="auto"/>
        <w:left w:val="none" w:sz="0" w:space="0" w:color="auto"/>
        <w:bottom w:val="none" w:sz="0" w:space="0" w:color="auto"/>
        <w:right w:val="none" w:sz="0" w:space="0" w:color="auto"/>
      </w:divBdr>
    </w:div>
    <w:div w:id="1389181419">
      <w:marLeft w:val="0"/>
      <w:marRight w:val="0"/>
      <w:marTop w:val="10"/>
      <w:marBottom w:val="10"/>
      <w:divBdr>
        <w:top w:val="none" w:sz="0" w:space="0" w:color="auto"/>
        <w:left w:val="none" w:sz="0" w:space="0" w:color="auto"/>
        <w:bottom w:val="none" w:sz="0" w:space="0" w:color="auto"/>
        <w:right w:val="none" w:sz="0" w:space="0" w:color="auto"/>
      </w:divBdr>
    </w:div>
    <w:div w:id="1393238579">
      <w:marLeft w:val="0"/>
      <w:marRight w:val="0"/>
      <w:marTop w:val="10"/>
      <w:marBottom w:val="10"/>
      <w:divBdr>
        <w:top w:val="none" w:sz="0" w:space="0" w:color="auto"/>
        <w:left w:val="none" w:sz="0" w:space="0" w:color="auto"/>
        <w:bottom w:val="none" w:sz="0" w:space="0" w:color="auto"/>
        <w:right w:val="none" w:sz="0" w:space="0" w:color="auto"/>
      </w:divBdr>
    </w:div>
    <w:div w:id="1440418448">
      <w:marLeft w:val="0"/>
      <w:marRight w:val="0"/>
      <w:marTop w:val="10"/>
      <w:marBottom w:val="10"/>
      <w:divBdr>
        <w:top w:val="none" w:sz="0" w:space="0" w:color="auto"/>
        <w:left w:val="none" w:sz="0" w:space="0" w:color="auto"/>
        <w:bottom w:val="none" w:sz="0" w:space="0" w:color="auto"/>
        <w:right w:val="none" w:sz="0" w:space="0" w:color="auto"/>
      </w:divBdr>
    </w:div>
    <w:div w:id="1522930924">
      <w:marLeft w:val="0"/>
      <w:marRight w:val="0"/>
      <w:marTop w:val="10"/>
      <w:marBottom w:val="10"/>
      <w:divBdr>
        <w:top w:val="none" w:sz="0" w:space="0" w:color="auto"/>
        <w:left w:val="none" w:sz="0" w:space="0" w:color="auto"/>
        <w:bottom w:val="none" w:sz="0" w:space="0" w:color="auto"/>
        <w:right w:val="none" w:sz="0" w:space="0" w:color="auto"/>
      </w:divBdr>
    </w:div>
    <w:div w:id="1583566508">
      <w:marLeft w:val="0"/>
      <w:marRight w:val="720"/>
      <w:marTop w:val="10"/>
      <w:marBottom w:val="10"/>
      <w:divBdr>
        <w:top w:val="none" w:sz="0" w:space="0" w:color="auto"/>
        <w:left w:val="none" w:sz="0" w:space="0" w:color="auto"/>
        <w:bottom w:val="none" w:sz="0" w:space="0" w:color="auto"/>
        <w:right w:val="none" w:sz="0" w:space="0" w:color="auto"/>
      </w:divBdr>
    </w:div>
    <w:div w:id="1638335254">
      <w:marLeft w:val="0"/>
      <w:marRight w:val="0"/>
      <w:marTop w:val="10"/>
      <w:marBottom w:val="10"/>
      <w:divBdr>
        <w:top w:val="none" w:sz="0" w:space="0" w:color="auto"/>
        <w:left w:val="none" w:sz="0" w:space="0" w:color="auto"/>
        <w:bottom w:val="none" w:sz="0" w:space="0" w:color="auto"/>
        <w:right w:val="none" w:sz="0" w:space="0" w:color="auto"/>
      </w:divBdr>
    </w:div>
    <w:div w:id="1640528791">
      <w:marLeft w:val="0"/>
      <w:marRight w:val="0"/>
      <w:marTop w:val="10"/>
      <w:marBottom w:val="10"/>
      <w:divBdr>
        <w:top w:val="none" w:sz="0" w:space="0" w:color="auto"/>
        <w:left w:val="none" w:sz="0" w:space="0" w:color="auto"/>
        <w:bottom w:val="none" w:sz="0" w:space="0" w:color="auto"/>
        <w:right w:val="none" w:sz="0" w:space="0" w:color="auto"/>
      </w:divBdr>
    </w:div>
    <w:div w:id="1661226520">
      <w:marLeft w:val="0"/>
      <w:marRight w:val="0"/>
      <w:marTop w:val="10"/>
      <w:marBottom w:val="10"/>
      <w:divBdr>
        <w:top w:val="none" w:sz="0" w:space="0" w:color="auto"/>
        <w:left w:val="none" w:sz="0" w:space="0" w:color="auto"/>
        <w:bottom w:val="none" w:sz="0" w:space="0" w:color="auto"/>
        <w:right w:val="none" w:sz="0" w:space="0" w:color="auto"/>
      </w:divBdr>
    </w:div>
    <w:div w:id="1697779118">
      <w:marLeft w:val="0"/>
      <w:marRight w:val="0"/>
      <w:marTop w:val="10"/>
      <w:marBottom w:val="10"/>
      <w:divBdr>
        <w:top w:val="none" w:sz="0" w:space="0" w:color="auto"/>
        <w:left w:val="none" w:sz="0" w:space="0" w:color="auto"/>
        <w:bottom w:val="none" w:sz="0" w:space="0" w:color="auto"/>
        <w:right w:val="none" w:sz="0" w:space="0" w:color="auto"/>
      </w:divBdr>
    </w:div>
    <w:div w:id="1763916492">
      <w:marLeft w:val="0"/>
      <w:marRight w:val="720"/>
      <w:marTop w:val="10"/>
      <w:marBottom w:val="10"/>
      <w:divBdr>
        <w:top w:val="none" w:sz="0" w:space="0" w:color="auto"/>
        <w:left w:val="none" w:sz="0" w:space="0" w:color="auto"/>
        <w:bottom w:val="none" w:sz="0" w:space="0" w:color="auto"/>
        <w:right w:val="none" w:sz="0" w:space="0" w:color="auto"/>
      </w:divBdr>
    </w:div>
    <w:div w:id="1880166537">
      <w:marLeft w:val="0"/>
      <w:marRight w:val="0"/>
      <w:marTop w:val="10"/>
      <w:marBottom w:val="10"/>
      <w:divBdr>
        <w:top w:val="none" w:sz="0" w:space="0" w:color="auto"/>
        <w:left w:val="none" w:sz="0" w:space="0" w:color="auto"/>
        <w:bottom w:val="none" w:sz="0" w:space="0" w:color="auto"/>
        <w:right w:val="none" w:sz="0" w:space="0" w:color="auto"/>
      </w:divBdr>
    </w:div>
    <w:div w:id="1964186790">
      <w:marLeft w:val="0"/>
      <w:marRight w:val="0"/>
      <w:marTop w:val="10"/>
      <w:marBottom w:val="10"/>
      <w:divBdr>
        <w:top w:val="none" w:sz="0" w:space="0" w:color="auto"/>
        <w:left w:val="none" w:sz="0" w:space="0" w:color="auto"/>
        <w:bottom w:val="none" w:sz="0" w:space="0" w:color="auto"/>
        <w:right w:val="none" w:sz="0" w:space="0" w:color="auto"/>
      </w:divBdr>
    </w:div>
    <w:div w:id="2025015582">
      <w:marLeft w:val="0"/>
      <w:marRight w:val="0"/>
      <w:marTop w:val="10"/>
      <w:marBottom w:val="10"/>
      <w:divBdr>
        <w:top w:val="none" w:sz="0" w:space="0" w:color="auto"/>
        <w:left w:val="none" w:sz="0" w:space="0" w:color="auto"/>
        <w:bottom w:val="none" w:sz="0" w:space="0" w:color="auto"/>
        <w:right w:val="none" w:sz="0" w:space="0" w:color="auto"/>
      </w:divBdr>
    </w:div>
    <w:div w:id="2108503750">
      <w:marLeft w:val="0"/>
      <w:marRight w:val="0"/>
      <w:marTop w:val="10"/>
      <w:marBottom w:val="10"/>
      <w:divBdr>
        <w:top w:val="none" w:sz="0" w:space="0" w:color="auto"/>
        <w:left w:val="none" w:sz="0" w:space="0" w:color="auto"/>
        <w:bottom w:val="none" w:sz="0" w:space="0" w:color="auto"/>
        <w:right w:val="none" w:sz="0" w:space="0" w:color="auto"/>
      </w:divBdr>
    </w:div>
    <w:div w:id="21377960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2025-04-30T07:13:00Z</dcterms:created>
  <dcterms:modified xsi:type="dcterms:W3CDTF">2025-04-30T07:13:00Z</dcterms:modified>
</cp:coreProperties>
</file>