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6F304" w14:textId="77777777" w:rsidR="00FE30D8" w:rsidRDefault="00FE30D8">
      <w:pPr>
        <w:spacing w:line="500" w:lineRule="atLeast"/>
        <w:jc w:val="center"/>
        <w:divId w:val="1459183704"/>
        <w:rPr>
          <w:rFonts w:ascii="黑体" w:eastAsia="黑体" w:hAnsi="黑体"/>
          <w:sz w:val="36"/>
          <w:szCs w:val="36"/>
        </w:rPr>
      </w:pPr>
      <w:r>
        <w:rPr>
          <w:rFonts w:ascii="黑体" w:eastAsia="黑体" w:hAnsi="黑体" w:hint="eastAsia"/>
          <w:sz w:val="36"/>
          <w:szCs w:val="36"/>
        </w:rPr>
        <w:t>广东省电白县人民法院</w:t>
      </w:r>
    </w:p>
    <w:p w14:paraId="70E5CC92" w14:textId="77777777" w:rsidR="00FE30D8" w:rsidRDefault="00FE30D8">
      <w:pPr>
        <w:spacing w:line="500" w:lineRule="atLeast"/>
        <w:jc w:val="center"/>
        <w:divId w:val="89805056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AE6015D" w14:textId="77777777" w:rsidR="00FE30D8" w:rsidRDefault="00FE30D8">
      <w:pPr>
        <w:spacing w:line="500" w:lineRule="atLeast"/>
        <w:jc w:val="right"/>
        <w:divId w:val="1454858392"/>
        <w:rPr>
          <w:rFonts w:hint="eastAsia"/>
          <w:sz w:val="30"/>
          <w:szCs w:val="30"/>
        </w:rPr>
      </w:pPr>
      <w:r>
        <w:rPr>
          <w:rFonts w:hint="eastAsia"/>
          <w:sz w:val="30"/>
          <w:szCs w:val="30"/>
        </w:rPr>
        <w:t>（</w:t>
      </w:r>
      <w:r>
        <w:rPr>
          <w:rFonts w:hint="eastAsia"/>
          <w:sz w:val="30"/>
          <w:szCs w:val="30"/>
        </w:rPr>
        <w:t>2012</w:t>
      </w:r>
      <w:r>
        <w:rPr>
          <w:rFonts w:hint="eastAsia"/>
          <w:sz w:val="30"/>
          <w:szCs w:val="30"/>
        </w:rPr>
        <w:t>）茂电法刑初字第</w:t>
      </w:r>
      <w:r>
        <w:rPr>
          <w:rFonts w:hint="eastAsia"/>
          <w:sz w:val="30"/>
          <w:szCs w:val="30"/>
        </w:rPr>
        <w:t>147</w:t>
      </w:r>
      <w:r>
        <w:rPr>
          <w:rFonts w:hint="eastAsia"/>
          <w:sz w:val="30"/>
          <w:szCs w:val="30"/>
        </w:rPr>
        <w:t>号</w:t>
      </w:r>
    </w:p>
    <w:p w14:paraId="24CF1E3C" w14:textId="77777777" w:rsidR="00FE30D8" w:rsidRDefault="00FE30D8">
      <w:pPr>
        <w:spacing w:line="500" w:lineRule="atLeast"/>
        <w:ind w:firstLine="600"/>
        <w:divId w:val="1568491626"/>
        <w:rPr>
          <w:rFonts w:hint="eastAsia"/>
          <w:sz w:val="30"/>
          <w:szCs w:val="30"/>
        </w:rPr>
      </w:pPr>
      <w:r>
        <w:rPr>
          <w:rFonts w:hint="eastAsia"/>
          <w:sz w:val="30"/>
          <w:szCs w:val="30"/>
        </w:rPr>
        <w:t>公诉机关广东省电白县人民检察院。</w:t>
      </w:r>
    </w:p>
    <w:p w14:paraId="38C7A848" w14:textId="77777777" w:rsidR="00FE30D8" w:rsidRDefault="00FE30D8">
      <w:pPr>
        <w:spacing w:line="500" w:lineRule="atLeast"/>
        <w:ind w:firstLine="600"/>
        <w:divId w:val="974405304"/>
        <w:rPr>
          <w:rFonts w:hint="eastAsia"/>
          <w:sz w:val="30"/>
          <w:szCs w:val="30"/>
        </w:rPr>
      </w:pPr>
      <w:r>
        <w:rPr>
          <w:rFonts w:hint="eastAsia"/>
          <w:sz w:val="30"/>
          <w:szCs w:val="30"/>
        </w:rPr>
        <w:t>被告人李某，男，，汉族，大专文化，广东省茂名市茂港区人，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日因本案涉嫌犯受贿罪被电白县人民检察院决定刑事拘留，</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日涉嫌犯受贿罪被茂名市人民检察院决定执行逮捕，同年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日被取保候审。</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日被本院决定监视居住，同年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日被本院决定执行逮捕。现押于电白县第一看守所。</w:t>
      </w:r>
    </w:p>
    <w:p w14:paraId="5E8FACBE" w14:textId="77777777" w:rsidR="00FE30D8" w:rsidRDefault="00FE30D8">
      <w:pPr>
        <w:spacing w:line="500" w:lineRule="atLeast"/>
        <w:ind w:firstLine="600"/>
        <w:divId w:val="1116170656"/>
        <w:rPr>
          <w:rFonts w:hint="eastAsia"/>
          <w:sz w:val="30"/>
          <w:szCs w:val="30"/>
        </w:rPr>
      </w:pPr>
      <w:r>
        <w:rPr>
          <w:rFonts w:hint="eastAsia"/>
          <w:sz w:val="30"/>
          <w:szCs w:val="30"/>
        </w:rPr>
        <w:t>辩护人谢豪松，广东济道律师事务所律师。</w:t>
      </w:r>
    </w:p>
    <w:p w14:paraId="48E2E604" w14:textId="77777777" w:rsidR="00FE30D8" w:rsidRDefault="00FE30D8">
      <w:pPr>
        <w:spacing w:line="500" w:lineRule="atLeast"/>
        <w:ind w:firstLine="600"/>
        <w:divId w:val="902452337"/>
        <w:rPr>
          <w:rFonts w:hint="eastAsia"/>
          <w:sz w:val="30"/>
          <w:szCs w:val="30"/>
        </w:rPr>
      </w:pPr>
      <w:r>
        <w:rPr>
          <w:rFonts w:hint="eastAsia"/>
          <w:sz w:val="30"/>
          <w:szCs w:val="30"/>
        </w:rPr>
        <w:t>电白县人民检察院以电检刑诉（</w:t>
      </w:r>
      <w:r>
        <w:rPr>
          <w:rFonts w:hint="eastAsia"/>
          <w:sz w:val="30"/>
          <w:szCs w:val="30"/>
        </w:rPr>
        <w:t>2012</w:t>
      </w:r>
      <w:r>
        <w:rPr>
          <w:rFonts w:hint="eastAsia"/>
          <w:sz w:val="30"/>
          <w:szCs w:val="30"/>
        </w:rPr>
        <w:t>）</w:t>
      </w:r>
      <w:r>
        <w:rPr>
          <w:rFonts w:hint="eastAsia"/>
          <w:sz w:val="30"/>
          <w:szCs w:val="30"/>
        </w:rPr>
        <w:t>117</w:t>
      </w:r>
      <w:r>
        <w:rPr>
          <w:rFonts w:hint="eastAsia"/>
          <w:sz w:val="30"/>
          <w:szCs w:val="30"/>
        </w:rPr>
        <w:t>号起诉书指控被告人李某犯受贿罪，于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日向本院提起公诉。本院依法组成合议庭，公开开庭审理了本案。电白县人民检察院指派检察员杨程翔出庭支持公诉，被告人李某及辩护人谢豪松到庭参加诉讼。现已审理终结。</w:t>
      </w:r>
    </w:p>
    <w:p w14:paraId="439EFDFF" w14:textId="77777777" w:rsidR="00FE30D8" w:rsidRDefault="00FE30D8">
      <w:pPr>
        <w:spacing w:line="500" w:lineRule="atLeast"/>
        <w:ind w:firstLine="600"/>
        <w:divId w:val="468741493"/>
        <w:rPr>
          <w:rFonts w:hint="eastAsia"/>
          <w:sz w:val="30"/>
          <w:szCs w:val="30"/>
        </w:rPr>
      </w:pPr>
      <w:r>
        <w:rPr>
          <w:rFonts w:hint="eastAsia"/>
          <w:sz w:val="30"/>
          <w:szCs w:val="30"/>
        </w:rPr>
        <w:t>电白县人民检察院指控，被告人李某自</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月至今在电白县人力资源和社会保障局（</w:t>
      </w:r>
      <w:r>
        <w:rPr>
          <w:rFonts w:hint="eastAsia"/>
          <w:sz w:val="30"/>
          <w:szCs w:val="30"/>
        </w:rPr>
        <w:t>2011</w:t>
      </w:r>
      <w:r>
        <w:rPr>
          <w:rFonts w:hint="eastAsia"/>
          <w:sz w:val="30"/>
          <w:szCs w:val="30"/>
        </w:rPr>
        <w:t>年电白县劳动和社会保障局与电白县人事局合并成立电白县人力资源和社会保障局）任副局长，分管培训就业工作。</w:t>
      </w:r>
      <w:r>
        <w:rPr>
          <w:rFonts w:hint="eastAsia"/>
          <w:sz w:val="30"/>
          <w:szCs w:val="30"/>
        </w:rPr>
        <w:t>2008</w:t>
      </w:r>
      <w:r>
        <w:rPr>
          <w:rFonts w:hint="eastAsia"/>
          <w:sz w:val="30"/>
          <w:szCs w:val="30"/>
        </w:rPr>
        <w:t>年下半年，我省开始开展农村劳动力技能培训转移就业工作，对参加培训的本省户籍</w:t>
      </w:r>
      <w:r>
        <w:rPr>
          <w:rFonts w:hint="eastAsia"/>
          <w:sz w:val="30"/>
          <w:szCs w:val="30"/>
        </w:rPr>
        <w:t>45</w:t>
      </w:r>
      <w:r>
        <w:rPr>
          <w:rFonts w:hint="eastAsia"/>
          <w:sz w:val="30"/>
          <w:szCs w:val="30"/>
        </w:rPr>
        <w:t>周岁以下的农村劳动力、本省户籍失业农民工提供补助资金，补助标准是每培训并推荐就业</w:t>
      </w:r>
      <w:r>
        <w:rPr>
          <w:rFonts w:hint="eastAsia"/>
          <w:sz w:val="30"/>
          <w:szCs w:val="30"/>
        </w:rPr>
        <w:t>1</w:t>
      </w:r>
      <w:r>
        <w:rPr>
          <w:rFonts w:hint="eastAsia"/>
          <w:sz w:val="30"/>
          <w:szCs w:val="30"/>
        </w:rPr>
        <w:t>名农村劳动力补助</w:t>
      </w:r>
      <w:r>
        <w:rPr>
          <w:rFonts w:hint="eastAsia"/>
          <w:sz w:val="30"/>
          <w:szCs w:val="30"/>
        </w:rPr>
        <w:t>1400</w:t>
      </w:r>
      <w:r>
        <w:rPr>
          <w:rFonts w:hint="eastAsia"/>
          <w:sz w:val="30"/>
          <w:szCs w:val="30"/>
        </w:rPr>
        <w:t>元，只培训没有推荐就业的补助</w:t>
      </w:r>
      <w:r>
        <w:rPr>
          <w:rFonts w:hint="eastAsia"/>
          <w:sz w:val="30"/>
          <w:szCs w:val="30"/>
        </w:rPr>
        <w:t>1280</w:t>
      </w:r>
      <w:r>
        <w:rPr>
          <w:rFonts w:hint="eastAsia"/>
          <w:sz w:val="30"/>
          <w:szCs w:val="30"/>
        </w:rPr>
        <w:t>元。</w:t>
      </w:r>
      <w:r>
        <w:rPr>
          <w:rFonts w:hint="eastAsia"/>
          <w:sz w:val="30"/>
          <w:szCs w:val="30"/>
        </w:rPr>
        <w:t>2008</w:t>
      </w:r>
      <w:r>
        <w:rPr>
          <w:rFonts w:hint="eastAsia"/>
          <w:sz w:val="30"/>
          <w:szCs w:val="30"/>
        </w:rPr>
        <w:t>年年底，电白县劳动和社会保障局通过下属事业机构“电白县劳动就业培训中心”委托廖亚添开办的电白县劳动局电脑培训学校具体开展农村劳动力技能培训和推荐就业工作，并约定每培训和推荐就业</w:t>
      </w:r>
      <w:r>
        <w:rPr>
          <w:rFonts w:hint="eastAsia"/>
          <w:sz w:val="30"/>
          <w:szCs w:val="30"/>
        </w:rPr>
        <w:t>1</w:t>
      </w:r>
      <w:r>
        <w:rPr>
          <w:rFonts w:hint="eastAsia"/>
          <w:sz w:val="30"/>
          <w:szCs w:val="30"/>
        </w:rPr>
        <w:t>名农</w:t>
      </w:r>
      <w:r>
        <w:rPr>
          <w:rFonts w:hint="eastAsia"/>
          <w:sz w:val="30"/>
          <w:szCs w:val="30"/>
        </w:rPr>
        <w:lastRenderedPageBreak/>
        <w:t>村劳动力支付廖某</w:t>
      </w:r>
      <w:r>
        <w:rPr>
          <w:rFonts w:hint="eastAsia"/>
          <w:sz w:val="30"/>
          <w:szCs w:val="30"/>
        </w:rPr>
        <w:t>1000</w:t>
      </w:r>
      <w:r>
        <w:rPr>
          <w:rFonts w:hint="eastAsia"/>
          <w:sz w:val="30"/>
          <w:szCs w:val="30"/>
        </w:rPr>
        <w:t>元补助资金。自</w:t>
      </w:r>
      <w:r>
        <w:rPr>
          <w:rFonts w:hint="eastAsia"/>
          <w:sz w:val="30"/>
          <w:szCs w:val="30"/>
        </w:rPr>
        <w:t>2008</w:t>
      </w:r>
      <w:r>
        <w:rPr>
          <w:rFonts w:hint="eastAsia"/>
          <w:sz w:val="30"/>
          <w:szCs w:val="30"/>
        </w:rPr>
        <w:t>年年底至</w:t>
      </w:r>
      <w:r>
        <w:rPr>
          <w:rFonts w:hint="eastAsia"/>
          <w:sz w:val="30"/>
          <w:szCs w:val="30"/>
        </w:rPr>
        <w:t>2010</w:t>
      </w:r>
      <w:r>
        <w:rPr>
          <w:rFonts w:hint="eastAsia"/>
          <w:sz w:val="30"/>
          <w:szCs w:val="30"/>
        </w:rPr>
        <w:t>年，该局共委托廖亚添开办的电脑培训学校进行农村劳动力技能培训和推荐就业</w:t>
      </w:r>
      <w:r>
        <w:rPr>
          <w:rFonts w:hint="eastAsia"/>
          <w:sz w:val="30"/>
          <w:szCs w:val="30"/>
        </w:rPr>
        <w:t>2400</w:t>
      </w:r>
      <w:r>
        <w:rPr>
          <w:rFonts w:hint="eastAsia"/>
          <w:sz w:val="30"/>
          <w:szCs w:val="30"/>
        </w:rPr>
        <w:t>多人。廖某为了感谢分管副局长李某的关照和支持，先后</w:t>
      </w:r>
      <w:r>
        <w:rPr>
          <w:rFonts w:hint="eastAsia"/>
          <w:sz w:val="30"/>
          <w:szCs w:val="30"/>
        </w:rPr>
        <w:t>8</w:t>
      </w:r>
      <w:r>
        <w:rPr>
          <w:rFonts w:hint="eastAsia"/>
          <w:sz w:val="30"/>
          <w:szCs w:val="30"/>
        </w:rPr>
        <w:t>次共送给被告人李某人民币</w:t>
      </w:r>
      <w:r>
        <w:rPr>
          <w:rFonts w:hint="eastAsia"/>
          <w:sz w:val="30"/>
          <w:szCs w:val="30"/>
        </w:rPr>
        <w:t>101000</w:t>
      </w:r>
      <w:r>
        <w:rPr>
          <w:rFonts w:hint="eastAsia"/>
          <w:sz w:val="30"/>
          <w:szCs w:val="30"/>
        </w:rPr>
        <w:t>元，其中</w:t>
      </w:r>
      <w:r>
        <w:rPr>
          <w:rFonts w:hint="eastAsia"/>
          <w:sz w:val="30"/>
          <w:szCs w:val="30"/>
        </w:rPr>
        <w:t>74000</w:t>
      </w:r>
      <w:r>
        <w:rPr>
          <w:rFonts w:hint="eastAsia"/>
          <w:sz w:val="30"/>
          <w:szCs w:val="30"/>
        </w:rPr>
        <w:t>元某文用于个人开支。</w:t>
      </w:r>
    </w:p>
    <w:p w14:paraId="4582F19C" w14:textId="77777777" w:rsidR="00FE30D8" w:rsidRDefault="00FE30D8">
      <w:pPr>
        <w:spacing w:line="500" w:lineRule="atLeast"/>
        <w:ind w:firstLine="600"/>
        <w:divId w:val="1072385855"/>
        <w:rPr>
          <w:rFonts w:hint="eastAsia"/>
          <w:sz w:val="30"/>
          <w:szCs w:val="30"/>
        </w:rPr>
      </w:pPr>
      <w:r>
        <w:rPr>
          <w:rFonts w:hint="eastAsia"/>
          <w:sz w:val="30"/>
          <w:szCs w:val="30"/>
        </w:rPr>
        <w:t>公诉机关就上述指控向法庭提供有被告人供述、证人证言、书证等证据。指控被告人李某身为国家工作人员，利用职务之便，收受他人贿赂</w:t>
      </w:r>
      <w:r>
        <w:rPr>
          <w:rFonts w:hint="eastAsia"/>
          <w:sz w:val="30"/>
          <w:szCs w:val="30"/>
        </w:rPr>
        <w:t>74000</w:t>
      </w:r>
      <w:r>
        <w:rPr>
          <w:rFonts w:hint="eastAsia"/>
          <w:sz w:val="30"/>
          <w:szCs w:val="30"/>
        </w:rPr>
        <w:t>元，侵犯了国家工作人员职务行为的廉洁性，其行为已触犯《中华人民共和国刑法》第三百八十五条的规定，犯罪事实清楚，证据确实、充分、应以受贿罪追究其刑事责任。提请本院依法判处。</w:t>
      </w:r>
    </w:p>
    <w:p w14:paraId="4B7BBC92" w14:textId="77777777" w:rsidR="00FE30D8" w:rsidRDefault="00FE30D8">
      <w:pPr>
        <w:spacing w:line="500" w:lineRule="atLeast"/>
        <w:ind w:firstLine="600"/>
        <w:divId w:val="810942495"/>
        <w:rPr>
          <w:rFonts w:hint="eastAsia"/>
          <w:sz w:val="30"/>
          <w:szCs w:val="30"/>
        </w:rPr>
      </w:pPr>
      <w:r>
        <w:rPr>
          <w:rFonts w:hint="eastAsia"/>
          <w:sz w:val="30"/>
          <w:szCs w:val="30"/>
        </w:rPr>
        <w:t>被告人李某对指控的事实无异议。</w:t>
      </w:r>
    </w:p>
    <w:p w14:paraId="64FE1124" w14:textId="77777777" w:rsidR="00FE30D8" w:rsidRDefault="00FE30D8">
      <w:pPr>
        <w:spacing w:line="500" w:lineRule="atLeast"/>
        <w:ind w:firstLine="600"/>
        <w:divId w:val="1050805379"/>
        <w:rPr>
          <w:rFonts w:hint="eastAsia"/>
          <w:sz w:val="30"/>
          <w:szCs w:val="30"/>
        </w:rPr>
      </w:pPr>
      <w:r>
        <w:rPr>
          <w:rFonts w:hint="eastAsia"/>
          <w:sz w:val="30"/>
          <w:szCs w:val="30"/>
        </w:rPr>
        <w:t>辩护人谢豪松认为，被告人李某受贿的主观恶性较少，危害性不大，其在接受调查时如实交代侦查机关未掌握的受贿犯罪事实，属自首。其退还全部赃款，有悔罪表现，应对其减轻处罚，并适用缓刑。</w:t>
      </w:r>
    </w:p>
    <w:p w14:paraId="01E485B2" w14:textId="77777777" w:rsidR="00FE30D8" w:rsidRDefault="00FE30D8">
      <w:pPr>
        <w:spacing w:line="500" w:lineRule="atLeast"/>
        <w:ind w:firstLine="600"/>
        <w:divId w:val="577129550"/>
        <w:rPr>
          <w:rFonts w:hint="eastAsia"/>
          <w:sz w:val="30"/>
          <w:szCs w:val="30"/>
        </w:rPr>
      </w:pPr>
      <w:r>
        <w:rPr>
          <w:rFonts w:hint="eastAsia"/>
          <w:sz w:val="30"/>
          <w:szCs w:val="30"/>
        </w:rPr>
        <w:t>经审理查明：被告人李某自</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月至今在电白县人力资源和社会保障局（</w:t>
      </w:r>
      <w:r>
        <w:rPr>
          <w:rFonts w:hint="eastAsia"/>
          <w:sz w:val="30"/>
          <w:szCs w:val="30"/>
        </w:rPr>
        <w:t>2011</w:t>
      </w:r>
      <w:r>
        <w:rPr>
          <w:rFonts w:hint="eastAsia"/>
          <w:sz w:val="30"/>
          <w:szCs w:val="30"/>
        </w:rPr>
        <w:t>年电白县劳动和社会保障局与电白县人事局合并成立电白县人力资源和社会保障局）任副局长，分管培训就业工作。</w:t>
      </w:r>
      <w:r>
        <w:rPr>
          <w:rFonts w:hint="eastAsia"/>
          <w:sz w:val="30"/>
          <w:szCs w:val="30"/>
        </w:rPr>
        <w:t>2008</w:t>
      </w:r>
      <w:r>
        <w:rPr>
          <w:rFonts w:hint="eastAsia"/>
          <w:sz w:val="30"/>
          <w:szCs w:val="30"/>
        </w:rPr>
        <w:t>年下半年，广东省开始开展农村劳动力技能培训转移就业工作，对参加培训的本省户籍</w:t>
      </w:r>
      <w:r>
        <w:rPr>
          <w:rFonts w:hint="eastAsia"/>
          <w:sz w:val="30"/>
          <w:szCs w:val="30"/>
        </w:rPr>
        <w:t>45</w:t>
      </w:r>
      <w:r>
        <w:rPr>
          <w:rFonts w:hint="eastAsia"/>
          <w:sz w:val="30"/>
          <w:szCs w:val="30"/>
        </w:rPr>
        <w:t>周岁以下的农村劳动力、本省户籍失业农民工提供补助资金，补助标准是每培训并推荐就业</w:t>
      </w:r>
      <w:r>
        <w:rPr>
          <w:rFonts w:hint="eastAsia"/>
          <w:sz w:val="30"/>
          <w:szCs w:val="30"/>
        </w:rPr>
        <w:t>1</w:t>
      </w:r>
      <w:r>
        <w:rPr>
          <w:rFonts w:hint="eastAsia"/>
          <w:sz w:val="30"/>
          <w:szCs w:val="30"/>
        </w:rPr>
        <w:t>名农村劳动力补助人民币</w:t>
      </w:r>
      <w:r>
        <w:rPr>
          <w:rFonts w:hint="eastAsia"/>
          <w:sz w:val="30"/>
          <w:szCs w:val="30"/>
        </w:rPr>
        <w:t>1400</w:t>
      </w:r>
      <w:r>
        <w:rPr>
          <w:rFonts w:hint="eastAsia"/>
          <w:sz w:val="30"/>
          <w:szCs w:val="30"/>
        </w:rPr>
        <w:t>元，只培训没有推荐就业的补助人民币</w:t>
      </w:r>
      <w:r>
        <w:rPr>
          <w:rFonts w:hint="eastAsia"/>
          <w:sz w:val="30"/>
          <w:szCs w:val="30"/>
        </w:rPr>
        <w:t>1280</w:t>
      </w:r>
      <w:r>
        <w:rPr>
          <w:rFonts w:hint="eastAsia"/>
          <w:sz w:val="30"/>
          <w:szCs w:val="30"/>
        </w:rPr>
        <w:t>元。</w:t>
      </w:r>
      <w:r>
        <w:rPr>
          <w:rFonts w:hint="eastAsia"/>
          <w:sz w:val="30"/>
          <w:szCs w:val="30"/>
        </w:rPr>
        <w:t>2008</w:t>
      </w:r>
      <w:r>
        <w:rPr>
          <w:rFonts w:hint="eastAsia"/>
          <w:sz w:val="30"/>
          <w:szCs w:val="30"/>
        </w:rPr>
        <w:t>年年底，电白县劳动和社会保障局通过下属事业机构“电白县劳动就业培训中心”委托廖亚添开办的电白县劳动局电脑培训学校具体开展农村劳动力技能培训和推荐就业工作，并约定每培训和推荐就业</w:t>
      </w:r>
      <w:r>
        <w:rPr>
          <w:rFonts w:hint="eastAsia"/>
          <w:sz w:val="30"/>
          <w:szCs w:val="30"/>
        </w:rPr>
        <w:t>1</w:t>
      </w:r>
      <w:r>
        <w:rPr>
          <w:rFonts w:hint="eastAsia"/>
          <w:sz w:val="30"/>
          <w:szCs w:val="30"/>
        </w:rPr>
        <w:t>名农村劳动力支付廖某人民币</w:t>
      </w:r>
      <w:r>
        <w:rPr>
          <w:rFonts w:hint="eastAsia"/>
          <w:sz w:val="30"/>
          <w:szCs w:val="30"/>
        </w:rPr>
        <w:t>1000</w:t>
      </w:r>
      <w:r>
        <w:rPr>
          <w:rFonts w:hint="eastAsia"/>
          <w:sz w:val="30"/>
          <w:szCs w:val="30"/>
        </w:rPr>
        <w:t>元补助资金。自</w:t>
      </w:r>
      <w:r>
        <w:rPr>
          <w:rFonts w:hint="eastAsia"/>
          <w:sz w:val="30"/>
          <w:szCs w:val="30"/>
        </w:rPr>
        <w:t>2008</w:t>
      </w:r>
      <w:r>
        <w:rPr>
          <w:rFonts w:hint="eastAsia"/>
          <w:sz w:val="30"/>
          <w:szCs w:val="30"/>
        </w:rPr>
        <w:t>年年底至</w:t>
      </w:r>
      <w:r>
        <w:rPr>
          <w:rFonts w:hint="eastAsia"/>
          <w:sz w:val="30"/>
          <w:szCs w:val="30"/>
        </w:rPr>
        <w:t>2010</w:t>
      </w:r>
      <w:r>
        <w:rPr>
          <w:rFonts w:hint="eastAsia"/>
          <w:sz w:val="30"/>
          <w:szCs w:val="30"/>
        </w:rPr>
        <w:t>年间，电白县人力资源和社会保障局共委托廖亚添开办的电脑培训学校进行农村劳动力技能培训和推荐就业</w:t>
      </w:r>
      <w:r>
        <w:rPr>
          <w:rFonts w:hint="eastAsia"/>
          <w:sz w:val="30"/>
          <w:szCs w:val="30"/>
        </w:rPr>
        <w:t>2400</w:t>
      </w:r>
      <w:r>
        <w:rPr>
          <w:rFonts w:hint="eastAsia"/>
          <w:sz w:val="30"/>
          <w:szCs w:val="30"/>
        </w:rPr>
        <w:t>多人。廖某为了感谢分管副局长李某的关照和支持，先后</w:t>
      </w:r>
      <w:r>
        <w:rPr>
          <w:rFonts w:hint="eastAsia"/>
          <w:sz w:val="30"/>
          <w:szCs w:val="30"/>
        </w:rPr>
        <w:t>8</w:t>
      </w:r>
      <w:r>
        <w:rPr>
          <w:rFonts w:hint="eastAsia"/>
          <w:sz w:val="30"/>
          <w:szCs w:val="30"/>
        </w:rPr>
        <w:t>次共送给被告人李某人民币</w:t>
      </w:r>
      <w:r>
        <w:rPr>
          <w:rFonts w:hint="eastAsia"/>
          <w:sz w:val="30"/>
          <w:szCs w:val="30"/>
        </w:rPr>
        <w:t>101000</w:t>
      </w:r>
      <w:r>
        <w:rPr>
          <w:rFonts w:hint="eastAsia"/>
          <w:sz w:val="30"/>
          <w:szCs w:val="30"/>
        </w:rPr>
        <w:t>元，其中</w:t>
      </w:r>
      <w:r>
        <w:rPr>
          <w:rFonts w:hint="eastAsia"/>
          <w:sz w:val="30"/>
          <w:szCs w:val="30"/>
        </w:rPr>
        <w:t>74000</w:t>
      </w:r>
      <w:r>
        <w:rPr>
          <w:rFonts w:hint="eastAsia"/>
          <w:sz w:val="30"/>
          <w:szCs w:val="30"/>
        </w:rPr>
        <w:t>元某文用于个人开支。</w:t>
      </w:r>
    </w:p>
    <w:p w14:paraId="36E9BB8E" w14:textId="77777777" w:rsidR="00FE30D8" w:rsidRDefault="00FE30D8">
      <w:pPr>
        <w:spacing w:line="500" w:lineRule="atLeast"/>
        <w:ind w:firstLine="600"/>
        <w:divId w:val="1623801150"/>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日，电白县人民检察院通知被告人李某协助调查。</w:t>
      </w:r>
      <w:r>
        <w:rPr>
          <w:rFonts w:hint="eastAsia"/>
          <w:sz w:val="30"/>
          <w:szCs w:val="30"/>
        </w:rPr>
        <w:t>12</w:t>
      </w:r>
      <w:r>
        <w:rPr>
          <w:rFonts w:hint="eastAsia"/>
          <w:sz w:val="30"/>
          <w:szCs w:val="30"/>
        </w:rPr>
        <w:t>月</w:t>
      </w:r>
      <w:r>
        <w:rPr>
          <w:rFonts w:hint="eastAsia"/>
          <w:sz w:val="30"/>
          <w:szCs w:val="30"/>
        </w:rPr>
        <w:t>29</w:t>
      </w:r>
      <w:r>
        <w:rPr>
          <w:rFonts w:hint="eastAsia"/>
          <w:sz w:val="30"/>
          <w:szCs w:val="30"/>
        </w:rPr>
        <w:t>日，被告人李某交代出侦查机关尚未掌握其的受贿事实。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日被告人李某二次向电白县人民检察院退还赃款人民币共</w:t>
      </w:r>
      <w:r>
        <w:rPr>
          <w:rFonts w:hint="eastAsia"/>
          <w:sz w:val="30"/>
          <w:szCs w:val="30"/>
        </w:rPr>
        <w:t>106000</w:t>
      </w:r>
      <w:r>
        <w:rPr>
          <w:rFonts w:hint="eastAsia"/>
          <w:sz w:val="30"/>
          <w:szCs w:val="30"/>
        </w:rPr>
        <w:t>元。</w:t>
      </w:r>
    </w:p>
    <w:p w14:paraId="3FCD11C7" w14:textId="77777777" w:rsidR="00FE30D8" w:rsidRDefault="00FE30D8">
      <w:pPr>
        <w:spacing w:line="500" w:lineRule="atLeast"/>
        <w:ind w:firstLine="600"/>
        <w:divId w:val="2126533972"/>
        <w:rPr>
          <w:rFonts w:hint="eastAsia"/>
          <w:sz w:val="30"/>
          <w:szCs w:val="30"/>
        </w:rPr>
      </w:pPr>
      <w:r>
        <w:rPr>
          <w:rFonts w:hint="eastAsia"/>
          <w:sz w:val="30"/>
          <w:szCs w:val="30"/>
        </w:rPr>
        <w:t>上述事实，被告人李某在开庭审理过程中亦无异议，且有被告人李某户籍资料、干部履历表、被告人李某到案经过补充说明、立案决定书、广东省劳动力技能培训转移就业合作协议书、租赁协议书、《关于电白县劳动就业培训中心等说明》、广东省电白县农村劳动力培训转移就业学员名册表、税务发票、记账凭证、退赃收据、证人廖某、潘某、陈某、姚某证言、被告人李某供述等证据证实，足以认定。</w:t>
      </w:r>
    </w:p>
    <w:p w14:paraId="392FCBF2" w14:textId="77777777" w:rsidR="00FE30D8" w:rsidRDefault="00FE30D8">
      <w:pPr>
        <w:spacing w:line="500" w:lineRule="atLeast"/>
        <w:ind w:firstLine="600"/>
        <w:divId w:val="248126204"/>
        <w:rPr>
          <w:rFonts w:hint="eastAsia"/>
          <w:sz w:val="30"/>
          <w:szCs w:val="30"/>
        </w:rPr>
      </w:pPr>
      <w:r>
        <w:rPr>
          <w:rFonts w:hint="eastAsia"/>
          <w:sz w:val="30"/>
          <w:szCs w:val="30"/>
        </w:rPr>
        <w:t>本院认为：被告人李某身为国家工作人员，利用职务之便，在分管农村劳动力技能培训工作中收受他人贿赂人民币</w:t>
      </w:r>
      <w:r>
        <w:rPr>
          <w:rFonts w:hint="eastAsia"/>
          <w:sz w:val="30"/>
          <w:szCs w:val="30"/>
        </w:rPr>
        <w:t>74000</w:t>
      </w:r>
      <w:r>
        <w:rPr>
          <w:rFonts w:hint="eastAsia"/>
          <w:sz w:val="30"/>
          <w:szCs w:val="30"/>
        </w:rPr>
        <w:t>元，为他人谋取利益，侵犯了国家工作人员职务行为的廉洁性，其行为已构成受贿罪，应予刑罚。公诉机关指控的事实清楚，证据确实充分，适用法律正确，罪名成立，予以支持。被告人李某在本案立案前在接受侦查机关询问中供认侦查机关未掌握其受贿的全部犯罪事实，依照《最高人民法院关于处理自首和立功具体应用法律若干问题的解释》第一条的规定，属自首，有法定从轻、减轻或者免除处罚情节。被告人李某当庭自愿认罪，认罪态度较好，且其在案发后退清了全部赃款，有悔罪表现，予以减轻处罚。辩护人谢豪松认为被告人李某主观恶性较少，危害性不大，有自首情节，已退请赃款，有悔罪表现，要求减轻处罚的辩护意见据理成立，予以采纳；请求对李某适用缓刑的意见不予支持。</w:t>
      </w:r>
    </w:p>
    <w:p w14:paraId="79AFD5C8" w14:textId="77777777" w:rsidR="00FE30D8" w:rsidRDefault="00FE30D8">
      <w:pPr>
        <w:spacing w:line="500" w:lineRule="atLeast"/>
        <w:ind w:firstLine="600"/>
        <w:divId w:val="1355959587"/>
        <w:rPr>
          <w:rFonts w:hint="eastAsia"/>
          <w:sz w:val="30"/>
          <w:szCs w:val="30"/>
        </w:rPr>
      </w:pPr>
      <w:r>
        <w:rPr>
          <w:rFonts w:hint="eastAsia"/>
          <w:sz w:val="30"/>
          <w:szCs w:val="30"/>
        </w:rPr>
        <w:t>终上所述，根据被告人李某犯罪的事实、犯罪的性质、情节和对社会的危害程度，经审判委员会讨论决定，依照《中华人民共和国刑法》第三百八十五条第一款、第三百八十六条、第三百八十三条第一款第（二）项、第六十七条第一款、第六十四条的规定，判决如下：</w:t>
      </w:r>
    </w:p>
    <w:p w14:paraId="69A955CF" w14:textId="77777777" w:rsidR="00FE30D8" w:rsidRDefault="00FE30D8">
      <w:pPr>
        <w:spacing w:line="500" w:lineRule="atLeast"/>
        <w:ind w:firstLine="600"/>
        <w:divId w:val="1453288616"/>
        <w:rPr>
          <w:rFonts w:hint="eastAsia"/>
          <w:sz w:val="30"/>
          <w:szCs w:val="30"/>
        </w:rPr>
      </w:pPr>
      <w:r>
        <w:rPr>
          <w:rFonts w:hint="eastAsia"/>
          <w:sz w:val="30"/>
          <w:szCs w:val="30"/>
        </w:rPr>
        <w:t>一、被告人李某犯受贿罪，判处有期徒刑一年六个月。</w:t>
      </w:r>
    </w:p>
    <w:p w14:paraId="204DE5A8" w14:textId="77777777" w:rsidR="00FE30D8" w:rsidRDefault="00FE30D8">
      <w:pPr>
        <w:spacing w:line="500" w:lineRule="atLeast"/>
        <w:ind w:firstLine="600"/>
        <w:divId w:val="508063081"/>
        <w:rPr>
          <w:rFonts w:hint="eastAsia"/>
          <w:sz w:val="30"/>
          <w:szCs w:val="30"/>
        </w:rPr>
      </w:pPr>
      <w:r>
        <w:rPr>
          <w:rFonts w:hint="eastAsia"/>
          <w:sz w:val="30"/>
          <w:szCs w:val="30"/>
        </w:rPr>
        <w:t>（刑期从判决执行之日起计算。判决执行以前先行羁押的</w:t>
      </w:r>
      <w:r>
        <w:rPr>
          <w:rFonts w:hint="eastAsia"/>
          <w:sz w:val="30"/>
          <w:szCs w:val="30"/>
        </w:rPr>
        <w:t>23</w:t>
      </w:r>
      <w:r>
        <w:rPr>
          <w:rFonts w:hint="eastAsia"/>
          <w:sz w:val="30"/>
          <w:szCs w:val="30"/>
        </w:rPr>
        <w:t>日，羁押一日折抵刑期一日。即自</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日起，经折抵后的刑期执行至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日止）。</w:t>
      </w:r>
    </w:p>
    <w:p w14:paraId="67701062" w14:textId="77777777" w:rsidR="00FE30D8" w:rsidRDefault="00FE30D8">
      <w:pPr>
        <w:spacing w:line="500" w:lineRule="atLeast"/>
        <w:ind w:firstLine="600"/>
        <w:divId w:val="1929730141"/>
        <w:rPr>
          <w:rFonts w:hint="eastAsia"/>
          <w:sz w:val="30"/>
          <w:szCs w:val="30"/>
        </w:rPr>
      </w:pPr>
      <w:r>
        <w:rPr>
          <w:rFonts w:hint="eastAsia"/>
          <w:sz w:val="30"/>
          <w:szCs w:val="30"/>
        </w:rPr>
        <w:t>二、对被告人李某受贿的非法所得人民币</w:t>
      </w:r>
      <w:r>
        <w:rPr>
          <w:rFonts w:hint="eastAsia"/>
          <w:sz w:val="30"/>
          <w:szCs w:val="30"/>
        </w:rPr>
        <w:t>74000</w:t>
      </w:r>
      <w:r>
        <w:rPr>
          <w:rFonts w:hint="eastAsia"/>
          <w:sz w:val="30"/>
          <w:szCs w:val="30"/>
        </w:rPr>
        <w:t>元，予以没收，上缴国库。</w:t>
      </w:r>
    </w:p>
    <w:p w14:paraId="51315BD6" w14:textId="77777777" w:rsidR="00FE30D8" w:rsidRDefault="00FE30D8">
      <w:pPr>
        <w:spacing w:line="500" w:lineRule="atLeast"/>
        <w:ind w:firstLine="600"/>
        <w:divId w:val="460344193"/>
        <w:rPr>
          <w:rFonts w:hint="eastAsia"/>
          <w:sz w:val="30"/>
          <w:szCs w:val="30"/>
        </w:rPr>
      </w:pPr>
      <w:r>
        <w:rPr>
          <w:rFonts w:hint="eastAsia"/>
          <w:sz w:val="30"/>
          <w:szCs w:val="30"/>
        </w:rPr>
        <w:t>如不服本判决，可在接到判决书的第二日起十日内，通过本院或直接向广东省茂名市中级人民法院提出上诉。书面上诉的，应当提交上诉状正本一份，副本二份。</w:t>
      </w:r>
    </w:p>
    <w:p w14:paraId="6D9D1195" w14:textId="77777777" w:rsidR="00FE30D8" w:rsidRDefault="00FE30D8">
      <w:pPr>
        <w:spacing w:line="500" w:lineRule="atLeast"/>
        <w:jc w:val="right"/>
        <w:divId w:val="902987565"/>
        <w:rPr>
          <w:rFonts w:hint="eastAsia"/>
          <w:sz w:val="30"/>
          <w:szCs w:val="30"/>
        </w:rPr>
      </w:pPr>
      <w:r>
        <w:rPr>
          <w:rFonts w:hint="eastAsia"/>
          <w:sz w:val="30"/>
          <w:szCs w:val="30"/>
        </w:rPr>
        <w:t>审　判　长　许　车</w:t>
      </w:r>
    </w:p>
    <w:p w14:paraId="3DB87019" w14:textId="77777777" w:rsidR="00FE30D8" w:rsidRDefault="00FE30D8">
      <w:pPr>
        <w:spacing w:line="500" w:lineRule="atLeast"/>
        <w:jc w:val="right"/>
        <w:divId w:val="503210702"/>
        <w:rPr>
          <w:rFonts w:hint="eastAsia"/>
          <w:sz w:val="30"/>
          <w:szCs w:val="30"/>
        </w:rPr>
      </w:pPr>
      <w:r>
        <w:rPr>
          <w:rFonts w:hint="eastAsia"/>
          <w:sz w:val="30"/>
          <w:szCs w:val="30"/>
        </w:rPr>
        <w:t>审　判　员　林　明</w:t>
      </w:r>
    </w:p>
    <w:p w14:paraId="67B1495E" w14:textId="77777777" w:rsidR="00FE30D8" w:rsidRDefault="00FE30D8">
      <w:pPr>
        <w:spacing w:line="500" w:lineRule="atLeast"/>
        <w:jc w:val="right"/>
        <w:divId w:val="631062785"/>
        <w:rPr>
          <w:rFonts w:hint="eastAsia"/>
          <w:sz w:val="30"/>
          <w:szCs w:val="30"/>
        </w:rPr>
      </w:pPr>
      <w:r>
        <w:rPr>
          <w:rFonts w:hint="eastAsia"/>
          <w:sz w:val="30"/>
          <w:szCs w:val="30"/>
        </w:rPr>
        <w:t>人民陪审员　赖　就</w:t>
      </w:r>
    </w:p>
    <w:p w14:paraId="175896A2" w14:textId="77777777" w:rsidR="00FE30D8" w:rsidRDefault="00FE30D8">
      <w:pPr>
        <w:spacing w:line="500" w:lineRule="atLeast"/>
        <w:jc w:val="right"/>
        <w:divId w:val="1329941068"/>
        <w:rPr>
          <w:rFonts w:hint="eastAsia"/>
          <w:sz w:val="30"/>
          <w:szCs w:val="30"/>
        </w:rPr>
      </w:pPr>
      <w:r>
        <w:rPr>
          <w:rFonts w:hint="eastAsia"/>
          <w:sz w:val="30"/>
          <w:szCs w:val="30"/>
        </w:rPr>
        <w:t>二〇一二年十一月一日</w:t>
      </w:r>
    </w:p>
    <w:p w14:paraId="3C978584" w14:textId="77777777" w:rsidR="00FE30D8" w:rsidRDefault="00FE30D8">
      <w:pPr>
        <w:spacing w:line="500" w:lineRule="atLeast"/>
        <w:jc w:val="right"/>
        <w:divId w:val="1620988496"/>
        <w:rPr>
          <w:rFonts w:hint="eastAsia"/>
          <w:sz w:val="30"/>
          <w:szCs w:val="30"/>
        </w:rPr>
      </w:pPr>
      <w:r>
        <w:rPr>
          <w:rFonts w:hint="eastAsia"/>
          <w:sz w:val="30"/>
          <w:szCs w:val="30"/>
        </w:rPr>
        <w:t>书　记　员　邵小瑜</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A23A2" w14:textId="77777777" w:rsidR="00FE30D8" w:rsidRDefault="00FE30D8" w:rsidP="00FE30D8">
      <w:pPr>
        <w:rPr>
          <w:rFonts w:hint="eastAsia"/>
        </w:rPr>
      </w:pPr>
      <w:r>
        <w:separator/>
      </w:r>
    </w:p>
  </w:endnote>
  <w:endnote w:type="continuationSeparator" w:id="0">
    <w:p w14:paraId="17E64DAC" w14:textId="77777777" w:rsidR="00FE30D8" w:rsidRDefault="00FE30D8" w:rsidP="00FE30D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CD795" w14:textId="77777777" w:rsidR="00FE30D8" w:rsidRDefault="00FE30D8" w:rsidP="00FE30D8">
      <w:pPr>
        <w:rPr>
          <w:rFonts w:hint="eastAsia"/>
        </w:rPr>
      </w:pPr>
      <w:r>
        <w:separator/>
      </w:r>
    </w:p>
  </w:footnote>
  <w:footnote w:type="continuationSeparator" w:id="0">
    <w:p w14:paraId="2C7B6838" w14:textId="77777777" w:rsidR="00FE30D8" w:rsidRDefault="00FE30D8" w:rsidP="00FE30D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E30D8"/>
    <w:rsid w:val="00A23C24"/>
    <w:rsid w:val="00FE3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1C36F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E30D8"/>
    <w:pPr>
      <w:tabs>
        <w:tab w:val="center" w:pos="4153"/>
        <w:tab w:val="right" w:pos="8306"/>
      </w:tabs>
      <w:snapToGrid w:val="0"/>
      <w:jc w:val="center"/>
    </w:pPr>
    <w:rPr>
      <w:sz w:val="18"/>
      <w:szCs w:val="18"/>
    </w:rPr>
  </w:style>
  <w:style w:type="character" w:customStyle="1" w:styleId="a4">
    <w:name w:val="页眉 字符"/>
    <w:basedOn w:val="a0"/>
    <w:link w:val="a3"/>
    <w:uiPriority w:val="99"/>
    <w:rsid w:val="00FE30D8"/>
    <w:rPr>
      <w:rFonts w:ascii="宋体" w:eastAsia="宋体" w:hAnsi="宋体" w:cs="宋体"/>
      <w:sz w:val="18"/>
      <w:szCs w:val="18"/>
    </w:rPr>
  </w:style>
  <w:style w:type="paragraph" w:styleId="a5">
    <w:name w:val="footer"/>
    <w:basedOn w:val="a"/>
    <w:link w:val="a6"/>
    <w:uiPriority w:val="99"/>
    <w:unhideWhenUsed/>
    <w:rsid w:val="00FE30D8"/>
    <w:pPr>
      <w:tabs>
        <w:tab w:val="center" w:pos="4153"/>
        <w:tab w:val="right" w:pos="8306"/>
      </w:tabs>
      <w:snapToGrid w:val="0"/>
    </w:pPr>
    <w:rPr>
      <w:sz w:val="18"/>
      <w:szCs w:val="18"/>
    </w:rPr>
  </w:style>
  <w:style w:type="character" w:customStyle="1" w:styleId="a6">
    <w:name w:val="页脚 字符"/>
    <w:basedOn w:val="a0"/>
    <w:link w:val="a5"/>
    <w:uiPriority w:val="99"/>
    <w:rsid w:val="00FE30D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126204">
      <w:marLeft w:val="0"/>
      <w:marRight w:val="0"/>
      <w:marTop w:val="10"/>
      <w:marBottom w:val="10"/>
      <w:divBdr>
        <w:top w:val="none" w:sz="0" w:space="0" w:color="auto"/>
        <w:left w:val="none" w:sz="0" w:space="0" w:color="auto"/>
        <w:bottom w:val="none" w:sz="0" w:space="0" w:color="auto"/>
        <w:right w:val="none" w:sz="0" w:space="0" w:color="auto"/>
      </w:divBdr>
    </w:div>
    <w:div w:id="460344193">
      <w:marLeft w:val="0"/>
      <w:marRight w:val="0"/>
      <w:marTop w:val="10"/>
      <w:marBottom w:val="10"/>
      <w:divBdr>
        <w:top w:val="none" w:sz="0" w:space="0" w:color="auto"/>
        <w:left w:val="none" w:sz="0" w:space="0" w:color="auto"/>
        <w:bottom w:val="none" w:sz="0" w:space="0" w:color="auto"/>
        <w:right w:val="none" w:sz="0" w:space="0" w:color="auto"/>
      </w:divBdr>
    </w:div>
    <w:div w:id="468741493">
      <w:marLeft w:val="0"/>
      <w:marRight w:val="0"/>
      <w:marTop w:val="10"/>
      <w:marBottom w:val="10"/>
      <w:divBdr>
        <w:top w:val="none" w:sz="0" w:space="0" w:color="auto"/>
        <w:left w:val="none" w:sz="0" w:space="0" w:color="auto"/>
        <w:bottom w:val="none" w:sz="0" w:space="0" w:color="auto"/>
        <w:right w:val="none" w:sz="0" w:space="0" w:color="auto"/>
      </w:divBdr>
    </w:div>
    <w:div w:id="503210702">
      <w:marLeft w:val="0"/>
      <w:marRight w:val="720"/>
      <w:marTop w:val="10"/>
      <w:marBottom w:val="10"/>
      <w:divBdr>
        <w:top w:val="none" w:sz="0" w:space="0" w:color="auto"/>
        <w:left w:val="none" w:sz="0" w:space="0" w:color="auto"/>
        <w:bottom w:val="none" w:sz="0" w:space="0" w:color="auto"/>
        <w:right w:val="none" w:sz="0" w:space="0" w:color="auto"/>
      </w:divBdr>
    </w:div>
    <w:div w:id="508063081">
      <w:marLeft w:val="0"/>
      <w:marRight w:val="0"/>
      <w:marTop w:val="10"/>
      <w:marBottom w:val="10"/>
      <w:divBdr>
        <w:top w:val="none" w:sz="0" w:space="0" w:color="auto"/>
        <w:left w:val="none" w:sz="0" w:space="0" w:color="auto"/>
        <w:bottom w:val="none" w:sz="0" w:space="0" w:color="auto"/>
        <w:right w:val="none" w:sz="0" w:space="0" w:color="auto"/>
      </w:divBdr>
    </w:div>
    <w:div w:id="577129550">
      <w:marLeft w:val="0"/>
      <w:marRight w:val="0"/>
      <w:marTop w:val="10"/>
      <w:marBottom w:val="10"/>
      <w:divBdr>
        <w:top w:val="none" w:sz="0" w:space="0" w:color="auto"/>
        <w:left w:val="none" w:sz="0" w:space="0" w:color="auto"/>
        <w:bottom w:val="none" w:sz="0" w:space="0" w:color="auto"/>
        <w:right w:val="none" w:sz="0" w:space="0" w:color="auto"/>
      </w:divBdr>
    </w:div>
    <w:div w:id="631062785">
      <w:marLeft w:val="0"/>
      <w:marRight w:val="720"/>
      <w:marTop w:val="10"/>
      <w:marBottom w:val="10"/>
      <w:divBdr>
        <w:top w:val="none" w:sz="0" w:space="0" w:color="auto"/>
        <w:left w:val="none" w:sz="0" w:space="0" w:color="auto"/>
        <w:bottom w:val="none" w:sz="0" w:space="0" w:color="auto"/>
        <w:right w:val="none" w:sz="0" w:space="0" w:color="auto"/>
      </w:divBdr>
    </w:div>
    <w:div w:id="810942495">
      <w:marLeft w:val="0"/>
      <w:marRight w:val="0"/>
      <w:marTop w:val="10"/>
      <w:marBottom w:val="10"/>
      <w:divBdr>
        <w:top w:val="none" w:sz="0" w:space="0" w:color="auto"/>
        <w:left w:val="none" w:sz="0" w:space="0" w:color="auto"/>
        <w:bottom w:val="none" w:sz="0" w:space="0" w:color="auto"/>
        <w:right w:val="none" w:sz="0" w:space="0" w:color="auto"/>
      </w:divBdr>
    </w:div>
    <w:div w:id="898050560">
      <w:marLeft w:val="0"/>
      <w:marRight w:val="0"/>
      <w:marTop w:val="10"/>
      <w:marBottom w:val="10"/>
      <w:divBdr>
        <w:top w:val="none" w:sz="0" w:space="0" w:color="auto"/>
        <w:left w:val="none" w:sz="0" w:space="0" w:color="auto"/>
        <w:bottom w:val="none" w:sz="0" w:space="0" w:color="auto"/>
        <w:right w:val="none" w:sz="0" w:space="0" w:color="auto"/>
      </w:divBdr>
    </w:div>
    <w:div w:id="902452337">
      <w:marLeft w:val="0"/>
      <w:marRight w:val="0"/>
      <w:marTop w:val="10"/>
      <w:marBottom w:val="10"/>
      <w:divBdr>
        <w:top w:val="none" w:sz="0" w:space="0" w:color="auto"/>
        <w:left w:val="none" w:sz="0" w:space="0" w:color="auto"/>
        <w:bottom w:val="none" w:sz="0" w:space="0" w:color="auto"/>
        <w:right w:val="none" w:sz="0" w:space="0" w:color="auto"/>
      </w:divBdr>
    </w:div>
    <w:div w:id="902987565">
      <w:marLeft w:val="0"/>
      <w:marRight w:val="720"/>
      <w:marTop w:val="10"/>
      <w:marBottom w:val="10"/>
      <w:divBdr>
        <w:top w:val="none" w:sz="0" w:space="0" w:color="auto"/>
        <w:left w:val="none" w:sz="0" w:space="0" w:color="auto"/>
        <w:bottom w:val="none" w:sz="0" w:space="0" w:color="auto"/>
        <w:right w:val="none" w:sz="0" w:space="0" w:color="auto"/>
      </w:divBdr>
    </w:div>
    <w:div w:id="974405304">
      <w:marLeft w:val="0"/>
      <w:marRight w:val="0"/>
      <w:marTop w:val="10"/>
      <w:marBottom w:val="10"/>
      <w:divBdr>
        <w:top w:val="none" w:sz="0" w:space="0" w:color="auto"/>
        <w:left w:val="none" w:sz="0" w:space="0" w:color="auto"/>
        <w:bottom w:val="none" w:sz="0" w:space="0" w:color="auto"/>
        <w:right w:val="none" w:sz="0" w:space="0" w:color="auto"/>
      </w:divBdr>
    </w:div>
    <w:div w:id="1050805379">
      <w:marLeft w:val="0"/>
      <w:marRight w:val="0"/>
      <w:marTop w:val="10"/>
      <w:marBottom w:val="10"/>
      <w:divBdr>
        <w:top w:val="none" w:sz="0" w:space="0" w:color="auto"/>
        <w:left w:val="none" w:sz="0" w:space="0" w:color="auto"/>
        <w:bottom w:val="none" w:sz="0" w:space="0" w:color="auto"/>
        <w:right w:val="none" w:sz="0" w:space="0" w:color="auto"/>
      </w:divBdr>
    </w:div>
    <w:div w:id="1072385855">
      <w:marLeft w:val="0"/>
      <w:marRight w:val="0"/>
      <w:marTop w:val="10"/>
      <w:marBottom w:val="10"/>
      <w:divBdr>
        <w:top w:val="none" w:sz="0" w:space="0" w:color="auto"/>
        <w:left w:val="none" w:sz="0" w:space="0" w:color="auto"/>
        <w:bottom w:val="none" w:sz="0" w:space="0" w:color="auto"/>
        <w:right w:val="none" w:sz="0" w:space="0" w:color="auto"/>
      </w:divBdr>
    </w:div>
    <w:div w:id="1116170656">
      <w:marLeft w:val="0"/>
      <w:marRight w:val="0"/>
      <w:marTop w:val="10"/>
      <w:marBottom w:val="10"/>
      <w:divBdr>
        <w:top w:val="none" w:sz="0" w:space="0" w:color="auto"/>
        <w:left w:val="none" w:sz="0" w:space="0" w:color="auto"/>
        <w:bottom w:val="none" w:sz="0" w:space="0" w:color="auto"/>
        <w:right w:val="none" w:sz="0" w:space="0" w:color="auto"/>
      </w:divBdr>
    </w:div>
    <w:div w:id="1329941068">
      <w:marLeft w:val="0"/>
      <w:marRight w:val="720"/>
      <w:marTop w:val="10"/>
      <w:marBottom w:val="10"/>
      <w:divBdr>
        <w:top w:val="none" w:sz="0" w:space="0" w:color="auto"/>
        <w:left w:val="none" w:sz="0" w:space="0" w:color="auto"/>
        <w:bottom w:val="none" w:sz="0" w:space="0" w:color="auto"/>
        <w:right w:val="none" w:sz="0" w:space="0" w:color="auto"/>
      </w:divBdr>
    </w:div>
    <w:div w:id="1355959587">
      <w:marLeft w:val="0"/>
      <w:marRight w:val="0"/>
      <w:marTop w:val="10"/>
      <w:marBottom w:val="10"/>
      <w:divBdr>
        <w:top w:val="none" w:sz="0" w:space="0" w:color="auto"/>
        <w:left w:val="none" w:sz="0" w:space="0" w:color="auto"/>
        <w:bottom w:val="none" w:sz="0" w:space="0" w:color="auto"/>
        <w:right w:val="none" w:sz="0" w:space="0" w:color="auto"/>
      </w:divBdr>
    </w:div>
    <w:div w:id="1453288616">
      <w:marLeft w:val="0"/>
      <w:marRight w:val="0"/>
      <w:marTop w:val="10"/>
      <w:marBottom w:val="10"/>
      <w:divBdr>
        <w:top w:val="none" w:sz="0" w:space="0" w:color="auto"/>
        <w:left w:val="none" w:sz="0" w:space="0" w:color="auto"/>
        <w:bottom w:val="none" w:sz="0" w:space="0" w:color="auto"/>
        <w:right w:val="none" w:sz="0" w:space="0" w:color="auto"/>
      </w:divBdr>
    </w:div>
    <w:div w:id="1454858392">
      <w:marLeft w:val="0"/>
      <w:marRight w:val="0"/>
      <w:marTop w:val="10"/>
      <w:marBottom w:val="10"/>
      <w:divBdr>
        <w:top w:val="none" w:sz="0" w:space="0" w:color="auto"/>
        <w:left w:val="none" w:sz="0" w:space="0" w:color="auto"/>
        <w:bottom w:val="none" w:sz="0" w:space="0" w:color="auto"/>
        <w:right w:val="none" w:sz="0" w:space="0" w:color="auto"/>
      </w:divBdr>
    </w:div>
    <w:div w:id="1459183704">
      <w:marLeft w:val="0"/>
      <w:marRight w:val="0"/>
      <w:marTop w:val="10"/>
      <w:marBottom w:val="10"/>
      <w:divBdr>
        <w:top w:val="none" w:sz="0" w:space="0" w:color="auto"/>
        <w:left w:val="none" w:sz="0" w:space="0" w:color="auto"/>
        <w:bottom w:val="none" w:sz="0" w:space="0" w:color="auto"/>
        <w:right w:val="none" w:sz="0" w:space="0" w:color="auto"/>
      </w:divBdr>
    </w:div>
    <w:div w:id="1568491626">
      <w:marLeft w:val="0"/>
      <w:marRight w:val="0"/>
      <w:marTop w:val="10"/>
      <w:marBottom w:val="10"/>
      <w:divBdr>
        <w:top w:val="none" w:sz="0" w:space="0" w:color="auto"/>
        <w:left w:val="none" w:sz="0" w:space="0" w:color="auto"/>
        <w:bottom w:val="none" w:sz="0" w:space="0" w:color="auto"/>
        <w:right w:val="none" w:sz="0" w:space="0" w:color="auto"/>
      </w:divBdr>
    </w:div>
    <w:div w:id="1620988496">
      <w:marLeft w:val="0"/>
      <w:marRight w:val="720"/>
      <w:marTop w:val="10"/>
      <w:marBottom w:val="10"/>
      <w:divBdr>
        <w:top w:val="none" w:sz="0" w:space="0" w:color="auto"/>
        <w:left w:val="none" w:sz="0" w:space="0" w:color="auto"/>
        <w:bottom w:val="none" w:sz="0" w:space="0" w:color="auto"/>
        <w:right w:val="none" w:sz="0" w:space="0" w:color="auto"/>
      </w:divBdr>
    </w:div>
    <w:div w:id="1623801150">
      <w:marLeft w:val="0"/>
      <w:marRight w:val="0"/>
      <w:marTop w:val="10"/>
      <w:marBottom w:val="10"/>
      <w:divBdr>
        <w:top w:val="none" w:sz="0" w:space="0" w:color="auto"/>
        <w:left w:val="none" w:sz="0" w:space="0" w:color="auto"/>
        <w:bottom w:val="none" w:sz="0" w:space="0" w:color="auto"/>
        <w:right w:val="none" w:sz="0" w:space="0" w:color="auto"/>
      </w:divBdr>
    </w:div>
    <w:div w:id="1929730141">
      <w:marLeft w:val="0"/>
      <w:marRight w:val="0"/>
      <w:marTop w:val="10"/>
      <w:marBottom w:val="10"/>
      <w:divBdr>
        <w:top w:val="none" w:sz="0" w:space="0" w:color="auto"/>
        <w:left w:val="none" w:sz="0" w:space="0" w:color="auto"/>
        <w:bottom w:val="none" w:sz="0" w:space="0" w:color="auto"/>
        <w:right w:val="none" w:sz="0" w:space="0" w:color="auto"/>
      </w:divBdr>
    </w:div>
    <w:div w:id="21265339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2025-04-30T07:15:00Z</dcterms:created>
  <dcterms:modified xsi:type="dcterms:W3CDTF">2025-04-30T07:15:00Z</dcterms:modified>
</cp:coreProperties>
</file>